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AF" w:rsidRPr="00B00C30" w:rsidRDefault="00DC16AF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bookmarkStart w:id="0" w:name="_GoBack"/>
      <w:bookmarkEnd w:id="0"/>
      <w:r w:rsidRPr="00B00C30">
        <w:rPr>
          <w:rFonts w:ascii="Times New Roman" w:eastAsiaTheme="minorEastAsia" w:hAnsi="Times New Roman"/>
          <w:lang w:val="bs-Latn-BA" w:eastAsia="en-GB"/>
        </w:rPr>
        <w:t>Na osnovu člana 15. Zakona o principima lokalne samouprave u Federaciji BiH („Službene no</w:t>
      </w:r>
      <w:r w:rsidR="00165473">
        <w:rPr>
          <w:rFonts w:ascii="Times New Roman" w:eastAsiaTheme="minorEastAsia" w:hAnsi="Times New Roman"/>
          <w:lang w:val="bs-Latn-BA" w:eastAsia="en-GB"/>
        </w:rPr>
        <w:t>vine Federacije BiH, broj 49/06  i 51/09</w:t>
      </w:r>
      <w:r w:rsidRPr="00B00C30">
        <w:rPr>
          <w:rFonts w:ascii="Times New Roman" w:eastAsiaTheme="minorEastAsia" w:hAnsi="Times New Roman"/>
          <w:lang w:val="bs-Latn-BA" w:eastAsia="en-GB"/>
        </w:rPr>
        <w:t>), člana 7. Statutarne odluke o organizaciji Grada Tuzla u skladu sa Zakonom o Gradu Tuzla („Službeni glasnik Grada Tuzla“, broj: 1/14, 3/15</w:t>
      </w:r>
      <w:r w:rsidR="00FB2888" w:rsidRPr="00B00C30">
        <w:rPr>
          <w:rFonts w:ascii="Times New Roman" w:eastAsiaTheme="minorEastAsia" w:hAnsi="Times New Roman"/>
          <w:lang w:val="bs-Latn-BA" w:eastAsia="en-GB"/>
        </w:rPr>
        <w:t>,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 7/15</w:t>
      </w:r>
      <w:r w:rsidR="00927FD6" w:rsidRPr="00B00C30">
        <w:rPr>
          <w:rFonts w:ascii="Times New Roman" w:eastAsiaTheme="minorEastAsia" w:hAnsi="Times New Roman"/>
          <w:lang w:val="bs-Latn-BA" w:eastAsia="en-GB"/>
        </w:rPr>
        <w:t xml:space="preserve"> i 12/15</w:t>
      </w:r>
      <w:r w:rsidR="00845367" w:rsidRPr="00B00C30">
        <w:rPr>
          <w:rFonts w:ascii="Times New Roman" w:eastAsiaTheme="minorEastAsia" w:hAnsi="Times New Roman"/>
          <w:lang w:val="bs-Latn-BA" w:eastAsia="en-GB"/>
        </w:rPr>
        <w:t xml:space="preserve">) </w:t>
      </w:r>
      <w:r w:rsidRPr="00B00C30">
        <w:rPr>
          <w:rFonts w:ascii="Times New Roman" w:eastAsiaTheme="minorEastAsia" w:hAnsi="Times New Roman"/>
          <w:lang w:val="bs-Latn-BA" w:eastAsia="en-GB"/>
        </w:rPr>
        <w:t>Gradonačelnik Grada Tuzla donosi:</w:t>
      </w:r>
    </w:p>
    <w:p w:rsidR="00B16A4E" w:rsidRPr="00B00C30" w:rsidRDefault="00B16A4E" w:rsidP="00D750DF">
      <w:pPr>
        <w:spacing w:after="0"/>
        <w:jc w:val="both"/>
        <w:rPr>
          <w:rFonts w:ascii="Times New Roman" w:hAnsi="Times New Roman"/>
          <w:lang w:val="bs-Latn-BA"/>
        </w:rPr>
      </w:pPr>
    </w:p>
    <w:p w:rsidR="00DC16AF" w:rsidRPr="00B00C30" w:rsidRDefault="00DC16AF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PRAVILNIK</w:t>
      </w:r>
    </w:p>
    <w:p w:rsidR="00621412" w:rsidRPr="00B00C30" w:rsidRDefault="009D3CFA" w:rsidP="00B16A4E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o kriterijima i postup</w:t>
      </w:r>
      <w:r w:rsidR="00DC16AF" w:rsidRPr="00B00C30">
        <w:rPr>
          <w:rFonts w:ascii="Times New Roman" w:eastAsiaTheme="minorEastAsia" w:hAnsi="Times New Roman"/>
          <w:b/>
          <w:lang w:val="bs-Latn-BA" w:eastAsia="en-GB"/>
        </w:rPr>
        <w:t xml:space="preserve">ku raspodjele sredstava za </w:t>
      </w:r>
      <w:r w:rsidR="009A19EB" w:rsidRPr="00B00C30">
        <w:rPr>
          <w:rFonts w:ascii="Times New Roman" w:eastAsiaTheme="minorEastAsia" w:hAnsi="Times New Roman"/>
          <w:b/>
          <w:lang w:val="bs-Latn-BA" w:eastAsia="en-GB"/>
        </w:rPr>
        <w:t>finansiranje/</w:t>
      </w:r>
      <w:r w:rsidR="00DC16AF" w:rsidRPr="00B00C30">
        <w:rPr>
          <w:rFonts w:ascii="Times New Roman" w:eastAsiaTheme="minorEastAsia" w:hAnsi="Times New Roman"/>
          <w:b/>
          <w:lang w:val="bs-Latn-BA" w:eastAsia="en-GB"/>
        </w:rPr>
        <w:t xml:space="preserve">sufinansiranje kulturnih i sportskih manifestacija </w:t>
      </w:r>
    </w:p>
    <w:p w:rsidR="00845367" w:rsidRPr="00B00C30" w:rsidRDefault="00845367" w:rsidP="00B16A4E">
      <w:pPr>
        <w:spacing w:after="0"/>
        <w:jc w:val="center"/>
        <w:rPr>
          <w:rFonts w:ascii="Times New Roman" w:hAnsi="Times New Roman"/>
          <w:b/>
          <w:lang w:val="bs-Latn-BA"/>
        </w:rPr>
      </w:pPr>
    </w:p>
    <w:p w:rsidR="00B16A4E" w:rsidRPr="00B00C30" w:rsidRDefault="00B16A4E" w:rsidP="00B16A4E">
      <w:pPr>
        <w:spacing w:after="0"/>
        <w:jc w:val="center"/>
        <w:rPr>
          <w:rFonts w:ascii="Times New Roman" w:hAnsi="Times New Roman"/>
          <w:b/>
          <w:lang w:val="bs-Latn-BA"/>
        </w:rPr>
      </w:pPr>
    </w:p>
    <w:p w:rsidR="00621412" w:rsidRPr="00B00C30" w:rsidRDefault="00621412" w:rsidP="00B16A4E">
      <w:pPr>
        <w:spacing w:after="0"/>
        <w:jc w:val="center"/>
        <w:rPr>
          <w:rFonts w:ascii="Times New Roman" w:hAnsi="Times New Roman"/>
          <w:b/>
          <w:lang w:val="bs-Latn-BA"/>
        </w:rPr>
      </w:pPr>
      <w:r w:rsidRPr="00B00C30">
        <w:rPr>
          <w:rFonts w:ascii="Times New Roman" w:hAnsi="Times New Roman"/>
          <w:b/>
          <w:lang w:val="bs-Latn-BA"/>
        </w:rPr>
        <w:t>Član 1.</w:t>
      </w:r>
    </w:p>
    <w:p w:rsidR="00214095" w:rsidRPr="00B00C30" w:rsidRDefault="00672CB9" w:rsidP="00D750DF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Ovim Pravilnikom utvrđuju se kriteriji i postupak dodjele sredstava, način raspoređivanja i praćenje korištenja dodijeljenih sredstava za manifestacije iz kulture i sporta</w:t>
      </w:r>
      <w:r w:rsidR="006E1ACD" w:rsidRPr="00B00C30">
        <w:rPr>
          <w:rFonts w:ascii="Times New Roman" w:eastAsiaTheme="minorEastAsia" w:hAnsi="Times New Roman"/>
          <w:lang w:val="bs-Latn-BA" w:eastAsia="en-GB"/>
        </w:rPr>
        <w:t xml:space="preserve">, neprofitnim organizacijama (u daljem tekstu aplikanti), 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 </w:t>
      </w:r>
      <w:r w:rsidR="00214095" w:rsidRPr="00B00C30">
        <w:rPr>
          <w:rFonts w:ascii="Times New Roman" w:eastAsiaTheme="minorEastAsia" w:hAnsi="Times New Roman"/>
          <w:lang w:val="bs-Latn-BA" w:eastAsia="en-GB"/>
        </w:rPr>
        <w:t>koje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 će se </w:t>
      </w:r>
      <w:r w:rsidR="00845367" w:rsidRPr="00B00C30">
        <w:rPr>
          <w:rFonts w:ascii="Times New Roman" w:eastAsiaTheme="minorEastAsia" w:hAnsi="Times New Roman"/>
          <w:lang w:val="bs-Latn-BA" w:eastAsia="en-GB"/>
        </w:rPr>
        <w:t>finansirati/</w:t>
      </w:r>
      <w:r w:rsidRPr="00B00C30">
        <w:rPr>
          <w:rFonts w:ascii="Times New Roman" w:eastAsiaTheme="minorEastAsia" w:hAnsi="Times New Roman"/>
          <w:lang w:val="bs-Latn-BA" w:eastAsia="en-GB"/>
        </w:rPr>
        <w:t>sufin</w:t>
      </w:r>
      <w:r w:rsidR="006E1ACD" w:rsidRPr="00B00C30">
        <w:rPr>
          <w:rFonts w:ascii="Times New Roman" w:eastAsiaTheme="minorEastAsia" w:hAnsi="Times New Roman"/>
          <w:lang w:val="bs-Latn-BA" w:eastAsia="en-GB"/>
        </w:rPr>
        <w:t>ansirati  iz Budžeta Grada Tuzle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. </w:t>
      </w:r>
    </w:p>
    <w:p w:rsidR="006E1ACD" w:rsidRPr="00B00C30" w:rsidRDefault="006E1ACD" w:rsidP="00D750DF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6E1ACD" w:rsidRPr="00B00C30" w:rsidRDefault="006E1ACD" w:rsidP="006E1ACD">
      <w:pPr>
        <w:jc w:val="both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 xml:space="preserve">Sredstva planirana u </w:t>
      </w:r>
      <w:r w:rsidR="00954D12">
        <w:rPr>
          <w:rFonts w:ascii="Times New Roman" w:hAnsi="Times New Roman"/>
          <w:lang w:val="bs-Latn-BA"/>
        </w:rPr>
        <w:t>Budžetu Grada Tuzle na pozicijama:</w:t>
      </w:r>
      <w:r w:rsidRPr="00B00C30">
        <w:rPr>
          <w:rFonts w:ascii="Times New Roman" w:hAnsi="Times New Roman"/>
          <w:lang w:val="bs-Latn-BA"/>
        </w:rPr>
        <w:t xml:space="preserve"> “Grantovi za sportske manifestacije” i „Grantovi za kulturne manifestacije“ namjenski će se kori</w:t>
      </w:r>
      <w:r w:rsidR="00954D12">
        <w:rPr>
          <w:rFonts w:ascii="Times New Roman" w:hAnsi="Times New Roman"/>
          <w:lang w:val="bs-Latn-BA"/>
        </w:rPr>
        <w:t>stiti za podršku manifestacija</w:t>
      </w:r>
      <w:r w:rsidRPr="00B00C30">
        <w:rPr>
          <w:rFonts w:ascii="Times New Roman" w:hAnsi="Times New Roman"/>
          <w:lang w:val="bs-Latn-BA"/>
        </w:rPr>
        <w:t xml:space="preserve"> iz sporta i kulture  a na osnovu Programa raspodjele sredstava kojeg će u skladu sa ovim Pravilnikom, donijeti Pomoćnik gradonač</w:t>
      </w:r>
      <w:r w:rsidR="00C82C8C">
        <w:rPr>
          <w:rFonts w:ascii="Times New Roman" w:hAnsi="Times New Roman"/>
          <w:lang w:val="bs-Latn-BA"/>
        </w:rPr>
        <w:t>e</w:t>
      </w:r>
      <w:r w:rsidRPr="00B00C30">
        <w:rPr>
          <w:rFonts w:ascii="Times New Roman" w:hAnsi="Times New Roman"/>
          <w:lang w:val="bs-Latn-BA"/>
        </w:rPr>
        <w:t>lnika za nadležnu službu.</w:t>
      </w:r>
    </w:p>
    <w:p w:rsidR="00845367" w:rsidRPr="00B00C30" w:rsidRDefault="00845367" w:rsidP="00B00C30">
      <w:pPr>
        <w:spacing w:after="0" w:line="240" w:lineRule="auto"/>
        <w:jc w:val="both"/>
        <w:rPr>
          <w:rFonts w:ascii="Times New Roman" w:hAnsi="Times New Roman"/>
          <w:lang w:val="bs-Latn-BA"/>
        </w:rPr>
      </w:pPr>
    </w:p>
    <w:p w:rsidR="00672CB9" w:rsidRPr="00B00C30" w:rsidRDefault="00672CB9" w:rsidP="00B16A4E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B00C30">
        <w:rPr>
          <w:rFonts w:ascii="Times New Roman" w:hAnsi="Times New Roman"/>
          <w:b/>
          <w:lang w:val="bs-Latn-BA"/>
        </w:rPr>
        <w:t>Član 2.</w:t>
      </w:r>
    </w:p>
    <w:p w:rsidR="00672CB9" w:rsidRPr="00B00C30" w:rsidRDefault="00672CB9" w:rsidP="00B16A4E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 xml:space="preserve">Pravo na dodjelu sredstava iz člana 1. ovog Pravilnika mogu ostvariti </w:t>
      </w:r>
      <w:r w:rsidR="006E1ACD" w:rsidRPr="00B00C30">
        <w:rPr>
          <w:rFonts w:ascii="Times New Roman" w:hAnsi="Times New Roman"/>
          <w:lang w:val="bs-Latn-BA"/>
        </w:rPr>
        <w:t>aplikanti, sa područja grada Tuzle</w:t>
      </w:r>
      <w:r w:rsidR="00845367" w:rsidRPr="00B00C30">
        <w:rPr>
          <w:rFonts w:ascii="Times New Roman" w:hAnsi="Times New Roman"/>
          <w:lang w:val="bs-Latn-BA"/>
        </w:rPr>
        <w:t xml:space="preserve"> </w:t>
      </w:r>
      <w:r w:rsidRPr="00B00C30">
        <w:rPr>
          <w:rFonts w:ascii="Times New Roman" w:hAnsi="Times New Roman"/>
          <w:lang w:val="bs-Latn-BA"/>
        </w:rPr>
        <w:t>koji ispunjavaju sljedeće opće uslove:</w:t>
      </w:r>
    </w:p>
    <w:p w:rsidR="00672CB9" w:rsidRPr="00B00C30" w:rsidRDefault="00672CB9" w:rsidP="00B16A4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 xml:space="preserve">da su osnovani i registrovani u Bosni i Hercegovini </w:t>
      </w:r>
    </w:p>
    <w:p w:rsidR="00672CB9" w:rsidRPr="00B00C30" w:rsidRDefault="00672CB9" w:rsidP="00B16A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>da su vođeni od strane državljana Bosne i Hercegovine,</w:t>
      </w:r>
    </w:p>
    <w:p w:rsidR="00672CB9" w:rsidRPr="00B00C30" w:rsidRDefault="00672CB9" w:rsidP="00B16A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>da ne obavljaju aktivnosti u ime političkih partija,</w:t>
      </w:r>
    </w:p>
    <w:p w:rsidR="00CB3ACC" w:rsidRPr="00B00C30" w:rsidRDefault="00672CB9" w:rsidP="00B16A4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>da svoje manifestacije r</w:t>
      </w:r>
      <w:r w:rsidR="00710897">
        <w:rPr>
          <w:rFonts w:ascii="Times New Roman" w:hAnsi="Times New Roman"/>
          <w:lang w:val="bs-Latn-BA"/>
        </w:rPr>
        <w:t>ealizuju na području grada Tuzle</w:t>
      </w:r>
      <w:r w:rsidRPr="00B00C30">
        <w:rPr>
          <w:rFonts w:ascii="Times New Roman" w:hAnsi="Times New Roman"/>
          <w:lang w:val="bs-Latn-BA"/>
        </w:rPr>
        <w:t xml:space="preserve">. </w:t>
      </w:r>
      <w:r w:rsidR="00954D12">
        <w:rPr>
          <w:rFonts w:ascii="Times New Roman" w:hAnsi="Times New Roman"/>
          <w:lang w:val="bs-Latn-BA"/>
        </w:rPr>
        <w:t xml:space="preserve">U izuzetnom slučaju mogu se finansirati/sufinansirati manifestacije koje se realizuju </w:t>
      </w:r>
      <w:r w:rsidR="005D5B3A" w:rsidRPr="00B00C30">
        <w:rPr>
          <w:rFonts w:ascii="Times New Roman" w:hAnsi="Times New Roman"/>
          <w:lang w:val="bs-Latn-BA"/>
        </w:rPr>
        <w:t xml:space="preserve"> izvan </w:t>
      </w:r>
      <w:r w:rsidR="00954D12">
        <w:rPr>
          <w:rFonts w:ascii="Times New Roman" w:hAnsi="Times New Roman"/>
          <w:lang w:val="bs-Latn-BA"/>
        </w:rPr>
        <w:t xml:space="preserve">područja grada </w:t>
      </w:r>
      <w:r w:rsidR="005D5B3A" w:rsidRPr="00B00C30">
        <w:rPr>
          <w:rFonts w:ascii="Times New Roman" w:hAnsi="Times New Roman"/>
          <w:lang w:val="bs-Latn-BA"/>
        </w:rPr>
        <w:t xml:space="preserve">Tuzle ukoliko </w:t>
      </w:r>
      <w:r w:rsidR="00954D12">
        <w:rPr>
          <w:rFonts w:ascii="Times New Roman" w:hAnsi="Times New Roman"/>
          <w:lang w:val="bs-Latn-BA"/>
        </w:rPr>
        <w:t>te manifestacije</w:t>
      </w:r>
      <w:r w:rsidR="005D5B3A" w:rsidRPr="00B00C30">
        <w:rPr>
          <w:rFonts w:ascii="Times New Roman" w:hAnsi="Times New Roman"/>
          <w:lang w:val="bs-Latn-BA"/>
        </w:rPr>
        <w:t xml:space="preserve"> </w:t>
      </w:r>
      <w:r w:rsidR="00954D12">
        <w:rPr>
          <w:rFonts w:ascii="Times New Roman" w:hAnsi="Times New Roman"/>
          <w:lang w:val="bs-Latn-BA"/>
        </w:rPr>
        <w:t>doprinose promociji grada.</w:t>
      </w:r>
    </w:p>
    <w:p w:rsidR="00CB3ACC" w:rsidRPr="00B00C30" w:rsidRDefault="00437AB5" w:rsidP="00D750D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Times New Roman" w:eastAsiaTheme="minorEastAsia" w:hAnsi="Times New Roman"/>
          <w:lang w:val="bs-Latn-BA" w:eastAsia="bs-Latn-BA"/>
        </w:rPr>
      </w:pPr>
      <w:r w:rsidRPr="00B00C30">
        <w:rPr>
          <w:rFonts w:ascii="Times New Roman" w:eastAsiaTheme="minorEastAsia" w:hAnsi="Times New Roman"/>
          <w:lang w:val="bs-Latn-BA" w:eastAsia="bs-Latn-BA"/>
        </w:rPr>
        <w:t>Sredst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va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se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mogu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dodijeliti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i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aplikantima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sa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sjedištem izvan</w:t>
      </w:r>
      <w:r w:rsidR="00CB3ACC" w:rsidRPr="00B00C30">
        <w:rPr>
          <w:rFonts w:ascii="Times New Roman" w:eastAsiaTheme="minorEastAsia" w:hAnsi="Times New Roman"/>
          <w:spacing w:val="1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 xml:space="preserve">grada </w:t>
      </w:r>
      <w:r w:rsidR="00CB3ACC" w:rsidRPr="00B00C30">
        <w:rPr>
          <w:rFonts w:ascii="Times New Roman" w:eastAsiaTheme="minorEastAsia" w:hAnsi="Times New Roman"/>
          <w:spacing w:val="-2"/>
          <w:lang w:val="bs-Latn-BA" w:eastAsia="bs-Latn-BA"/>
        </w:rPr>
        <w:t>Tuzla,</w:t>
      </w:r>
      <w:r w:rsidR="00CB3ACC" w:rsidRPr="00B00C30">
        <w:rPr>
          <w:rFonts w:ascii="Times New Roman" w:eastAsiaTheme="minorEastAsia" w:hAnsi="Times New Roman"/>
          <w:spacing w:val="1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a</w:t>
      </w:r>
      <w:r w:rsidR="00CB3ACC" w:rsidRPr="00B00C30">
        <w:rPr>
          <w:rFonts w:ascii="Times New Roman" w:eastAsiaTheme="minorEastAsia" w:hAnsi="Times New Roman"/>
          <w:spacing w:val="1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koji</w:t>
      </w:r>
      <w:r w:rsidR="00CB3ACC" w:rsidRPr="00B00C30">
        <w:rPr>
          <w:rFonts w:ascii="Times New Roman" w:eastAsiaTheme="minorEastAsia" w:hAnsi="Times New Roman"/>
          <w:spacing w:val="1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su</w:t>
      </w:r>
      <w:r w:rsidR="00CB3ACC" w:rsidRPr="00B00C30">
        <w:rPr>
          <w:rFonts w:ascii="Times New Roman" w:eastAsiaTheme="minorEastAsia" w:hAnsi="Times New Roman"/>
          <w:spacing w:val="1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registrovani</w:t>
      </w:r>
      <w:r w:rsidR="00CB3ACC" w:rsidRPr="00B00C30">
        <w:rPr>
          <w:rFonts w:ascii="Times New Roman" w:eastAsiaTheme="minorEastAsia" w:hAnsi="Times New Roman"/>
          <w:spacing w:val="1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na</w:t>
      </w:r>
      <w:r w:rsidR="00CB3ACC" w:rsidRPr="00B00C30">
        <w:rPr>
          <w:rFonts w:ascii="Times New Roman" w:eastAsiaTheme="minorEastAsia" w:hAnsi="Times New Roman"/>
          <w:spacing w:val="1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području</w:t>
      </w:r>
      <w:r w:rsidR="00CB3ACC" w:rsidRPr="00B00C30">
        <w:rPr>
          <w:rFonts w:ascii="Times New Roman" w:eastAsiaTheme="minorEastAsia" w:hAnsi="Times New Roman"/>
          <w:spacing w:val="1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Bosne</w:t>
      </w:r>
      <w:r w:rsidR="00CB3ACC" w:rsidRPr="00B00C30">
        <w:rPr>
          <w:rFonts w:ascii="Times New Roman" w:eastAsiaTheme="minorEastAsia" w:hAnsi="Times New Roman"/>
          <w:spacing w:val="1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i</w:t>
      </w:r>
      <w:r w:rsidR="00CB3ACC" w:rsidRPr="00B00C30">
        <w:rPr>
          <w:rFonts w:ascii="Times New Roman" w:eastAsiaTheme="minorEastAsia" w:hAnsi="Times New Roman"/>
          <w:spacing w:val="24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Hercegovine,</w:t>
      </w:r>
      <w:r w:rsidR="00CB3ACC" w:rsidRPr="00B00C30">
        <w:rPr>
          <w:rFonts w:ascii="Times New Roman" w:eastAsiaTheme="minorEastAsia" w:hAnsi="Times New Roman"/>
          <w:spacing w:val="15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samo</w:t>
      </w:r>
      <w:r w:rsidR="00CB3ACC" w:rsidRPr="00B00C30">
        <w:rPr>
          <w:rFonts w:ascii="Times New Roman" w:eastAsiaTheme="minorEastAsia" w:hAnsi="Times New Roman"/>
          <w:spacing w:val="15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u</w:t>
      </w:r>
      <w:r w:rsidR="00CB3ACC" w:rsidRPr="00B00C30">
        <w:rPr>
          <w:rFonts w:ascii="Times New Roman" w:eastAsiaTheme="minorEastAsia" w:hAnsi="Times New Roman"/>
          <w:spacing w:val="15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slučaju</w:t>
      </w:r>
      <w:r w:rsidR="00CB3ACC" w:rsidRPr="00B00C30">
        <w:rPr>
          <w:rFonts w:ascii="Times New Roman" w:eastAsiaTheme="minorEastAsia" w:hAnsi="Times New Roman"/>
          <w:spacing w:val="15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ako</w:t>
      </w:r>
      <w:r w:rsidR="00CB3ACC" w:rsidRPr="00B00C30">
        <w:rPr>
          <w:rFonts w:ascii="Times New Roman" w:eastAsiaTheme="minorEastAsia" w:hAnsi="Times New Roman"/>
          <w:spacing w:val="15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je</w:t>
      </w:r>
      <w:r w:rsidR="00CB3ACC" w:rsidRPr="00B00C30">
        <w:rPr>
          <w:rFonts w:ascii="Times New Roman" w:eastAsiaTheme="minorEastAsia" w:hAnsi="Times New Roman"/>
          <w:spacing w:val="15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implementacija</w:t>
      </w:r>
      <w:r w:rsidR="00CB3ACC" w:rsidRPr="00B00C30">
        <w:rPr>
          <w:rFonts w:ascii="Times New Roman" w:eastAsiaTheme="minorEastAsia" w:hAnsi="Times New Roman"/>
          <w:spacing w:val="14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manifestacije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od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interesa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za</w:t>
      </w:r>
      <w:r w:rsidR="00CB3ACC" w:rsidRPr="00B00C30">
        <w:rPr>
          <w:rFonts w:ascii="Times New Roman" w:eastAsiaTheme="minorEastAsia" w:hAnsi="Times New Roman"/>
          <w:spacing w:val="16"/>
          <w:lang w:val="bs-Latn-BA" w:eastAsia="bs-Latn-BA"/>
        </w:rPr>
        <w:t xml:space="preserve"> </w:t>
      </w:r>
      <w:r w:rsidR="00CB3ACC" w:rsidRPr="00B00C30">
        <w:rPr>
          <w:rFonts w:ascii="Times New Roman" w:eastAsiaTheme="minorEastAsia" w:hAnsi="Times New Roman"/>
          <w:lang w:val="bs-Latn-BA" w:eastAsia="bs-Latn-BA"/>
        </w:rPr>
        <w:t>grad</w:t>
      </w:r>
      <w:r w:rsidR="00CB3ACC" w:rsidRPr="00B00C30">
        <w:rPr>
          <w:rFonts w:ascii="Times New Roman" w:eastAsiaTheme="minorEastAsia" w:hAnsi="Times New Roman"/>
          <w:spacing w:val="13"/>
          <w:lang w:val="bs-Latn-BA" w:eastAsia="bs-Latn-BA"/>
        </w:rPr>
        <w:t xml:space="preserve"> </w:t>
      </w:r>
      <w:r w:rsidR="00845367" w:rsidRPr="00B00C30">
        <w:rPr>
          <w:rFonts w:ascii="Times New Roman" w:eastAsiaTheme="minorEastAsia" w:hAnsi="Times New Roman"/>
          <w:spacing w:val="-2"/>
          <w:lang w:val="bs-Latn-BA" w:eastAsia="bs-Latn-BA"/>
        </w:rPr>
        <w:t>Tuzl</w:t>
      </w:r>
      <w:r w:rsidR="00EF230F" w:rsidRPr="00B00C30">
        <w:rPr>
          <w:rFonts w:ascii="Times New Roman" w:eastAsiaTheme="minorEastAsia" w:hAnsi="Times New Roman"/>
          <w:color w:val="000000" w:themeColor="text1"/>
          <w:spacing w:val="-2"/>
          <w:lang w:val="bs-Latn-BA" w:eastAsia="bs-Latn-BA"/>
        </w:rPr>
        <w:t>u</w:t>
      </w:r>
      <w:r w:rsidR="00845367" w:rsidRPr="00B00C30">
        <w:rPr>
          <w:rFonts w:ascii="Times New Roman" w:eastAsiaTheme="minorEastAsia" w:hAnsi="Times New Roman"/>
          <w:color w:val="000000" w:themeColor="text1"/>
          <w:spacing w:val="-2"/>
          <w:lang w:val="bs-Latn-BA" w:eastAsia="bs-Latn-BA"/>
        </w:rPr>
        <w:t>.</w:t>
      </w:r>
    </w:p>
    <w:p w:rsidR="00672CB9" w:rsidRPr="00B00C30" w:rsidRDefault="00672CB9" w:rsidP="00B16A4E">
      <w:pPr>
        <w:spacing w:after="0" w:line="240" w:lineRule="auto"/>
        <w:rPr>
          <w:rFonts w:ascii="Times New Roman" w:hAnsi="Times New Roman"/>
          <w:lang w:val="bs-Latn-BA"/>
        </w:rPr>
      </w:pPr>
    </w:p>
    <w:p w:rsidR="00672CB9" w:rsidRPr="00B00C30" w:rsidRDefault="00672CB9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Član 3.</w:t>
      </w:r>
    </w:p>
    <w:p w:rsidR="005D18FB" w:rsidRPr="00B00C30" w:rsidRDefault="00672CB9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 xml:space="preserve">Prioritetne oblasti </w:t>
      </w:r>
      <w:r w:rsidR="000F5570" w:rsidRPr="00B00C30">
        <w:rPr>
          <w:rFonts w:ascii="Times New Roman" w:eastAsiaTheme="minorEastAsia" w:hAnsi="Times New Roman"/>
          <w:lang w:val="bs-Latn-BA" w:eastAsia="en-GB"/>
        </w:rPr>
        <w:t xml:space="preserve">i manifestcije 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predviđene za </w:t>
      </w:r>
      <w:r w:rsidR="00845367" w:rsidRPr="00B00C30">
        <w:rPr>
          <w:rFonts w:ascii="Times New Roman" w:eastAsiaTheme="minorEastAsia" w:hAnsi="Times New Roman"/>
          <w:lang w:val="bs-Latn-BA" w:eastAsia="en-GB"/>
        </w:rPr>
        <w:t>finansiranje/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sufinansiranje  </w:t>
      </w:r>
      <w:r w:rsidR="00845367" w:rsidRPr="00B00C30">
        <w:rPr>
          <w:rFonts w:ascii="Times New Roman" w:eastAsiaTheme="minorEastAsia" w:hAnsi="Times New Roman"/>
          <w:lang w:val="bs-Latn-BA" w:eastAsia="en-GB"/>
        </w:rPr>
        <w:t xml:space="preserve">iz člana 1. ovog Pravilnika </w:t>
      </w:r>
      <w:r w:rsidR="005D18FB" w:rsidRPr="00B00C30">
        <w:rPr>
          <w:rFonts w:ascii="Times New Roman" w:eastAsiaTheme="minorEastAsia" w:hAnsi="Times New Roman"/>
          <w:lang w:val="bs-Latn-BA" w:eastAsia="en-GB"/>
        </w:rPr>
        <w:t>su:</w:t>
      </w:r>
    </w:p>
    <w:p w:rsidR="00214095" w:rsidRPr="00B00C30" w:rsidRDefault="00214095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214095" w:rsidRPr="00B00C30" w:rsidRDefault="00214095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književne, pozorišne, muzičko-scenske i plesne manifestacije,</w:t>
      </w:r>
    </w:p>
    <w:p w:rsidR="00214095" w:rsidRPr="00B00C30" w:rsidRDefault="000F5570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promocije knjiga i časopi</w:t>
      </w:r>
      <w:r w:rsidR="00710897">
        <w:rPr>
          <w:rFonts w:ascii="Times New Roman" w:hAnsi="Times New Roman"/>
          <w:bCs/>
          <w:lang w:val="bs-Latn-BA"/>
        </w:rPr>
        <w:t xml:space="preserve">sa  iz oblasti kulture, nauke, </w:t>
      </w:r>
      <w:r w:rsidRPr="00B00C30">
        <w:rPr>
          <w:rFonts w:ascii="Times New Roman" w:hAnsi="Times New Roman"/>
          <w:bCs/>
          <w:lang w:val="bs-Latn-BA"/>
        </w:rPr>
        <w:t>sporta</w:t>
      </w:r>
      <w:r w:rsidR="00710897">
        <w:rPr>
          <w:rFonts w:ascii="Times New Roman" w:hAnsi="Times New Roman"/>
          <w:bCs/>
          <w:lang w:val="bs-Latn-BA"/>
        </w:rPr>
        <w:t xml:space="preserve"> i drugih društvenih djelatnosti,</w:t>
      </w:r>
    </w:p>
    <w:p w:rsidR="00214095" w:rsidRPr="00B00C30" w:rsidRDefault="00437AB5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muzički</w:t>
      </w:r>
      <w:r w:rsidR="00214095" w:rsidRPr="00B00C30">
        <w:rPr>
          <w:rFonts w:ascii="Times New Roman" w:hAnsi="Times New Roman"/>
          <w:bCs/>
          <w:lang w:val="bs-Latn-BA"/>
        </w:rPr>
        <w:t xml:space="preserve"> </w:t>
      </w:r>
      <w:r w:rsidR="009969A0" w:rsidRPr="00B00C30">
        <w:rPr>
          <w:rFonts w:ascii="Times New Roman" w:hAnsi="Times New Roman"/>
          <w:bCs/>
          <w:lang w:val="bs-Latn-BA"/>
        </w:rPr>
        <w:t xml:space="preserve">koncerti i </w:t>
      </w:r>
      <w:r w:rsidR="00214095" w:rsidRPr="00B00C30">
        <w:rPr>
          <w:rFonts w:ascii="Times New Roman" w:hAnsi="Times New Roman"/>
          <w:bCs/>
          <w:lang w:val="bs-Latn-BA"/>
        </w:rPr>
        <w:t>festiv</w:t>
      </w:r>
      <w:r w:rsidR="000F5570" w:rsidRPr="00B00C30">
        <w:rPr>
          <w:rFonts w:ascii="Times New Roman" w:hAnsi="Times New Roman"/>
          <w:bCs/>
          <w:lang w:val="bs-Latn-BA"/>
        </w:rPr>
        <w:t>ali,</w:t>
      </w:r>
    </w:p>
    <w:p w:rsidR="000F5570" w:rsidRDefault="000F5570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izložbe slika i fotografija,</w:t>
      </w:r>
    </w:p>
    <w:p w:rsidR="00C82C8C" w:rsidRPr="00C82C8C" w:rsidRDefault="00C82C8C" w:rsidP="00C82C8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C82C8C">
        <w:rPr>
          <w:rFonts w:ascii="Times New Roman" w:hAnsi="Times New Roman"/>
          <w:bCs/>
          <w:lang w:val="bs-Latn-BA"/>
        </w:rPr>
        <w:t>manifestacije filmske i audio-vizuelne umjetnosti</w:t>
      </w:r>
      <w:r>
        <w:rPr>
          <w:rFonts w:ascii="Times New Roman" w:hAnsi="Times New Roman"/>
          <w:bCs/>
          <w:lang w:val="bs-Latn-BA"/>
        </w:rPr>
        <w:t>,</w:t>
      </w:r>
    </w:p>
    <w:p w:rsidR="00CB3ACC" w:rsidRPr="00B00C30" w:rsidRDefault="00CB3ACC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vjersko-kulturne manifestacije</w:t>
      </w:r>
      <w:r w:rsidR="000F5570" w:rsidRPr="00B00C30">
        <w:rPr>
          <w:rFonts w:ascii="Times New Roman" w:hAnsi="Times New Roman"/>
          <w:bCs/>
          <w:lang w:val="bs-Latn-BA"/>
        </w:rPr>
        <w:t>,</w:t>
      </w:r>
    </w:p>
    <w:p w:rsidR="00214095" w:rsidRPr="00B00C30" w:rsidRDefault="00214095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manifestacije koje doprinose očuvanju kulturno-</w:t>
      </w:r>
      <w:r w:rsidR="00E622D2" w:rsidRPr="00B00C30">
        <w:rPr>
          <w:rFonts w:ascii="Times New Roman" w:hAnsi="Times New Roman"/>
          <w:bCs/>
          <w:lang w:val="bs-Latn-BA"/>
        </w:rPr>
        <w:t>h</w:t>
      </w:r>
      <w:r w:rsidRPr="00B00C30">
        <w:rPr>
          <w:rFonts w:ascii="Times New Roman" w:hAnsi="Times New Roman"/>
          <w:bCs/>
          <w:lang w:val="bs-Latn-BA"/>
        </w:rPr>
        <w:t xml:space="preserve">istorijskog i prirodnog naslijeđa, </w:t>
      </w:r>
    </w:p>
    <w:p w:rsidR="00214095" w:rsidRPr="00B00C30" w:rsidRDefault="00214095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manifestacije kulturno-umjetničkog amaterizma,</w:t>
      </w:r>
    </w:p>
    <w:p w:rsidR="009969A0" w:rsidRPr="00B00C30" w:rsidRDefault="009969A0" w:rsidP="009969A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manifestacije koje promovišu urbanu kulturu mladih</w:t>
      </w:r>
    </w:p>
    <w:p w:rsidR="000F5570" w:rsidRPr="00B00C30" w:rsidRDefault="000F5570" w:rsidP="000F557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manifestacije koje afirmišu kulturu i tradiciju Tuzle,</w:t>
      </w:r>
    </w:p>
    <w:p w:rsidR="00214095" w:rsidRPr="00B00C30" w:rsidRDefault="00214095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manifestacije koje podstiču međunarodnu i međugradsku kulturnu i sportsku saradnju,</w:t>
      </w:r>
    </w:p>
    <w:p w:rsidR="009969A0" w:rsidRPr="00B00C30" w:rsidRDefault="009969A0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sportska takmičenja osnovnih i srednjih škola</w:t>
      </w:r>
      <w:r w:rsidR="000F5570" w:rsidRPr="00B00C30">
        <w:rPr>
          <w:rFonts w:ascii="Times New Roman" w:hAnsi="Times New Roman"/>
          <w:bCs/>
          <w:lang w:val="bs-Latn-BA"/>
        </w:rPr>
        <w:t>,</w:t>
      </w:r>
    </w:p>
    <w:p w:rsidR="00214095" w:rsidRPr="00B00C30" w:rsidRDefault="000F5570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lastRenderedPageBreak/>
        <w:t>manifetacije koje podstiču afirmaciju i razvoj sporta,</w:t>
      </w:r>
      <w:r w:rsidR="00214095" w:rsidRPr="00B00C30">
        <w:rPr>
          <w:rFonts w:ascii="Times New Roman" w:hAnsi="Times New Roman"/>
          <w:bCs/>
          <w:lang w:val="bs-Latn-BA"/>
        </w:rPr>
        <w:t xml:space="preserve"> </w:t>
      </w:r>
    </w:p>
    <w:p w:rsidR="00214095" w:rsidRPr="00B00C30" w:rsidRDefault="00214095" w:rsidP="00B16A4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 xml:space="preserve">sportska domaća i međunarodna takmičenja </w:t>
      </w:r>
      <w:r w:rsidR="009969A0" w:rsidRPr="00B00C30">
        <w:rPr>
          <w:rFonts w:ascii="Times New Roman" w:hAnsi="Times New Roman"/>
          <w:bCs/>
          <w:lang w:val="bs-Latn-BA"/>
        </w:rPr>
        <w:t>koja se realizuju u gradu Tuzli</w:t>
      </w:r>
      <w:r w:rsidR="00037864" w:rsidRPr="00B00C30">
        <w:rPr>
          <w:rFonts w:ascii="Times New Roman" w:hAnsi="Times New Roman"/>
          <w:bCs/>
          <w:lang w:val="bs-Latn-BA"/>
        </w:rPr>
        <w:t>,</w:t>
      </w:r>
    </w:p>
    <w:p w:rsidR="00111BD8" w:rsidRPr="00B00C30" w:rsidRDefault="005D5B3A" w:rsidP="00B16A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međunarodne kulturne i sportske manifestacije i</w:t>
      </w:r>
      <w:r w:rsidR="00214095" w:rsidRPr="00B00C30">
        <w:rPr>
          <w:rFonts w:ascii="Times New Roman" w:eastAsiaTheme="minorEastAsia" w:hAnsi="Times New Roman"/>
          <w:lang w:val="bs-Latn-BA" w:eastAsia="en-GB"/>
        </w:rPr>
        <w:t xml:space="preserve"> takmičenja</w:t>
      </w:r>
      <w:r w:rsidR="00037864" w:rsidRPr="00B00C30">
        <w:rPr>
          <w:rFonts w:ascii="Times New Roman" w:eastAsiaTheme="minorEastAsia" w:hAnsi="Times New Roman"/>
          <w:lang w:val="bs-Latn-BA" w:eastAsia="en-GB"/>
        </w:rPr>
        <w:t xml:space="preserve"> koja će promovisati grad Tuzlu u zemlji i inostranstvu</w:t>
      </w:r>
    </w:p>
    <w:p w:rsidR="00672CB9" w:rsidRPr="00B00C30" w:rsidRDefault="00845367" w:rsidP="00D750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 xml:space="preserve"> druge manifestacije i</w:t>
      </w:r>
      <w:r w:rsidR="00D750DF" w:rsidRPr="00B00C30">
        <w:rPr>
          <w:rFonts w:ascii="Times New Roman" w:eastAsiaTheme="minorEastAsia" w:hAnsi="Times New Roman"/>
          <w:lang w:val="bs-Latn-BA" w:eastAsia="en-GB"/>
        </w:rPr>
        <w:t>z oblasti društvenih djelatnost</w:t>
      </w:r>
    </w:p>
    <w:p w:rsidR="00D750DF" w:rsidRPr="00B00C30" w:rsidRDefault="00D750DF" w:rsidP="000F5570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EF230F" w:rsidRPr="00B00C30" w:rsidRDefault="00214095" w:rsidP="00D750DF">
      <w:pPr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 w:rsidRPr="00B00C30">
        <w:rPr>
          <w:rFonts w:ascii="Times New Roman" w:hAnsi="Times New Roman"/>
          <w:b/>
          <w:lang w:val="bs-Latn-BA"/>
        </w:rPr>
        <w:t>Član 4.</w:t>
      </w:r>
    </w:p>
    <w:p w:rsidR="00D750DF" w:rsidRPr="00B00C30" w:rsidRDefault="00EF230F" w:rsidP="00B00C30">
      <w:pPr>
        <w:jc w:val="both"/>
        <w:rPr>
          <w:rFonts w:ascii="Times New Roman" w:hAnsi="Times New Roman"/>
          <w:b/>
          <w:lang w:val="bs-Latn-BA"/>
        </w:rPr>
      </w:pPr>
      <w:r w:rsidRPr="00B00C30">
        <w:rPr>
          <w:rFonts w:ascii="Times New Roman" w:hAnsi="Times New Roman"/>
          <w:lang w:val="bs-Latn-BA"/>
        </w:rPr>
        <w:t xml:space="preserve">Sredstva iz </w:t>
      </w:r>
      <w:r w:rsidR="00E5666A" w:rsidRPr="00B00C30">
        <w:rPr>
          <w:rFonts w:ascii="Times New Roman" w:hAnsi="Times New Roman"/>
          <w:lang w:val="bs-Latn-BA"/>
        </w:rPr>
        <w:t>Budžeta Grada Tuzla sa  pozicija</w:t>
      </w:r>
      <w:r w:rsidRPr="00B00C30">
        <w:rPr>
          <w:rFonts w:ascii="Times New Roman" w:hAnsi="Times New Roman"/>
          <w:lang w:val="bs-Latn-BA"/>
        </w:rPr>
        <w:t xml:space="preserve"> „Grant</w:t>
      </w:r>
      <w:r w:rsidR="00E5666A" w:rsidRPr="00B00C30">
        <w:rPr>
          <w:rFonts w:ascii="Times New Roman" w:hAnsi="Times New Roman"/>
          <w:lang w:val="bs-Latn-BA"/>
        </w:rPr>
        <w:t>ovi za kulturne manifestacije</w:t>
      </w:r>
      <w:r w:rsidRPr="00B00C30">
        <w:rPr>
          <w:rFonts w:ascii="Times New Roman" w:hAnsi="Times New Roman"/>
          <w:lang w:val="bs-Latn-BA"/>
        </w:rPr>
        <w:t xml:space="preserve">“ </w:t>
      </w:r>
      <w:r w:rsidR="00E5666A" w:rsidRPr="00B00C30">
        <w:rPr>
          <w:rFonts w:ascii="Times New Roman" w:hAnsi="Times New Roman"/>
          <w:lang w:val="bs-Latn-BA"/>
        </w:rPr>
        <w:t xml:space="preserve">i „Grantovi za sportske manifestacije“ </w:t>
      </w:r>
      <w:r w:rsidRPr="00B00C30">
        <w:rPr>
          <w:rFonts w:ascii="Times New Roman" w:hAnsi="Times New Roman"/>
          <w:lang w:val="bs-Latn-BA"/>
        </w:rPr>
        <w:t>dodjeljuju se na osnovu javnog poziva koji objavljuje nadležna Služba.</w:t>
      </w:r>
    </w:p>
    <w:p w:rsidR="00EF230F" w:rsidRPr="00B00C30" w:rsidRDefault="00EF230F" w:rsidP="00710897">
      <w:pPr>
        <w:spacing w:after="0"/>
        <w:ind w:firstLine="720"/>
        <w:rPr>
          <w:rFonts w:ascii="Times New Roman" w:hAnsi="Times New Roman"/>
          <w:b/>
          <w:lang w:val="bs-Latn-BA"/>
        </w:rPr>
      </w:pPr>
      <w:r w:rsidRPr="00B00C30">
        <w:rPr>
          <w:rFonts w:ascii="Times New Roman" w:hAnsi="Times New Roman"/>
          <w:b/>
          <w:lang w:val="bs-Latn-BA"/>
        </w:rPr>
        <w:t>Javni poziv sadrži:</w:t>
      </w:r>
    </w:p>
    <w:p w:rsidR="00EF230F" w:rsidRPr="00B00C30" w:rsidRDefault="00EF230F" w:rsidP="00710897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>naziv organa koji raspisuje Javni poziv,</w:t>
      </w:r>
    </w:p>
    <w:p w:rsidR="00EF230F" w:rsidRPr="00B00C30" w:rsidRDefault="00EF230F" w:rsidP="00710897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>učesnike poziva,</w:t>
      </w:r>
    </w:p>
    <w:p w:rsidR="00EF230F" w:rsidRPr="00B00C30" w:rsidRDefault="00EF230F" w:rsidP="00710897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>rokove za dostavljanje dokumentacije,</w:t>
      </w:r>
    </w:p>
    <w:p w:rsidR="00EF230F" w:rsidRPr="00B00C30" w:rsidRDefault="00EF230F" w:rsidP="00710897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>prioritetne oblasti na koje se poziv odnosi,</w:t>
      </w:r>
    </w:p>
    <w:p w:rsidR="00EF230F" w:rsidRPr="00B00C30" w:rsidRDefault="00EF230F" w:rsidP="00710897">
      <w:pPr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 xml:space="preserve">rokove i način objavljivanja rezultata provedenog Javnog poziva. </w:t>
      </w:r>
    </w:p>
    <w:p w:rsidR="00EF230F" w:rsidRPr="00B00C30" w:rsidRDefault="00EF230F" w:rsidP="00710897">
      <w:pPr>
        <w:spacing w:after="0"/>
        <w:jc w:val="both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>Javni poziv se objavljuje na</w:t>
      </w:r>
      <w:r w:rsidR="00D750DF" w:rsidRPr="00B00C30">
        <w:rPr>
          <w:rFonts w:ascii="Times New Roman" w:hAnsi="Times New Roman"/>
          <w:lang w:val="bs-Latn-BA"/>
        </w:rPr>
        <w:t xml:space="preserve"> Oglasnoj tabli i </w:t>
      </w:r>
      <w:r w:rsidRPr="00B00C30">
        <w:rPr>
          <w:rFonts w:ascii="Times New Roman" w:hAnsi="Times New Roman"/>
          <w:lang w:val="bs-Latn-BA"/>
        </w:rPr>
        <w:t xml:space="preserve"> zvaničnoj </w:t>
      </w:r>
      <w:r w:rsidR="00E372CC" w:rsidRPr="00B00C30">
        <w:rPr>
          <w:rFonts w:ascii="Times New Roman" w:hAnsi="Times New Roman"/>
          <w:lang w:val="bs-Latn-BA"/>
        </w:rPr>
        <w:t xml:space="preserve">internet </w:t>
      </w:r>
      <w:r w:rsidRPr="00B00C30">
        <w:rPr>
          <w:rFonts w:ascii="Times New Roman" w:hAnsi="Times New Roman"/>
          <w:lang w:val="bs-Latn-BA"/>
        </w:rPr>
        <w:t>stranici Grada Tuzla (</w:t>
      </w:r>
      <w:hyperlink r:id="rId7" w:history="1">
        <w:r w:rsidRPr="00B00C30">
          <w:rPr>
            <w:rStyle w:val="Hyperlink"/>
            <w:rFonts w:ascii="Times New Roman" w:hAnsi="Times New Roman"/>
            <w:color w:val="auto"/>
            <w:lang w:val="bs-Latn-BA"/>
          </w:rPr>
          <w:t>www.grad.tuzla.ba</w:t>
        </w:r>
      </w:hyperlink>
      <w:r w:rsidRPr="00B00C30">
        <w:rPr>
          <w:rFonts w:ascii="Times New Roman" w:hAnsi="Times New Roman"/>
          <w:lang w:val="bs-Latn-BA"/>
        </w:rPr>
        <w:t>).</w:t>
      </w:r>
    </w:p>
    <w:p w:rsidR="00214095" w:rsidRPr="00B00C30" w:rsidRDefault="00E5666A" w:rsidP="00B16A4E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lang w:val="bs-Latn-BA"/>
        </w:rPr>
        <w:t>Javni poziv ostaje otvoren do utroška sredstava.</w:t>
      </w:r>
    </w:p>
    <w:p w:rsidR="00E5666A" w:rsidRPr="00B00C30" w:rsidRDefault="00E5666A" w:rsidP="00B16A4E">
      <w:pPr>
        <w:spacing w:after="0" w:line="240" w:lineRule="auto"/>
        <w:jc w:val="both"/>
        <w:rPr>
          <w:rFonts w:ascii="Times New Roman" w:hAnsi="Times New Roman"/>
          <w:color w:val="FF0000"/>
          <w:lang w:val="bs-Latn-BA"/>
        </w:rPr>
      </w:pPr>
    </w:p>
    <w:p w:rsidR="00214095" w:rsidRPr="00B00C30" w:rsidRDefault="00214095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Član 5.</w:t>
      </w:r>
    </w:p>
    <w:p w:rsidR="00DC7C0B" w:rsidRPr="00B00C30" w:rsidRDefault="00DC7C0B" w:rsidP="00DC7C0B">
      <w:pPr>
        <w:pStyle w:val="BodyText"/>
        <w:kinsoku w:val="0"/>
        <w:overflowPunct w:val="0"/>
        <w:jc w:val="both"/>
        <w:rPr>
          <w:rFonts w:ascii="Times New Roman" w:hAnsi="Times New Roman"/>
          <w:sz w:val="22"/>
          <w:szCs w:val="22"/>
          <w:lang w:val="bs-Latn-BA" w:eastAsia="bs-Latn-BA"/>
        </w:rPr>
      </w:pPr>
      <w:r w:rsidRPr="00B00C30">
        <w:rPr>
          <w:rFonts w:ascii="Times New Roman" w:hAnsi="Times New Roman"/>
          <w:sz w:val="22"/>
          <w:szCs w:val="22"/>
          <w:lang w:val="bs-Latn-BA" w:eastAsia="bs-Latn-BA"/>
        </w:rPr>
        <w:t>Iz odobrenih</w:t>
      </w:r>
      <w:r w:rsidRPr="00B00C30">
        <w:rPr>
          <w:rFonts w:ascii="Times New Roman" w:hAnsi="Times New Roman"/>
          <w:spacing w:val="41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z w:val="22"/>
          <w:szCs w:val="22"/>
          <w:lang w:val="bs-Latn-BA" w:eastAsia="bs-Latn-BA"/>
        </w:rPr>
        <w:t>budžetskih</w:t>
      </w:r>
      <w:r w:rsidRPr="00B00C30">
        <w:rPr>
          <w:rFonts w:ascii="Times New Roman" w:hAnsi="Times New Roman"/>
          <w:spacing w:val="42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z w:val="22"/>
          <w:szCs w:val="22"/>
          <w:lang w:val="bs-Latn-BA" w:eastAsia="bs-Latn-BA"/>
        </w:rPr>
        <w:t>sredstva</w:t>
      </w:r>
      <w:r w:rsidRPr="00B00C30">
        <w:rPr>
          <w:rFonts w:ascii="Times New Roman" w:hAnsi="Times New Roman"/>
          <w:spacing w:val="41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z w:val="22"/>
          <w:szCs w:val="22"/>
          <w:lang w:val="bs-Latn-BA" w:eastAsia="bs-Latn-BA"/>
        </w:rPr>
        <w:t>aplikanti</w:t>
      </w:r>
      <w:r w:rsidRPr="00B00C30">
        <w:rPr>
          <w:rFonts w:ascii="Times New Roman" w:hAnsi="Times New Roman"/>
          <w:spacing w:val="42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z w:val="22"/>
          <w:szCs w:val="22"/>
          <w:lang w:val="bs-Latn-BA" w:eastAsia="bs-Latn-BA"/>
        </w:rPr>
        <w:t>mogu</w:t>
      </w:r>
      <w:r w:rsidRPr="00B00C30">
        <w:rPr>
          <w:rFonts w:ascii="Times New Roman" w:hAnsi="Times New Roman"/>
          <w:spacing w:val="41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z w:val="22"/>
          <w:szCs w:val="22"/>
          <w:lang w:val="bs-Latn-BA" w:eastAsia="bs-Latn-BA"/>
        </w:rPr>
        <w:t>finansirati</w:t>
      </w:r>
      <w:r w:rsidRPr="00B00C30">
        <w:rPr>
          <w:rFonts w:ascii="Times New Roman" w:hAnsi="Times New Roman"/>
          <w:spacing w:val="22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pacing w:val="-1"/>
          <w:sz w:val="22"/>
          <w:szCs w:val="22"/>
          <w:lang w:val="bs-Latn-BA" w:eastAsia="bs-Latn-BA"/>
        </w:rPr>
        <w:t>administrativne i uredske</w:t>
      </w:r>
      <w:r w:rsidRPr="00B00C30">
        <w:rPr>
          <w:rFonts w:ascii="Times New Roman" w:hAnsi="Times New Roman"/>
          <w:spacing w:val="22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z w:val="22"/>
          <w:szCs w:val="22"/>
          <w:lang w:val="bs-Latn-BA" w:eastAsia="bs-Latn-BA"/>
        </w:rPr>
        <w:t>troškove</w:t>
      </w:r>
      <w:r w:rsidRPr="00B00C30">
        <w:rPr>
          <w:rFonts w:ascii="Times New Roman" w:hAnsi="Times New Roman"/>
          <w:spacing w:val="22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z w:val="22"/>
          <w:szCs w:val="22"/>
          <w:lang w:val="bs-Latn-BA" w:eastAsia="bs-Latn-BA"/>
        </w:rPr>
        <w:t>i</w:t>
      </w:r>
      <w:r w:rsidRPr="00B00C30">
        <w:rPr>
          <w:rFonts w:ascii="Times New Roman" w:hAnsi="Times New Roman"/>
          <w:spacing w:val="22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z w:val="22"/>
          <w:szCs w:val="22"/>
          <w:lang w:val="bs-Latn-BA" w:eastAsia="bs-Latn-BA"/>
        </w:rPr>
        <w:t>troškove</w:t>
      </w:r>
      <w:r w:rsidRPr="00B00C30">
        <w:rPr>
          <w:rFonts w:ascii="Times New Roman" w:hAnsi="Times New Roman"/>
          <w:spacing w:val="22"/>
          <w:sz w:val="22"/>
          <w:szCs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sz w:val="22"/>
          <w:szCs w:val="22"/>
          <w:lang w:val="bs-Latn-BA" w:eastAsia="bs-Latn-BA"/>
        </w:rPr>
        <w:t>osoblja. Pod administrativnim troškovima smatraju  se sljedeći troškovi: uredski troškovi, najam uredskog prostora, komunalni i režijski troškovi, usluge tekućeg održavanja i sl. Pod  troškovima osoblja smatra se trošak operativnog osoblja neophodnog za poslovanje aplikanta.</w:t>
      </w:r>
    </w:p>
    <w:p w:rsidR="009956E5" w:rsidRDefault="00DC7C0B" w:rsidP="00DC7C0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both"/>
        <w:rPr>
          <w:rFonts w:ascii="Times New Roman" w:hAnsi="Times New Roman"/>
          <w:lang w:val="bs-Latn-BA" w:eastAsia="bs-Latn-BA"/>
        </w:rPr>
      </w:pPr>
      <w:r w:rsidRPr="00B00C30">
        <w:rPr>
          <w:rFonts w:ascii="Times New Roman" w:hAnsi="Times New Roman"/>
          <w:spacing w:val="22"/>
          <w:lang w:val="bs-Latn-BA" w:eastAsia="bs-Latn-BA"/>
        </w:rPr>
        <w:t xml:space="preserve"> </w:t>
      </w:r>
      <w:r w:rsidRPr="00B00C30">
        <w:rPr>
          <w:rFonts w:ascii="Times New Roman" w:hAnsi="Times New Roman"/>
          <w:lang w:val="bs-Latn-BA" w:eastAsia="bs-Latn-BA"/>
        </w:rPr>
        <w:t xml:space="preserve">Aministrativni i uredski troškovi i troškovi osoblja ne smiju prelaziti </w:t>
      </w:r>
      <w:r w:rsidRPr="00B00C30">
        <w:rPr>
          <w:rFonts w:ascii="Times New Roman" w:hAnsi="Times New Roman"/>
          <w:spacing w:val="8"/>
          <w:lang w:val="bs-Latn-BA" w:eastAsia="bs-Latn-BA"/>
        </w:rPr>
        <w:t xml:space="preserve"> </w:t>
      </w:r>
      <w:r w:rsidRPr="00B00C30">
        <w:rPr>
          <w:rFonts w:ascii="Times New Roman" w:hAnsi="Times New Roman"/>
          <w:lang w:val="bs-Latn-BA" w:eastAsia="bs-Latn-BA"/>
        </w:rPr>
        <w:t xml:space="preserve">20% od ukupnog </w:t>
      </w:r>
      <w:r w:rsidR="0069093B">
        <w:rPr>
          <w:rFonts w:ascii="Times New Roman" w:hAnsi="Times New Roman"/>
          <w:lang w:val="bs-Latn-BA" w:eastAsia="bs-Latn-BA"/>
        </w:rPr>
        <w:t>budžeta manifestacije.</w:t>
      </w:r>
      <w:r w:rsidR="008C5E28">
        <w:rPr>
          <w:rFonts w:ascii="Times New Roman" w:hAnsi="Times New Roman"/>
          <w:lang w:val="bs-Latn-BA" w:eastAsia="bs-Latn-BA"/>
        </w:rPr>
        <w:t xml:space="preserve"> Od ukupno odobrenih sredstava za sufinansiranje manifestacije</w:t>
      </w:r>
      <w:r w:rsidR="009956E5">
        <w:rPr>
          <w:rFonts w:ascii="Times New Roman" w:hAnsi="Times New Roman"/>
          <w:lang w:val="bs-Latn-BA" w:eastAsia="bs-Latn-BA"/>
        </w:rPr>
        <w:t xml:space="preserve"> </w:t>
      </w:r>
      <w:r w:rsidR="008C5E28">
        <w:rPr>
          <w:rFonts w:ascii="Times New Roman" w:hAnsi="Times New Roman"/>
          <w:lang w:val="bs-Latn-BA" w:eastAsia="bs-Latn-BA"/>
        </w:rPr>
        <w:t xml:space="preserve"> iz Bud</w:t>
      </w:r>
      <w:r w:rsidR="009956E5">
        <w:rPr>
          <w:rFonts w:ascii="Times New Roman" w:hAnsi="Times New Roman"/>
          <w:lang w:val="bs-Latn-BA" w:eastAsia="bs-Latn-BA"/>
        </w:rPr>
        <w:t xml:space="preserve">žeta Grada Tuzle priznaće se maksimalno do </w:t>
      </w:r>
      <w:r w:rsidR="008C5E28">
        <w:rPr>
          <w:rFonts w:ascii="Times New Roman" w:hAnsi="Times New Roman"/>
          <w:lang w:val="bs-Latn-BA" w:eastAsia="bs-Latn-BA"/>
        </w:rPr>
        <w:t xml:space="preserve">20% </w:t>
      </w:r>
      <w:r w:rsidR="009956E5">
        <w:rPr>
          <w:rFonts w:ascii="Times New Roman" w:hAnsi="Times New Roman"/>
          <w:lang w:val="bs-Latn-BA" w:eastAsia="bs-Latn-BA"/>
        </w:rPr>
        <w:t xml:space="preserve"> za pomenute troškove. </w:t>
      </w:r>
    </w:p>
    <w:p w:rsidR="00214095" w:rsidRPr="00B00C30" w:rsidRDefault="00214095" w:rsidP="00B16A4E">
      <w:pPr>
        <w:spacing w:after="0" w:line="240" w:lineRule="auto"/>
        <w:ind w:firstLine="720"/>
        <w:rPr>
          <w:rFonts w:ascii="Times New Roman" w:hAnsi="Times New Roman"/>
          <w:lang w:val="bs-Latn-BA"/>
        </w:rPr>
      </w:pPr>
    </w:p>
    <w:p w:rsidR="00CB3ACC" w:rsidRPr="00B00C30" w:rsidRDefault="00CB3ACC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Član 6.</w:t>
      </w:r>
    </w:p>
    <w:p w:rsidR="00CB3ACC" w:rsidRPr="00B00C30" w:rsidRDefault="008759E2" w:rsidP="00A10147">
      <w:pPr>
        <w:jc w:val="both"/>
        <w:rPr>
          <w:rFonts w:ascii="Times New Roman" w:hAnsi="Times New Roman"/>
          <w:color w:val="1F497D"/>
          <w:u w:val="single"/>
          <w:lang w:val="bs-Latn-BA"/>
        </w:rPr>
      </w:pPr>
      <w:r w:rsidRPr="00B00C30">
        <w:rPr>
          <w:rFonts w:ascii="Times New Roman" w:hAnsi="Times New Roman"/>
          <w:lang w:val="bs-Latn-BA"/>
        </w:rPr>
        <w:t xml:space="preserve">Prijava na javni poziv podnosi se na prijavnom obrascu kojeg propisuje nadležna Služba, a koji se može preuzeti na zvaničnoj </w:t>
      </w:r>
      <w:r w:rsidR="00A10147" w:rsidRPr="00B00C30">
        <w:rPr>
          <w:rFonts w:ascii="Times New Roman" w:hAnsi="Times New Roman"/>
          <w:lang w:val="bs-Latn-BA"/>
        </w:rPr>
        <w:t xml:space="preserve">internet </w:t>
      </w:r>
      <w:r w:rsidRPr="00B00C30">
        <w:rPr>
          <w:rFonts w:ascii="Times New Roman" w:hAnsi="Times New Roman"/>
          <w:lang w:val="bs-Latn-BA"/>
        </w:rPr>
        <w:t xml:space="preserve">stranici Grada </w:t>
      </w:r>
      <w:r w:rsidR="00A10147" w:rsidRPr="00B00C30">
        <w:rPr>
          <w:rFonts w:ascii="Times New Roman" w:hAnsi="Times New Roman"/>
          <w:color w:val="1F497D"/>
          <w:u w:val="single"/>
          <w:lang w:val="bs-Latn-BA"/>
        </w:rPr>
        <w:t>grad.tuzla.ba.</w:t>
      </w:r>
    </w:p>
    <w:p w:rsidR="00CB3ACC" w:rsidRPr="00B00C30" w:rsidRDefault="00B40CD6" w:rsidP="00D750DF">
      <w:pPr>
        <w:spacing w:after="0" w:line="240" w:lineRule="auto"/>
        <w:jc w:val="both"/>
        <w:rPr>
          <w:rFonts w:ascii="Times New Roman" w:eastAsiaTheme="minorEastAsia" w:hAnsi="Times New Roman"/>
          <w:bCs/>
          <w:lang w:val="bs-Latn-BA" w:eastAsia="en-GB"/>
        </w:rPr>
      </w:pPr>
      <w:r w:rsidRPr="00B00C30">
        <w:rPr>
          <w:rFonts w:ascii="Times New Roman" w:eastAsiaTheme="minorEastAsia" w:hAnsi="Times New Roman"/>
          <w:bCs/>
          <w:lang w:val="bs-Latn-BA" w:eastAsia="en-GB"/>
        </w:rPr>
        <w:t xml:space="preserve">Prilikom </w:t>
      </w:r>
      <w:r w:rsidR="00EF230F" w:rsidRPr="00B00C30">
        <w:rPr>
          <w:rFonts w:ascii="Times New Roman" w:eastAsiaTheme="minorEastAsia" w:hAnsi="Times New Roman"/>
          <w:bCs/>
          <w:lang w:val="bs-Latn-BA" w:eastAsia="en-GB"/>
        </w:rPr>
        <w:t xml:space="preserve">apliciranja na javni poziv </w:t>
      </w:r>
      <w:r w:rsidR="005B2CA0" w:rsidRPr="00B00C30">
        <w:rPr>
          <w:rFonts w:ascii="Times New Roman" w:eastAsiaTheme="minorEastAsia" w:hAnsi="Times New Roman"/>
          <w:bCs/>
          <w:lang w:val="bs-Latn-BA" w:eastAsia="en-GB"/>
        </w:rPr>
        <w:t xml:space="preserve">za finansiranje/sufinansiranje manifestacija aplikanti su obavezni dostaviti sljedeće: </w:t>
      </w:r>
    </w:p>
    <w:p w:rsidR="00B510C3" w:rsidRPr="00B00C30" w:rsidRDefault="005B2CA0" w:rsidP="00B16A4E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lang w:val="bs-Latn-BA" w:eastAsia="x-none"/>
        </w:rPr>
        <w:t>Popunjen prijavni obrazac</w:t>
      </w:r>
      <w:r w:rsidR="00CB3ACC" w:rsidRPr="00B00C30">
        <w:rPr>
          <w:rFonts w:ascii="Times New Roman" w:eastAsiaTheme="minorEastAsia" w:hAnsi="Times New Roman"/>
          <w:lang w:val="bs-Latn-BA" w:eastAsia="x-none"/>
        </w:rPr>
        <w:t xml:space="preserve">: </w:t>
      </w:r>
    </w:p>
    <w:p w:rsidR="00B510C3" w:rsidRPr="00B00C30" w:rsidRDefault="00B510C3" w:rsidP="00B16A4E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lang w:val="bs-Latn-BA" w:eastAsia="x-none"/>
        </w:rPr>
        <w:t xml:space="preserve">naziv i opis manifestacije </w:t>
      </w:r>
    </w:p>
    <w:p w:rsidR="00B510C3" w:rsidRPr="00B00C30" w:rsidRDefault="00B510C3" w:rsidP="00B16A4E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bCs/>
          <w:snapToGrid w:val="0"/>
          <w:lang w:val="bs-Latn-BA" w:eastAsia="x-none"/>
        </w:rPr>
        <w:t>naziv nosioca manifestacije</w:t>
      </w:r>
    </w:p>
    <w:p w:rsidR="00B510C3" w:rsidRPr="00B00C30" w:rsidRDefault="00B510C3" w:rsidP="00B16A4E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lang w:val="bs-Latn-BA" w:eastAsia="en-GB"/>
        </w:rPr>
        <w:t>ciljevi manifestacije</w:t>
      </w:r>
      <w:r w:rsidR="00A10147" w:rsidRPr="00B00C30">
        <w:rPr>
          <w:rFonts w:ascii="Times New Roman" w:eastAsiaTheme="minorEastAsia" w:hAnsi="Times New Roman"/>
          <w:lang w:val="bs-Latn-BA" w:eastAsia="en-GB"/>
        </w:rPr>
        <w:t>, aktivnosti i očekivani rezultati</w:t>
      </w:r>
    </w:p>
    <w:p w:rsidR="00B510C3" w:rsidRPr="00B00C30" w:rsidRDefault="00B510C3" w:rsidP="00B16A4E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lang w:val="bs-Latn-BA" w:eastAsia="en-GB"/>
        </w:rPr>
        <w:t xml:space="preserve">ciljne grupe </w:t>
      </w:r>
    </w:p>
    <w:p w:rsidR="00AC006B" w:rsidRPr="00B00C30" w:rsidRDefault="00B510C3" w:rsidP="00AC006B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lang w:val="bs-Latn-BA" w:eastAsia="en-GB"/>
        </w:rPr>
        <w:t>značaj manifestacije za lokalnu zajednicu</w:t>
      </w:r>
    </w:p>
    <w:p w:rsidR="009C1E24" w:rsidRPr="00C82C8C" w:rsidRDefault="008B3899" w:rsidP="00C82C8C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hAnsi="Times New Roman"/>
          <w:lang w:val="bs-Latn-BA"/>
        </w:rPr>
        <w:t>o</w:t>
      </w:r>
      <w:r w:rsidR="009C1E24" w:rsidRPr="00B00C30">
        <w:rPr>
          <w:rFonts w:ascii="Times New Roman" w:hAnsi="Times New Roman"/>
          <w:lang w:val="bs-Latn-BA"/>
        </w:rPr>
        <w:t xml:space="preserve">pisni izvještaj o realiziranim </w:t>
      </w:r>
      <w:r w:rsidRPr="00B00C30">
        <w:rPr>
          <w:rFonts w:ascii="Times New Roman" w:hAnsi="Times New Roman"/>
          <w:lang w:val="bs-Latn-BA"/>
        </w:rPr>
        <w:t>manifestacijama za prethodne 4 godine</w:t>
      </w:r>
      <w:r w:rsidR="00AC006B" w:rsidRPr="00B00C30">
        <w:rPr>
          <w:rFonts w:ascii="Times New Roman" w:hAnsi="Times New Roman"/>
          <w:lang w:val="bs-Latn-BA"/>
        </w:rPr>
        <w:t xml:space="preserve"> ( navesti ukoliko je manifestacija sa kojom se aplikant prijavljuje tradicionalna te je već finansirana od strane Grada Tuzle)</w:t>
      </w:r>
    </w:p>
    <w:p w:rsidR="00DF3728" w:rsidRPr="00B00C30" w:rsidRDefault="008B3899" w:rsidP="00DF3728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bCs/>
          <w:snapToGrid w:val="0"/>
          <w:lang w:val="bs-Latn-BA" w:eastAsia="x-none"/>
        </w:rPr>
        <w:t>Detaljno razrađen finansijski plan za realizaciju manifestacije potpisan od strane odgovorne osobe (pregled budžeta manifestacije i plan potrošnje sa specifikacijom troškova potrebnih sredstava)-koristiti obrazac za budžet</w:t>
      </w:r>
    </w:p>
    <w:p w:rsidR="00DF3728" w:rsidRPr="00B00C30" w:rsidRDefault="00DF3728" w:rsidP="00DF3728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hAnsi="Times New Roman"/>
          <w:lang w:val="bs-Latn-BA"/>
        </w:rPr>
        <w:t xml:space="preserve">Kopija lične karte ili uvjerenje o državljanstvu za odgovornu </w:t>
      </w:r>
      <w:r w:rsidR="00A40D57">
        <w:rPr>
          <w:rFonts w:ascii="Times New Roman" w:hAnsi="Times New Roman"/>
          <w:lang w:val="bs-Latn-BA"/>
        </w:rPr>
        <w:t>osobu upisanu u sudski registar</w:t>
      </w:r>
    </w:p>
    <w:p w:rsidR="008B3899" w:rsidRPr="00B00C30" w:rsidRDefault="008B3899" w:rsidP="00B16A4E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bCs/>
          <w:snapToGrid w:val="0"/>
          <w:lang w:val="bs-Latn-BA" w:eastAsia="x-none"/>
        </w:rPr>
        <w:t>Podatke o stručnosti osoba koje realizuju i učestvuju u manifestaciji</w:t>
      </w:r>
      <w:r w:rsidR="00710897">
        <w:rPr>
          <w:rFonts w:ascii="Times New Roman" w:eastAsiaTheme="minorEastAsia" w:hAnsi="Times New Roman"/>
          <w:bCs/>
          <w:snapToGrid w:val="0"/>
          <w:lang w:val="bs-Latn-BA" w:eastAsia="x-none"/>
        </w:rPr>
        <w:t xml:space="preserve"> (kraći CV)</w:t>
      </w:r>
    </w:p>
    <w:p w:rsidR="00845367" w:rsidRPr="00B00C30" w:rsidRDefault="00845367" w:rsidP="00B16A4E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snapToGrid w:val="0"/>
          <w:lang w:val="bs-Latn-BA" w:eastAsia="x-none"/>
        </w:rPr>
        <w:t>Rješenje o registraciji</w:t>
      </w:r>
    </w:p>
    <w:p w:rsidR="00845367" w:rsidRPr="00B00C30" w:rsidRDefault="00845367" w:rsidP="00B16A4E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eastAsiaTheme="minorEastAsia" w:hAnsi="Times New Roman"/>
          <w:snapToGrid w:val="0"/>
          <w:lang w:val="bs-Latn-BA" w:eastAsia="x-none"/>
        </w:rPr>
        <w:lastRenderedPageBreak/>
        <w:t>Identifikacioni broj</w:t>
      </w:r>
    </w:p>
    <w:p w:rsidR="00845367" w:rsidRPr="00B00C30" w:rsidRDefault="00845367" w:rsidP="00B16A4E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hAnsi="Times New Roman"/>
          <w:lang w:val="bs-Latn-BA"/>
        </w:rPr>
        <w:t xml:space="preserve">Uvjerenje o izmirenim obavezama prema javnim prihodima (original ili ovjerena kopija </w:t>
      </w:r>
      <w:r w:rsidR="00710897">
        <w:rPr>
          <w:rFonts w:ascii="Times New Roman" w:hAnsi="Times New Roman"/>
          <w:lang w:val="bs-Latn-BA"/>
        </w:rPr>
        <w:t>iz P</w:t>
      </w:r>
      <w:r w:rsidRPr="00B00C30">
        <w:rPr>
          <w:rFonts w:ascii="Times New Roman" w:hAnsi="Times New Roman"/>
          <w:lang w:val="bs-Latn-BA"/>
        </w:rPr>
        <w:t xml:space="preserve">oreske </w:t>
      </w:r>
      <w:r w:rsidR="00710897">
        <w:rPr>
          <w:rFonts w:ascii="Times New Roman" w:hAnsi="Times New Roman"/>
          <w:lang w:val="bs-Latn-BA"/>
        </w:rPr>
        <w:t>uprave, ne starije</w:t>
      </w:r>
      <w:r w:rsidR="00954D12">
        <w:rPr>
          <w:rFonts w:ascii="Times New Roman" w:hAnsi="Times New Roman"/>
          <w:lang w:val="bs-Latn-BA"/>
        </w:rPr>
        <w:t xml:space="preserve"> od 30 dana)</w:t>
      </w:r>
      <w:r w:rsidR="00C82C8C">
        <w:rPr>
          <w:rFonts w:ascii="Times New Roman" w:hAnsi="Times New Roman"/>
          <w:lang w:val="bs-Latn-BA"/>
        </w:rPr>
        <w:t>,</w:t>
      </w:r>
    </w:p>
    <w:p w:rsidR="00845367" w:rsidRPr="00954D12" w:rsidRDefault="00B510C3" w:rsidP="00B16A4E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720"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  <w:r w:rsidRPr="00B00C30">
        <w:rPr>
          <w:rFonts w:ascii="Times New Roman" w:hAnsi="Times New Roman"/>
          <w:lang w:val="bs-Latn-BA"/>
        </w:rPr>
        <w:t>Z</w:t>
      </w:r>
      <w:r w:rsidR="00845367" w:rsidRPr="00B00C30">
        <w:rPr>
          <w:rFonts w:ascii="Times New Roman" w:hAnsi="Times New Roman"/>
          <w:lang w:val="bs-Latn-BA"/>
        </w:rPr>
        <w:t xml:space="preserve">avršni godišnji finansijski izvještaj za prethodnu godinu </w:t>
      </w:r>
      <w:r w:rsidR="00C82C8C">
        <w:rPr>
          <w:rFonts w:ascii="Times New Roman" w:hAnsi="Times New Roman"/>
          <w:lang w:val="bs-Latn-BA"/>
        </w:rPr>
        <w:t xml:space="preserve"> sa pečatom AFIP-a </w:t>
      </w:r>
      <w:r w:rsidR="00845367" w:rsidRPr="00B00C30">
        <w:rPr>
          <w:rFonts w:ascii="Times New Roman" w:hAnsi="Times New Roman"/>
          <w:lang w:val="bs-Latn-BA"/>
        </w:rPr>
        <w:t>(</w:t>
      </w:r>
      <w:r w:rsidR="00C82C8C">
        <w:rPr>
          <w:rFonts w:ascii="Times New Roman" w:hAnsi="Times New Roman"/>
          <w:lang w:val="bs-Latn-BA"/>
        </w:rPr>
        <w:t>bilans stanja i bilans uspjeha)</w:t>
      </w:r>
      <w:r w:rsidR="00845367" w:rsidRPr="00B00C30">
        <w:rPr>
          <w:rFonts w:ascii="Times New Roman" w:hAnsi="Times New Roman"/>
          <w:lang w:val="bs-Latn-BA"/>
        </w:rPr>
        <w:t xml:space="preserve"> osim ako je udruženje registrovano u godini objavljivanja Javnog poziva,</w:t>
      </w:r>
    </w:p>
    <w:p w:rsidR="00954D12" w:rsidRPr="00954D12" w:rsidRDefault="00954D12" w:rsidP="00954D12">
      <w:pPr>
        <w:numPr>
          <w:ilvl w:val="0"/>
          <w:numId w:val="14"/>
        </w:numPr>
        <w:spacing w:after="0" w:line="240" w:lineRule="auto"/>
        <w:ind w:left="720"/>
        <w:jc w:val="both"/>
        <w:rPr>
          <w:rFonts w:ascii="Times New Roman" w:hAnsi="Times New Roman"/>
          <w:bCs/>
          <w:i/>
          <w:u w:val="single"/>
          <w:lang w:val="bs-Latn-BA" w:eastAsia="en-GB"/>
        </w:rPr>
      </w:pPr>
      <w:r w:rsidRPr="00954D12">
        <w:rPr>
          <w:rFonts w:ascii="Times New Roman" w:hAnsi="Times New Roman"/>
          <w:bCs/>
          <w:snapToGrid w:val="0"/>
          <w:lang w:val="bs-Latn-BA" w:eastAsia="en-GB"/>
        </w:rPr>
        <w:t>Zvaničan dokument banke o otvaranju transakcijskog računa aplikanta</w:t>
      </w:r>
      <w:r>
        <w:rPr>
          <w:rFonts w:ascii="Times New Roman" w:hAnsi="Times New Roman"/>
          <w:bCs/>
          <w:snapToGrid w:val="0"/>
          <w:lang w:val="bs-Latn-BA" w:eastAsia="en-GB"/>
        </w:rPr>
        <w:t>.</w:t>
      </w:r>
    </w:p>
    <w:p w:rsidR="00CB3ACC" w:rsidRPr="00B00C30" w:rsidRDefault="00CB3ACC" w:rsidP="00B1792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bCs/>
          <w:snapToGrid w:val="0"/>
          <w:lang w:val="bs-Latn-BA" w:eastAsia="x-none"/>
        </w:rPr>
      </w:pPr>
    </w:p>
    <w:p w:rsidR="00CB3ACC" w:rsidRDefault="00CB3ACC" w:rsidP="00B16A4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bCs/>
          <w:snapToGrid w:val="0"/>
          <w:lang w:val="bs-Latn-BA" w:eastAsia="en-GB"/>
        </w:rPr>
        <w:t>Aplikant uz prijavu dostavlja  fotokopije tražene dokumentacije</w:t>
      </w:r>
      <w:r w:rsidR="009F745A">
        <w:rPr>
          <w:rFonts w:ascii="Times New Roman" w:eastAsiaTheme="minorEastAsia" w:hAnsi="Times New Roman"/>
          <w:bCs/>
          <w:snapToGrid w:val="0"/>
          <w:lang w:val="bs-Latn-BA" w:eastAsia="en-GB"/>
        </w:rPr>
        <w:t xml:space="preserve"> (osim tačke 7. ovog člana)</w:t>
      </w:r>
      <w:r w:rsidRPr="00B00C30">
        <w:rPr>
          <w:rFonts w:ascii="Times New Roman" w:eastAsiaTheme="minorEastAsia" w:hAnsi="Times New Roman"/>
          <w:bCs/>
          <w:snapToGrid w:val="0"/>
          <w:lang w:val="bs-Latn-BA" w:eastAsia="en-GB"/>
        </w:rPr>
        <w:t>, originalni dokumenti bit će zatraženi na uvid ukoliko manifestacija bude odobrena.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 </w:t>
      </w:r>
    </w:p>
    <w:p w:rsidR="00B17921" w:rsidRPr="00B00C30" w:rsidRDefault="00B17921" w:rsidP="00B16A4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B17921" w:rsidRPr="00B17921" w:rsidRDefault="00B17921" w:rsidP="00B17921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B17921">
        <w:rPr>
          <w:rFonts w:ascii="Times New Roman" w:hAnsi="Times New Roman"/>
          <w:lang w:val="bs-Latn-BA"/>
        </w:rPr>
        <w:t xml:space="preserve">Prijave na javni poziv aplikanti  dostavljaju u zatvorenoj koverti preporučenom poštom ili predaju lično u Centru za pružanje usluga građanima (Šalter sala) u zgradi Gradske uprave Tuzla. </w:t>
      </w:r>
    </w:p>
    <w:p w:rsidR="00CB3ACC" w:rsidRPr="00B00C30" w:rsidRDefault="00CB3ACC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1D51AD" w:rsidRPr="00B00C30" w:rsidRDefault="001D51AD" w:rsidP="00B16A4E">
      <w:pPr>
        <w:spacing w:after="0" w:line="240" w:lineRule="auto"/>
        <w:jc w:val="both"/>
        <w:rPr>
          <w:rFonts w:ascii="Times New Roman" w:eastAsiaTheme="minorEastAsia" w:hAnsi="Times New Roman"/>
          <w:b/>
          <w:lang w:val="bs-Latn-BA" w:eastAsia="en-GB"/>
        </w:rPr>
      </w:pPr>
    </w:p>
    <w:p w:rsidR="00DF0CAB" w:rsidRPr="00B00C30" w:rsidRDefault="00CB3ACC" w:rsidP="00B00C30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Član</w:t>
      </w:r>
      <w:r w:rsidR="00710897">
        <w:rPr>
          <w:rFonts w:ascii="Times New Roman" w:eastAsiaTheme="minorEastAsia" w:hAnsi="Times New Roman"/>
          <w:b/>
          <w:lang w:val="bs-Latn-BA" w:eastAsia="en-GB"/>
        </w:rPr>
        <w:t xml:space="preserve"> 7</w:t>
      </w:r>
      <w:r w:rsidRPr="00B00C30">
        <w:rPr>
          <w:rFonts w:ascii="Times New Roman" w:eastAsiaTheme="minorEastAsia" w:hAnsi="Times New Roman"/>
          <w:b/>
          <w:lang w:val="bs-Latn-BA" w:eastAsia="en-GB"/>
        </w:rPr>
        <w:t>.</w:t>
      </w:r>
    </w:p>
    <w:p w:rsidR="00DF0CAB" w:rsidRPr="00B00C30" w:rsidRDefault="00DF0CAB" w:rsidP="00DF0CAB">
      <w:pPr>
        <w:jc w:val="both"/>
        <w:rPr>
          <w:rFonts w:ascii="Times New Roman" w:hAnsi="Times New Roman"/>
          <w:lang w:val="bs-Latn-BA"/>
        </w:rPr>
      </w:pPr>
      <w:r w:rsidRPr="00B00C30">
        <w:rPr>
          <w:rFonts w:ascii="Times New Roman" w:hAnsi="Times New Roman"/>
          <w:bCs/>
          <w:lang w:val="bs-Latn-BA"/>
        </w:rPr>
        <w:t>Nepotpuna dokumentacija i dokumentacija dostavljena izvan predviđenog roka, neće se uzeti u razmatranje.</w:t>
      </w:r>
      <w:r w:rsidRPr="00B00C30">
        <w:rPr>
          <w:rFonts w:ascii="Times New Roman" w:hAnsi="Times New Roman"/>
          <w:lang w:val="bs-Latn-BA"/>
        </w:rPr>
        <w:t xml:space="preserve"> Prijave na javni poziv koje ne zadovoljavaju bilo koji od ispod navedenih kriterija neće se uzeti u razmatranje:</w:t>
      </w:r>
    </w:p>
    <w:p w:rsidR="00B40CD6" w:rsidRPr="00B00C30" w:rsidRDefault="00B40CD6" w:rsidP="00B16A4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manifestacija aplikanata koji nisu izvršili svoje obaveze po ranije doznačenim (odobrenim) finan</w:t>
      </w:r>
      <w:r w:rsidR="00A40D57">
        <w:rPr>
          <w:rFonts w:ascii="Times New Roman" w:eastAsiaTheme="minorEastAsia" w:hAnsi="Times New Roman"/>
          <w:lang w:val="bs-Latn-BA" w:eastAsia="en-GB"/>
        </w:rPr>
        <w:t>sijskim sredstvima Grada Tuzle</w:t>
      </w:r>
    </w:p>
    <w:p w:rsidR="00B40CD6" w:rsidRPr="00B00C30" w:rsidRDefault="00B40CD6" w:rsidP="00B16A4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manifestacije kojima je predviđeni dio administrativni</w:t>
      </w:r>
      <w:r w:rsidR="00D8696B" w:rsidRPr="00B00C30">
        <w:rPr>
          <w:rFonts w:ascii="Times New Roman" w:eastAsiaTheme="minorEastAsia" w:hAnsi="Times New Roman"/>
          <w:lang w:val="bs-Latn-BA" w:eastAsia="en-GB"/>
        </w:rPr>
        <w:t xml:space="preserve">h </w:t>
      </w:r>
      <w:r w:rsidR="00A40D57">
        <w:rPr>
          <w:rFonts w:ascii="Times New Roman" w:eastAsiaTheme="minorEastAsia" w:hAnsi="Times New Roman"/>
          <w:lang w:val="bs-Latn-BA" w:eastAsia="en-GB"/>
        </w:rPr>
        <w:t xml:space="preserve">i uredskih </w:t>
      </w:r>
      <w:r w:rsidR="00D8696B" w:rsidRPr="00B00C30">
        <w:rPr>
          <w:rFonts w:ascii="Times New Roman" w:eastAsiaTheme="minorEastAsia" w:hAnsi="Times New Roman"/>
          <w:lang w:val="bs-Latn-BA" w:eastAsia="en-GB"/>
        </w:rPr>
        <w:t xml:space="preserve">troškova </w:t>
      </w:r>
      <w:r w:rsidR="00A40D57">
        <w:rPr>
          <w:rFonts w:ascii="Times New Roman" w:eastAsiaTheme="minorEastAsia" w:hAnsi="Times New Roman"/>
          <w:lang w:val="bs-Latn-BA" w:eastAsia="en-GB"/>
        </w:rPr>
        <w:t xml:space="preserve">i troškova osoblja </w:t>
      </w:r>
      <w:r w:rsidR="00D8696B" w:rsidRPr="00B00C30">
        <w:rPr>
          <w:rFonts w:ascii="Times New Roman" w:eastAsiaTheme="minorEastAsia" w:hAnsi="Times New Roman"/>
          <w:lang w:val="bs-Latn-BA" w:eastAsia="en-GB"/>
        </w:rPr>
        <w:t xml:space="preserve">veći od 20% u odnosu na </w:t>
      </w:r>
      <w:r w:rsidR="0069093B">
        <w:rPr>
          <w:rFonts w:ascii="Times New Roman" w:eastAsiaTheme="minorEastAsia" w:hAnsi="Times New Roman"/>
          <w:lang w:val="bs-Latn-BA" w:eastAsia="en-GB"/>
        </w:rPr>
        <w:t>ukupan budžet manifestacije</w:t>
      </w:r>
    </w:p>
    <w:p w:rsidR="00D8696B" w:rsidRPr="00B00C30" w:rsidRDefault="00D8696B" w:rsidP="00B16A4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manifestacije koje su usmjerene prema političkim aktivnostima</w:t>
      </w:r>
    </w:p>
    <w:p w:rsidR="00D8696B" w:rsidRPr="00B00C30" w:rsidRDefault="009D3CFA" w:rsidP="00B16A4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manife</w:t>
      </w:r>
      <w:r w:rsidR="00D8696B" w:rsidRPr="00B00C30">
        <w:rPr>
          <w:rFonts w:ascii="Times New Roman" w:eastAsiaTheme="minorEastAsia" w:hAnsi="Times New Roman"/>
          <w:lang w:val="bs-Latn-BA" w:eastAsia="en-GB"/>
        </w:rPr>
        <w:t>s</w:t>
      </w:r>
      <w:r w:rsidRPr="00B00C30">
        <w:rPr>
          <w:rFonts w:ascii="Times New Roman" w:eastAsiaTheme="minorEastAsia" w:hAnsi="Times New Roman"/>
          <w:lang w:val="bs-Latn-BA" w:eastAsia="en-GB"/>
        </w:rPr>
        <w:t>t</w:t>
      </w:r>
      <w:r w:rsidR="00D8696B" w:rsidRPr="00B00C30">
        <w:rPr>
          <w:rFonts w:ascii="Times New Roman" w:eastAsiaTheme="minorEastAsia" w:hAnsi="Times New Roman"/>
          <w:lang w:val="bs-Latn-BA" w:eastAsia="en-GB"/>
        </w:rPr>
        <w:t>acije koje su namjenjene za isključivu dobit pojedinca</w:t>
      </w:r>
    </w:p>
    <w:p w:rsidR="00D8696B" w:rsidRDefault="00D8696B" w:rsidP="00B16A4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aplikanti koji ne izmiruju obaveze prema javnim prihodima</w:t>
      </w:r>
      <w:r w:rsidR="00710897">
        <w:rPr>
          <w:rFonts w:ascii="Times New Roman" w:eastAsiaTheme="minorEastAsia" w:hAnsi="Times New Roman"/>
          <w:lang w:val="bs-Latn-BA" w:eastAsia="en-GB"/>
        </w:rPr>
        <w:t>.</w:t>
      </w:r>
    </w:p>
    <w:p w:rsidR="009956E5" w:rsidRPr="009956E5" w:rsidRDefault="009956E5" w:rsidP="009956E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manifestacije koje nisu u skladu sa članom 3. ovog Pravilnika</w:t>
      </w:r>
    </w:p>
    <w:p w:rsidR="00D8696B" w:rsidRPr="00B00C30" w:rsidRDefault="00D8696B" w:rsidP="00B16A4E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B40CD6" w:rsidRPr="00B00C30" w:rsidRDefault="00710897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>
        <w:rPr>
          <w:rFonts w:ascii="Times New Roman" w:eastAsiaTheme="minorEastAsia" w:hAnsi="Times New Roman"/>
          <w:b/>
          <w:lang w:val="bs-Latn-BA" w:eastAsia="en-GB"/>
        </w:rPr>
        <w:t>Član 8</w:t>
      </w:r>
      <w:r w:rsidR="00B16A4E" w:rsidRPr="00B00C30">
        <w:rPr>
          <w:rFonts w:ascii="Times New Roman" w:eastAsiaTheme="minorEastAsia" w:hAnsi="Times New Roman"/>
          <w:b/>
          <w:lang w:val="bs-Latn-BA" w:eastAsia="en-GB"/>
        </w:rPr>
        <w:t>.</w:t>
      </w:r>
    </w:p>
    <w:p w:rsidR="00B90D0C" w:rsidRPr="00B00C30" w:rsidRDefault="00DF0CAB" w:rsidP="00B90D0C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Postupak po Javnom pozivu provodi tročlana Komisija za o</w:t>
      </w:r>
      <w:r w:rsidR="00B90D0C" w:rsidRPr="00B00C30">
        <w:rPr>
          <w:rFonts w:ascii="Times New Roman" w:eastAsiaTheme="minorEastAsia" w:hAnsi="Times New Roman"/>
          <w:lang w:val="bs-Latn-BA" w:eastAsia="en-GB"/>
        </w:rPr>
        <w:t>cje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njivanje i odabir manifestacija </w:t>
      </w:r>
      <w:r w:rsidR="00B90D0C" w:rsidRPr="00B00C30">
        <w:rPr>
          <w:rFonts w:ascii="Times New Roman" w:eastAsiaTheme="minorEastAsia" w:hAnsi="Times New Roman"/>
          <w:lang w:val="bs-Latn-BA" w:eastAsia="en-GB"/>
        </w:rPr>
        <w:t xml:space="preserve">koju rješenjem imenuje Pomocnik gradonacelnika </w:t>
      </w:r>
      <w:r w:rsidR="00D750DF" w:rsidRPr="00B00C30">
        <w:rPr>
          <w:rFonts w:ascii="Times New Roman" w:eastAsiaTheme="minorEastAsia" w:hAnsi="Times New Roman"/>
          <w:lang w:val="bs-Latn-BA" w:eastAsia="en-GB"/>
        </w:rPr>
        <w:t xml:space="preserve">nadležne Službe. </w:t>
      </w:r>
      <w:r w:rsidR="00B90D0C" w:rsidRPr="00B00C30">
        <w:rPr>
          <w:rFonts w:ascii="Times New Roman" w:eastAsiaTheme="minorEastAsia" w:hAnsi="Times New Roman"/>
          <w:lang w:val="bs-Latn-BA" w:eastAsia="en-GB"/>
        </w:rPr>
        <w:t xml:space="preserve">Članovi Komisije će se imenovati iz reda uposlenika nadležne Službe. </w:t>
      </w:r>
    </w:p>
    <w:p w:rsidR="00CB3ACC" w:rsidRPr="00B00C30" w:rsidRDefault="00CB3ACC" w:rsidP="000D45AD">
      <w:pPr>
        <w:spacing w:after="0" w:line="240" w:lineRule="auto"/>
        <w:rPr>
          <w:rFonts w:ascii="Times New Roman" w:hAnsi="Times New Roman"/>
          <w:lang w:val="bs-Latn-BA"/>
        </w:rPr>
      </w:pPr>
    </w:p>
    <w:p w:rsidR="00A7281B" w:rsidRPr="00B00C30" w:rsidRDefault="00710897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>
        <w:rPr>
          <w:rFonts w:ascii="Times New Roman" w:eastAsiaTheme="minorEastAsia" w:hAnsi="Times New Roman"/>
          <w:b/>
          <w:lang w:val="bs-Latn-BA" w:eastAsia="en-GB"/>
        </w:rPr>
        <w:t>Član 9.</w:t>
      </w:r>
    </w:p>
    <w:p w:rsidR="00D750DF" w:rsidRPr="00B00C30" w:rsidRDefault="00DF0CAB" w:rsidP="00D750DF">
      <w:pPr>
        <w:spacing w:after="0" w:line="240" w:lineRule="auto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Kriteriji za odabir manifestacije omogućavaju Komisiji da procijeni operativne i finansijske sposobnosti aplikanata kako bi se osiguralo da oni:</w:t>
      </w:r>
    </w:p>
    <w:p w:rsidR="00DF0CAB" w:rsidRPr="00B00C30" w:rsidRDefault="00DF0CAB" w:rsidP="00DF0CA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posjeduju profesionalne sposobnosti i kvalifikacije potrebne za uspješnu realizaciju manifestacije.</w:t>
      </w:r>
    </w:p>
    <w:p w:rsidR="00DF0CAB" w:rsidRPr="00B00C30" w:rsidRDefault="00DF0CAB" w:rsidP="00DF0CAB">
      <w:pPr>
        <w:spacing w:after="0" w:line="240" w:lineRule="auto"/>
        <w:ind w:left="360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Ocjenjivanje i odabir manifestacije vršiće se na osnovu kriterija propisanih u članu 1</w:t>
      </w:r>
      <w:r w:rsidR="000D45AD">
        <w:rPr>
          <w:rFonts w:ascii="Times New Roman" w:eastAsiaTheme="minorEastAsia" w:hAnsi="Times New Roman"/>
          <w:lang w:val="bs-Latn-BA" w:eastAsia="en-GB"/>
        </w:rPr>
        <w:t>0</w:t>
      </w:r>
      <w:r w:rsidRPr="00B00C30">
        <w:rPr>
          <w:rFonts w:ascii="Times New Roman" w:eastAsiaTheme="minorEastAsia" w:hAnsi="Times New Roman"/>
          <w:lang w:val="bs-Latn-BA" w:eastAsia="en-GB"/>
        </w:rPr>
        <w:t>. ovog Pravilnika.</w:t>
      </w:r>
    </w:p>
    <w:p w:rsidR="00D750DF" w:rsidRPr="00B00C30" w:rsidRDefault="00D750DF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</w:p>
    <w:p w:rsidR="00B05EE3" w:rsidRPr="00B00C30" w:rsidRDefault="00710897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>
        <w:rPr>
          <w:rFonts w:ascii="Times New Roman" w:eastAsiaTheme="minorEastAsia" w:hAnsi="Times New Roman"/>
          <w:b/>
          <w:lang w:val="bs-Latn-BA" w:eastAsia="en-GB"/>
        </w:rPr>
        <w:t>Član 10</w:t>
      </w:r>
      <w:r w:rsidR="00B05EE3" w:rsidRPr="00B00C30">
        <w:rPr>
          <w:rFonts w:ascii="Times New Roman" w:eastAsiaTheme="minorEastAsia" w:hAnsi="Times New Roman"/>
          <w:b/>
          <w:lang w:val="bs-Latn-BA" w:eastAsia="en-GB"/>
        </w:rPr>
        <w:t>.</w:t>
      </w:r>
    </w:p>
    <w:p w:rsidR="005D72E2" w:rsidRPr="00B00C30" w:rsidRDefault="00DF0CAB" w:rsidP="005D72E2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 xml:space="preserve">Ocjenjivanje i odabir manifestacije vršiće se </w:t>
      </w:r>
      <w:r w:rsidR="005D72E2" w:rsidRPr="00B00C30">
        <w:rPr>
          <w:rFonts w:ascii="Times New Roman" w:eastAsiaTheme="minorEastAsia" w:hAnsi="Times New Roman"/>
          <w:lang w:val="bs-Latn-BA" w:eastAsia="en-GB"/>
        </w:rPr>
        <w:t>u skladu sa kriterijima ut</w:t>
      </w:r>
      <w:r w:rsidR="006E63A9" w:rsidRPr="00B00C30">
        <w:rPr>
          <w:rFonts w:ascii="Times New Roman" w:eastAsiaTheme="minorEastAsia" w:hAnsi="Times New Roman"/>
          <w:lang w:val="bs-Latn-BA" w:eastAsia="en-GB"/>
        </w:rPr>
        <w:t>vrđenim u O</w:t>
      </w:r>
      <w:r w:rsidR="005D72E2" w:rsidRPr="00B00C30">
        <w:rPr>
          <w:rFonts w:ascii="Times New Roman" w:eastAsiaTheme="minorEastAsia" w:hAnsi="Times New Roman"/>
          <w:lang w:val="bs-Latn-BA" w:eastAsia="en-GB"/>
        </w:rPr>
        <w:t xml:space="preserve">brascu za ocjenjivanje </w:t>
      </w:r>
      <w:r w:rsidR="006E63A9" w:rsidRPr="00B00C30">
        <w:rPr>
          <w:rFonts w:ascii="Times New Roman" w:eastAsiaTheme="minorEastAsia" w:hAnsi="Times New Roman"/>
          <w:lang w:val="bs-Latn-BA" w:eastAsia="en-GB"/>
        </w:rPr>
        <w:t xml:space="preserve">manifestacije, </w:t>
      </w:r>
      <w:r w:rsidR="005D72E2" w:rsidRPr="00B00C30">
        <w:rPr>
          <w:rFonts w:ascii="Times New Roman" w:eastAsiaTheme="minorEastAsia" w:hAnsi="Times New Roman"/>
          <w:lang w:val="bs-Latn-BA" w:eastAsia="en-GB"/>
        </w:rPr>
        <w:t>koji je sastavni dio ovog Pravilnika. Komisija vrednuje prijedlog manifestacija prema kriterij</w:t>
      </w:r>
      <w:r w:rsidRPr="00B00C30">
        <w:rPr>
          <w:rFonts w:ascii="Times New Roman" w:eastAsiaTheme="minorEastAsia" w:hAnsi="Times New Roman"/>
          <w:lang w:val="bs-Latn-BA" w:eastAsia="en-GB"/>
        </w:rPr>
        <w:t>ima sa pripadajućim brojem bodov</w:t>
      </w:r>
      <w:r w:rsidR="005D72E2" w:rsidRPr="00B00C30">
        <w:rPr>
          <w:rFonts w:ascii="Times New Roman" w:eastAsiaTheme="minorEastAsia" w:hAnsi="Times New Roman"/>
          <w:lang w:val="bs-Latn-BA" w:eastAsia="en-GB"/>
        </w:rPr>
        <w:t xml:space="preserve">a. </w:t>
      </w:r>
    </w:p>
    <w:p w:rsidR="005D72E2" w:rsidRPr="00B00C30" w:rsidRDefault="005D72E2" w:rsidP="005D72E2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Komisija dodjeljuje usaglašene bodove od 1 do 5 za svaki od kriterija pojedinačno, na sljedeći način:</w:t>
      </w:r>
    </w:p>
    <w:p w:rsidR="005D72E2" w:rsidRPr="00B00C30" w:rsidRDefault="00B05EE3" w:rsidP="00B16A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Theme="minorEastAsia" w:hAnsi="Times New Roman"/>
          <w:spacing w:val="-4"/>
          <w:lang w:val="bs-Latn-BA" w:eastAsia="bs-Latn-BA"/>
        </w:rPr>
      </w:pPr>
      <w:r w:rsidRPr="00B00C30">
        <w:rPr>
          <w:rFonts w:ascii="Times New Roman" w:eastAsiaTheme="minorEastAsia" w:hAnsi="Times New Roman"/>
          <w:lang w:val="bs-Latn-BA" w:eastAsia="bs-Latn-BA"/>
        </w:rPr>
        <w:t>1</w:t>
      </w:r>
      <w:r w:rsidRPr="00B00C30">
        <w:rPr>
          <w:rFonts w:ascii="Times New Roman" w:eastAsiaTheme="minorEastAsia" w:hAnsi="Times New Roman"/>
          <w:spacing w:val="-1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–</w:t>
      </w:r>
      <w:r w:rsidRPr="00B00C30">
        <w:rPr>
          <w:rFonts w:ascii="Times New Roman" w:eastAsiaTheme="minorEastAsia" w:hAnsi="Times New Roman"/>
          <w:spacing w:val="-1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veoma</w:t>
      </w:r>
      <w:r w:rsidRPr="00B00C30">
        <w:rPr>
          <w:rFonts w:ascii="Times New Roman" w:eastAsiaTheme="minorEastAsia" w:hAnsi="Times New Roman"/>
          <w:spacing w:val="-1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loše;</w:t>
      </w:r>
      <w:r w:rsidRPr="00B00C30">
        <w:rPr>
          <w:rFonts w:ascii="Times New Roman" w:eastAsiaTheme="minorEastAsia" w:hAnsi="Times New Roman"/>
          <w:spacing w:val="-1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2</w:t>
      </w:r>
      <w:r w:rsidRPr="00B00C30">
        <w:rPr>
          <w:rFonts w:ascii="Times New Roman" w:eastAsiaTheme="minorEastAsia" w:hAnsi="Times New Roman"/>
          <w:spacing w:val="-1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–</w:t>
      </w:r>
      <w:r w:rsidRPr="00B00C30">
        <w:rPr>
          <w:rFonts w:ascii="Times New Roman" w:eastAsiaTheme="minorEastAsia" w:hAnsi="Times New Roman"/>
          <w:spacing w:val="-1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loše; 3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–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odgovarajuće;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4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–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dobro;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5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–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veoma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bs-Latn-BA"/>
        </w:rPr>
        <w:t>dobro.</w:t>
      </w:r>
      <w:r w:rsidRPr="00B00C30">
        <w:rPr>
          <w:rFonts w:ascii="Times New Roman" w:eastAsiaTheme="minorEastAsia" w:hAnsi="Times New Roman"/>
          <w:spacing w:val="-4"/>
          <w:lang w:val="bs-Latn-BA" w:eastAsia="bs-Latn-BA"/>
        </w:rPr>
        <w:t xml:space="preserve"> </w:t>
      </w:r>
      <w:r w:rsidR="005D72E2" w:rsidRPr="00B00C30">
        <w:rPr>
          <w:rFonts w:ascii="Times New Roman" w:eastAsiaTheme="minorEastAsia" w:hAnsi="Times New Roman"/>
          <w:spacing w:val="-4"/>
          <w:lang w:val="bs-Latn-BA" w:eastAsia="bs-Latn-BA"/>
        </w:rPr>
        <w:t>Ukupan broj bodova za manifestaciju predstavlja zbir svih bodova dodijeljenih u obrascu za ocjenjivanje.</w:t>
      </w:r>
    </w:p>
    <w:p w:rsidR="005D72E2" w:rsidRPr="00B00C30" w:rsidRDefault="005D72E2" w:rsidP="00B16A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Theme="minorEastAsia" w:hAnsi="Times New Roman"/>
          <w:spacing w:val="-4"/>
          <w:lang w:val="bs-Latn-BA" w:eastAsia="bs-Latn-BA"/>
        </w:rPr>
      </w:pPr>
    </w:p>
    <w:p w:rsidR="009C0531" w:rsidRDefault="009C0531" w:rsidP="00B16A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Theme="minorEastAsia" w:hAnsi="Times New Roman"/>
          <w:spacing w:val="-4"/>
          <w:lang w:val="bs-Latn-BA" w:eastAsia="bs-Latn-BA"/>
        </w:rPr>
      </w:pPr>
    </w:p>
    <w:p w:rsidR="000D45AD" w:rsidRDefault="000D45AD" w:rsidP="00B16A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Theme="minorEastAsia" w:hAnsi="Times New Roman"/>
          <w:spacing w:val="-4"/>
          <w:lang w:val="bs-Latn-BA" w:eastAsia="bs-Latn-BA"/>
        </w:rPr>
      </w:pPr>
    </w:p>
    <w:p w:rsidR="000D45AD" w:rsidRDefault="000D45AD" w:rsidP="00B16A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Theme="minorEastAsia" w:hAnsi="Times New Roman"/>
          <w:spacing w:val="-4"/>
          <w:lang w:val="bs-Latn-BA" w:eastAsia="bs-Latn-BA"/>
        </w:rPr>
      </w:pPr>
    </w:p>
    <w:p w:rsidR="000D45AD" w:rsidRDefault="000D45AD" w:rsidP="00B16A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Theme="minorEastAsia" w:hAnsi="Times New Roman"/>
          <w:spacing w:val="-4"/>
          <w:lang w:val="bs-Latn-BA" w:eastAsia="bs-Latn-BA"/>
        </w:rPr>
      </w:pPr>
    </w:p>
    <w:p w:rsidR="000D45AD" w:rsidRPr="00B00C30" w:rsidRDefault="000D45AD" w:rsidP="00B16A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Theme="minorEastAsia" w:hAnsi="Times New Roman"/>
          <w:spacing w:val="-4"/>
          <w:lang w:val="bs-Latn-BA" w:eastAsia="bs-Latn-BA"/>
        </w:rPr>
      </w:pPr>
    </w:p>
    <w:p w:rsidR="004A682B" w:rsidRPr="00B00C30" w:rsidRDefault="004A682B" w:rsidP="00B16A4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Theme="minorEastAsia" w:hAnsi="Times New Roman"/>
          <w:spacing w:val="-4"/>
          <w:lang w:val="bs-Latn-BA" w:eastAsia="bs-Latn-BA"/>
        </w:rPr>
      </w:pPr>
    </w:p>
    <w:tbl>
      <w:tblPr>
        <w:tblStyle w:val="TableGrid"/>
        <w:tblW w:w="8781" w:type="dxa"/>
        <w:tblLook w:val="04A0" w:firstRow="1" w:lastRow="0" w:firstColumn="1" w:lastColumn="0" w:noHBand="0" w:noVBand="1"/>
      </w:tblPr>
      <w:tblGrid>
        <w:gridCol w:w="5317"/>
        <w:gridCol w:w="1720"/>
        <w:gridCol w:w="1744"/>
      </w:tblGrid>
      <w:tr w:rsidR="005D72E2" w:rsidRPr="00B00C30" w:rsidTr="009D3CFA">
        <w:trPr>
          <w:trHeight w:val="330"/>
        </w:trPr>
        <w:tc>
          <w:tcPr>
            <w:tcW w:w="8781" w:type="dxa"/>
            <w:gridSpan w:val="3"/>
            <w:hideMark/>
          </w:tcPr>
          <w:p w:rsidR="005D72E2" w:rsidRPr="00B00C30" w:rsidRDefault="005D72E2" w:rsidP="005D72E2">
            <w:pPr>
              <w:jc w:val="center"/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OBRAZAC ZA OCJENJIVANJE</w:t>
            </w:r>
            <w:r w:rsidR="006E63A9"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 xml:space="preserve"> MANIFESTACIJE</w:t>
            </w:r>
          </w:p>
        </w:tc>
      </w:tr>
      <w:tr w:rsidR="005D72E2" w:rsidRPr="00B00C30" w:rsidTr="009D3CFA">
        <w:trPr>
          <w:trHeight w:val="330"/>
        </w:trPr>
        <w:tc>
          <w:tcPr>
            <w:tcW w:w="5317" w:type="dxa"/>
            <w:hideMark/>
          </w:tcPr>
          <w:p w:rsidR="005D72E2" w:rsidRPr="00B00C30" w:rsidRDefault="005D72E2" w:rsidP="005D72E2">
            <w:pPr>
              <w:rPr>
                <w:rFonts w:ascii="Times New Roman" w:eastAsia="Times New Roman" w:hAnsi="Times New Roman"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Cs/>
                <w:lang w:val="bs-Latn-BA" w:eastAsia="hr-HR"/>
              </w:rPr>
              <w:t>Naziv aplikanta</w:t>
            </w:r>
          </w:p>
        </w:tc>
        <w:tc>
          <w:tcPr>
            <w:tcW w:w="3464" w:type="dxa"/>
            <w:gridSpan w:val="2"/>
            <w:hideMark/>
          </w:tcPr>
          <w:p w:rsidR="005D72E2" w:rsidRPr="00B00C30" w:rsidRDefault="005D72E2" w:rsidP="005D72E2">
            <w:pPr>
              <w:jc w:val="center"/>
              <w:rPr>
                <w:rFonts w:ascii="Times New Roman" w:eastAsia="Times New Roman" w:hAnsi="Times New Roman"/>
                <w:bCs/>
                <w:lang w:val="bs-Latn-BA" w:eastAsia="hr-HR"/>
              </w:rPr>
            </w:pPr>
          </w:p>
        </w:tc>
      </w:tr>
      <w:tr w:rsidR="005D72E2" w:rsidRPr="00B00C30" w:rsidTr="009D3CFA">
        <w:trPr>
          <w:trHeight w:val="330"/>
        </w:trPr>
        <w:tc>
          <w:tcPr>
            <w:tcW w:w="5317" w:type="dxa"/>
            <w:hideMark/>
          </w:tcPr>
          <w:p w:rsidR="005D72E2" w:rsidRPr="00B00C30" w:rsidRDefault="005D72E2" w:rsidP="005D72E2">
            <w:pPr>
              <w:rPr>
                <w:rFonts w:ascii="Times New Roman" w:eastAsia="Times New Roman" w:hAnsi="Times New Roman"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Cs/>
                <w:lang w:val="bs-Latn-BA" w:eastAsia="hr-HR"/>
              </w:rPr>
              <w:t>Naziv manifesta</w:t>
            </w:r>
            <w:r w:rsidR="008759E2" w:rsidRPr="00B00C30">
              <w:rPr>
                <w:rFonts w:ascii="Times New Roman" w:eastAsia="Times New Roman" w:hAnsi="Times New Roman"/>
                <w:bCs/>
                <w:lang w:val="bs-Latn-BA" w:eastAsia="hr-HR"/>
              </w:rPr>
              <w:t>c</w:t>
            </w:r>
            <w:r w:rsidRPr="00B00C30">
              <w:rPr>
                <w:rFonts w:ascii="Times New Roman" w:eastAsia="Times New Roman" w:hAnsi="Times New Roman"/>
                <w:bCs/>
                <w:lang w:val="bs-Latn-BA" w:eastAsia="hr-HR"/>
              </w:rPr>
              <w:t>ije</w:t>
            </w:r>
          </w:p>
        </w:tc>
        <w:tc>
          <w:tcPr>
            <w:tcW w:w="3464" w:type="dxa"/>
            <w:gridSpan w:val="2"/>
          </w:tcPr>
          <w:p w:rsidR="005D72E2" w:rsidRPr="00B00C30" w:rsidRDefault="005D72E2" w:rsidP="009D3CFA">
            <w:pPr>
              <w:jc w:val="center"/>
              <w:rPr>
                <w:rFonts w:ascii="Times New Roman" w:eastAsia="Times New Roman" w:hAnsi="Times New Roman"/>
                <w:bCs/>
                <w:lang w:val="bs-Latn-BA" w:eastAsia="hr-HR"/>
              </w:rPr>
            </w:pPr>
          </w:p>
        </w:tc>
      </w:tr>
      <w:tr w:rsidR="00371225" w:rsidRPr="00B00C30" w:rsidTr="009D3CFA">
        <w:trPr>
          <w:trHeight w:val="64"/>
        </w:trPr>
        <w:tc>
          <w:tcPr>
            <w:tcW w:w="5317" w:type="dxa"/>
          </w:tcPr>
          <w:p w:rsidR="00371225" w:rsidRPr="00B00C30" w:rsidRDefault="008759E2" w:rsidP="00371225">
            <w:pPr>
              <w:rPr>
                <w:rFonts w:ascii="Times New Roman" w:eastAsia="Times New Roman" w:hAnsi="Times New Roman"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Cs/>
                <w:lang w:val="bs-Latn-BA" w:eastAsia="hr-HR"/>
              </w:rPr>
              <w:t>Datum podnošenja</w:t>
            </w:r>
          </w:p>
        </w:tc>
        <w:tc>
          <w:tcPr>
            <w:tcW w:w="3464" w:type="dxa"/>
            <w:gridSpan w:val="2"/>
          </w:tcPr>
          <w:p w:rsidR="00371225" w:rsidRPr="00B00C30" w:rsidRDefault="00371225" w:rsidP="009D3CFA">
            <w:pPr>
              <w:jc w:val="center"/>
              <w:rPr>
                <w:rFonts w:ascii="Times New Roman" w:eastAsia="Times New Roman" w:hAnsi="Times New Roman"/>
                <w:bCs/>
                <w:lang w:val="bs-Latn-BA" w:eastAsia="hr-HR"/>
              </w:rPr>
            </w:pPr>
          </w:p>
        </w:tc>
      </w:tr>
      <w:tr w:rsidR="00371225" w:rsidRPr="00B00C30" w:rsidTr="009D3CFA">
        <w:trPr>
          <w:trHeight w:val="64"/>
        </w:trPr>
        <w:tc>
          <w:tcPr>
            <w:tcW w:w="5317" w:type="dxa"/>
          </w:tcPr>
          <w:p w:rsidR="00371225" w:rsidRPr="00B00C30" w:rsidRDefault="008759E2" w:rsidP="00371225">
            <w:pPr>
              <w:rPr>
                <w:rFonts w:ascii="Times New Roman" w:eastAsia="Times New Roman" w:hAnsi="Times New Roman"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Cs/>
                <w:lang w:val="bs-Latn-BA" w:eastAsia="hr-HR"/>
              </w:rPr>
              <w:t>Datum, mjesto i vrijeme održavanja manifestacije</w:t>
            </w:r>
          </w:p>
        </w:tc>
        <w:tc>
          <w:tcPr>
            <w:tcW w:w="3464" w:type="dxa"/>
            <w:gridSpan w:val="2"/>
          </w:tcPr>
          <w:p w:rsidR="00371225" w:rsidRPr="00B00C30" w:rsidRDefault="00371225" w:rsidP="009D3CFA">
            <w:pPr>
              <w:jc w:val="center"/>
              <w:rPr>
                <w:rFonts w:ascii="Times New Roman" w:eastAsia="Times New Roman" w:hAnsi="Times New Roman"/>
                <w:bCs/>
                <w:lang w:val="bs-Latn-BA" w:eastAsia="hr-HR"/>
              </w:rPr>
            </w:pPr>
          </w:p>
        </w:tc>
      </w:tr>
      <w:tr w:rsidR="00B16A4E" w:rsidRPr="00B00C30" w:rsidTr="006E4262">
        <w:trPr>
          <w:trHeight w:val="600"/>
        </w:trPr>
        <w:tc>
          <w:tcPr>
            <w:tcW w:w="5317" w:type="dxa"/>
            <w:hideMark/>
          </w:tcPr>
          <w:p w:rsidR="002F5DD3" w:rsidRPr="00B00C30" w:rsidRDefault="00371225" w:rsidP="00B16A4E">
            <w:pPr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 xml:space="preserve">KRITERIJI ZA OCJENJIVANJE </w:t>
            </w:r>
          </w:p>
          <w:p w:rsidR="002F5DD3" w:rsidRPr="00B00C30" w:rsidRDefault="002F5DD3" w:rsidP="00B16A4E">
            <w:pPr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</w:p>
        </w:tc>
        <w:tc>
          <w:tcPr>
            <w:tcW w:w="1720" w:type="dxa"/>
            <w:hideMark/>
          </w:tcPr>
          <w:p w:rsidR="00B05EE3" w:rsidRPr="00B00C30" w:rsidRDefault="00B05EE3" w:rsidP="00B16A4E">
            <w:pPr>
              <w:jc w:val="center"/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Maksimalan broj bodova</w:t>
            </w:r>
          </w:p>
        </w:tc>
        <w:tc>
          <w:tcPr>
            <w:tcW w:w="1744" w:type="dxa"/>
            <w:hideMark/>
          </w:tcPr>
          <w:p w:rsidR="00B05EE3" w:rsidRPr="00B00C30" w:rsidRDefault="00B05EE3" w:rsidP="00B16A4E">
            <w:pPr>
              <w:jc w:val="center"/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Konačna ocjena</w:t>
            </w:r>
          </w:p>
        </w:tc>
      </w:tr>
      <w:tr w:rsidR="00B16A4E" w:rsidRPr="00B00C30" w:rsidTr="006E4262">
        <w:trPr>
          <w:trHeight w:val="330"/>
        </w:trPr>
        <w:tc>
          <w:tcPr>
            <w:tcW w:w="5317" w:type="dxa"/>
            <w:hideMark/>
          </w:tcPr>
          <w:p w:rsidR="00B05EE3" w:rsidRPr="00B00C30" w:rsidRDefault="00371225" w:rsidP="00371225">
            <w:pPr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1.</w:t>
            </w:r>
            <w:r w:rsidR="002F5DD3"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O</w:t>
            </w:r>
            <w:r w:rsidR="00B05EE3"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perativni kapacitet</w:t>
            </w:r>
            <w:r w:rsidR="002F5DD3"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i</w:t>
            </w:r>
          </w:p>
        </w:tc>
        <w:tc>
          <w:tcPr>
            <w:tcW w:w="1720" w:type="dxa"/>
            <w:hideMark/>
          </w:tcPr>
          <w:p w:rsidR="00B05EE3" w:rsidRPr="00B00C30" w:rsidRDefault="002F5DD3" w:rsidP="00B16A4E">
            <w:pPr>
              <w:jc w:val="center"/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25</w:t>
            </w:r>
          </w:p>
        </w:tc>
        <w:tc>
          <w:tcPr>
            <w:tcW w:w="1744" w:type="dxa"/>
            <w:hideMark/>
          </w:tcPr>
          <w:p w:rsidR="00B05EE3" w:rsidRPr="00B00C30" w:rsidRDefault="00B05EE3" w:rsidP="00B16A4E">
            <w:pPr>
              <w:jc w:val="center"/>
              <w:rPr>
                <w:rFonts w:ascii="Times New Roman" w:eastAsia="Times New Roman" w:hAnsi="Times New Roman"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Cs/>
                <w:lang w:val="bs-Latn-BA" w:eastAsia="hr-HR"/>
              </w:rPr>
              <w:t>0</w:t>
            </w:r>
          </w:p>
        </w:tc>
      </w:tr>
      <w:tr w:rsidR="00B16A4E" w:rsidRPr="00B00C30" w:rsidTr="006E4262">
        <w:trPr>
          <w:trHeight w:val="615"/>
        </w:trPr>
        <w:tc>
          <w:tcPr>
            <w:tcW w:w="5317" w:type="dxa"/>
            <w:hideMark/>
          </w:tcPr>
          <w:p w:rsidR="00B05EE3" w:rsidRPr="00B00C30" w:rsidRDefault="002F5DD3" w:rsidP="008759E2">
            <w:pPr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hAnsi="Times New Roman"/>
                <w:lang w:val="bs-Latn-BA"/>
              </w:rPr>
              <w:t xml:space="preserve">1.1 Da li podnosilac prijedloga  ima dovoljno </w:t>
            </w:r>
            <w:r w:rsidRPr="00B00C30">
              <w:rPr>
                <w:rFonts w:ascii="Times New Roman" w:hAnsi="Times New Roman"/>
                <w:bCs/>
                <w:lang w:val="bs-Latn-BA"/>
              </w:rPr>
              <w:t xml:space="preserve">iskustva u </w:t>
            </w:r>
            <w:r w:rsidR="009D3CFA" w:rsidRPr="00B00C30">
              <w:rPr>
                <w:rFonts w:ascii="Times New Roman" w:hAnsi="Times New Roman"/>
                <w:bCs/>
                <w:lang w:val="bs-Latn-BA"/>
              </w:rPr>
              <w:br/>
            </w:r>
            <w:r w:rsidRPr="00B00C30">
              <w:rPr>
                <w:rFonts w:ascii="Times New Roman" w:hAnsi="Times New Roman"/>
                <w:bCs/>
                <w:lang w:val="bs-Latn-BA"/>
              </w:rPr>
              <w:t>realizaciji manifestacija</w:t>
            </w:r>
            <w:r w:rsidRPr="00B00C30">
              <w:rPr>
                <w:rFonts w:ascii="Times New Roman" w:hAnsi="Times New Roman"/>
                <w:lang w:val="bs-Latn-BA"/>
              </w:rPr>
              <w:t>?</w:t>
            </w:r>
            <w:r w:rsidR="008759E2" w:rsidRPr="00B00C30">
              <w:rPr>
                <w:rFonts w:ascii="Times New Roman" w:hAnsi="Times New Roman"/>
                <w:lang w:val="bs-Latn-BA"/>
              </w:rPr>
              <w:t xml:space="preserve"> </w:t>
            </w:r>
          </w:p>
        </w:tc>
        <w:tc>
          <w:tcPr>
            <w:tcW w:w="1720" w:type="dxa"/>
            <w:hideMark/>
          </w:tcPr>
          <w:p w:rsidR="00B05EE3" w:rsidRPr="00B00C30" w:rsidRDefault="00B05EE3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  <w:hideMark/>
          </w:tcPr>
          <w:p w:rsidR="00B05EE3" w:rsidRPr="00B00C30" w:rsidRDefault="00B05EE3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 </w:t>
            </w:r>
          </w:p>
        </w:tc>
      </w:tr>
      <w:tr w:rsidR="00B16A4E" w:rsidRPr="00B00C30" w:rsidTr="006E4262">
        <w:trPr>
          <w:trHeight w:val="615"/>
        </w:trPr>
        <w:tc>
          <w:tcPr>
            <w:tcW w:w="5317" w:type="dxa"/>
          </w:tcPr>
          <w:p w:rsidR="00904A42" w:rsidRPr="00B00C30" w:rsidRDefault="002F5DD3" w:rsidP="00B16A4E">
            <w:pPr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hAnsi="Times New Roman"/>
                <w:lang w:val="bs-Latn-BA"/>
              </w:rPr>
              <w:t xml:space="preserve">1.2 Da li podnosilac prijedloga i osobe sa kojima će </w:t>
            </w:r>
            <w:r w:rsidR="009D3CFA" w:rsidRPr="00B00C30">
              <w:rPr>
                <w:rFonts w:ascii="Times New Roman" w:hAnsi="Times New Roman"/>
                <w:lang w:val="bs-Latn-BA"/>
              </w:rPr>
              <w:br/>
            </w:r>
            <w:r w:rsidRPr="00B00C30">
              <w:rPr>
                <w:rFonts w:ascii="Times New Roman" w:hAnsi="Times New Roman"/>
                <w:lang w:val="bs-Latn-BA"/>
              </w:rPr>
              <w:t xml:space="preserve">realizovati manifestaciju imaju dovoljne </w:t>
            </w:r>
            <w:r w:rsidRPr="00B00C30">
              <w:rPr>
                <w:rFonts w:ascii="Times New Roman" w:hAnsi="Times New Roman"/>
                <w:bCs/>
                <w:lang w:val="bs-Latn-BA"/>
              </w:rPr>
              <w:t>stručne kapacitete</w:t>
            </w:r>
            <w:r w:rsidRPr="00B00C30">
              <w:rPr>
                <w:rFonts w:ascii="Times New Roman" w:hAnsi="Times New Roman"/>
                <w:lang w:val="bs-Latn-BA"/>
              </w:rPr>
              <w:t>?</w:t>
            </w:r>
          </w:p>
        </w:tc>
        <w:tc>
          <w:tcPr>
            <w:tcW w:w="1720" w:type="dxa"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  <w:hideMark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 </w:t>
            </w:r>
          </w:p>
        </w:tc>
      </w:tr>
      <w:tr w:rsidR="00B16A4E" w:rsidRPr="00B00C30" w:rsidTr="006E4262">
        <w:trPr>
          <w:trHeight w:val="915"/>
        </w:trPr>
        <w:tc>
          <w:tcPr>
            <w:tcW w:w="5317" w:type="dxa"/>
          </w:tcPr>
          <w:p w:rsidR="002F5DD3" w:rsidRPr="00B00C30" w:rsidRDefault="002F5DD3" w:rsidP="00B16A4E">
            <w:pPr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 xml:space="preserve">1.3. Da li manifestacija spada u tradicionalne </w:t>
            </w:r>
            <w:r w:rsidR="009D3CFA" w:rsidRPr="00B00C30">
              <w:rPr>
                <w:rFonts w:ascii="Times New Roman" w:eastAsia="Times New Roman" w:hAnsi="Times New Roman"/>
                <w:lang w:val="bs-Latn-BA" w:eastAsia="hr-HR"/>
              </w:rPr>
              <w:br/>
              <w:t xml:space="preserve"> </w:t>
            </w:r>
            <w:r w:rsidRPr="00B00C30">
              <w:rPr>
                <w:rFonts w:ascii="Times New Roman" w:eastAsia="Times New Roman" w:hAnsi="Times New Roman"/>
                <w:lang w:val="bs-Latn-BA" w:eastAsia="hr-HR"/>
              </w:rPr>
              <w:t>manifestacije k</w:t>
            </w:r>
            <w:r w:rsidR="009D3CFA" w:rsidRPr="00B00C30">
              <w:rPr>
                <w:rFonts w:ascii="Times New Roman" w:eastAsia="Times New Roman" w:hAnsi="Times New Roman"/>
                <w:lang w:val="bs-Latn-BA" w:eastAsia="hr-HR"/>
              </w:rPr>
              <w:t xml:space="preserve">oje su već podržavane od strane </w:t>
            </w:r>
            <w:r w:rsidRPr="00B00C30">
              <w:rPr>
                <w:rFonts w:ascii="Times New Roman" w:eastAsia="Times New Roman" w:hAnsi="Times New Roman"/>
                <w:lang w:val="bs-Latn-BA" w:eastAsia="hr-HR"/>
              </w:rPr>
              <w:t>Grada Tuzla</w:t>
            </w:r>
          </w:p>
        </w:tc>
        <w:tc>
          <w:tcPr>
            <w:tcW w:w="1720" w:type="dxa"/>
          </w:tcPr>
          <w:p w:rsidR="002F5DD3" w:rsidRPr="00B00C30" w:rsidRDefault="002F5DD3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</w:tcPr>
          <w:p w:rsidR="002F5DD3" w:rsidRPr="00B00C30" w:rsidRDefault="002F5DD3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</w:p>
        </w:tc>
      </w:tr>
      <w:tr w:rsidR="00B16A4E" w:rsidRPr="00B00C30" w:rsidTr="006E4262">
        <w:trPr>
          <w:trHeight w:val="915"/>
        </w:trPr>
        <w:tc>
          <w:tcPr>
            <w:tcW w:w="5317" w:type="dxa"/>
          </w:tcPr>
          <w:p w:rsidR="00904A42" w:rsidRPr="00B00C30" w:rsidRDefault="009D3CFA" w:rsidP="009D3CFA">
            <w:pPr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1.4.</w:t>
            </w:r>
            <w:r w:rsidR="00904A42" w:rsidRPr="00B00C30">
              <w:rPr>
                <w:rFonts w:ascii="Times New Roman" w:eastAsia="Times New Roman" w:hAnsi="Times New Roman"/>
                <w:lang w:val="bs-Latn-BA" w:eastAsia="hr-HR"/>
              </w:rPr>
              <w:t xml:space="preserve">Do sada postignuti </w:t>
            </w:r>
            <w:r w:rsidRPr="00B00C30">
              <w:rPr>
                <w:rFonts w:ascii="Times New Roman" w:eastAsia="Times New Roman" w:hAnsi="Times New Roman"/>
                <w:lang w:val="bs-Latn-BA" w:eastAsia="hr-HR"/>
              </w:rPr>
              <w:t xml:space="preserve">uspjesi aplikanta u </w:t>
            </w:r>
            <w:r w:rsidR="00B16A4E" w:rsidRPr="00B00C30">
              <w:rPr>
                <w:rFonts w:ascii="Times New Roman" w:eastAsia="Times New Roman" w:hAnsi="Times New Roman"/>
                <w:lang w:val="bs-Latn-BA" w:eastAsia="hr-HR"/>
              </w:rPr>
              <w:t xml:space="preserve"> realizaciji manifestacija</w:t>
            </w:r>
            <w:r w:rsidRPr="00B00C30">
              <w:rPr>
                <w:rFonts w:ascii="Times New Roman" w:eastAsia="Times New Roman" w:hAnsi="Times New Roman"/>
                <w:lang w:val="bs-Latn-BA" w:eastAsia="hr-HR"/>
              </w:rPr>
              <w:t>?</w:t>
            </w:r>
          </w:p>
        </w:tc>
        <w:tc>
          <w:tcPr>
            <w:tcW w:w="1720" w:type="dxa"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  <w:hideMark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 </w:t>
            </w:r>
          </w:p>
        </w:tc>
      </w:tr>
      <w:tr w:rsidR="00B16A4E" w:rsidRPr="00B00C30" w:rsidTr="006E4262">
        <w:trPr>
          <w:trHeight w:val="315"/>
        </w:trPr>
        <w:tc>
          <w:tcPr>
            <w:tcW w:w="5317" w:type="dxa"/>
          </w:tcPr>
          <w:p w:rsidR="00904A42" w:rsidRPr="00B00C30" w:rsidRDefault="00904A42" w:rsidP="00B16A4E">
            <w:pPr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1.5. Kvalitet ponuđene manifestacije</w:t>
            </w:r>
          </w:p>
        </w:tc>
        <w:tc>
          <w:tcPr>
            <w:tcW w:w="1720" w:type="dxa"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  <w:hideMark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 </w:t>
            </w:r>
          </w:p>
        </w:tc>
      </w:tr>
      <w:tr w:rsidR="00B16A4E" w:rsidRPr="00B00C30" w:rsidTr="006E4262">
        <w:trPr>
          <w:trHeight w:val="330"/>
        </w:trPr>
        <w:tc>
          <w:tcPr>
            <w:tcW w:w="5317" w:type="dxa"/>
            <w:hideMark/>
          </w:tcPr>
          <w:p w:rsidR="00904A42" w:rsidRPr="00B00C30" w:rsidRDefault="00904A42" w:rsidP="00B16A4E">
            <w:pPr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2.   Relevantnost</w:t>
            </w:r>
          </w:p>
        </w:tc>
        <w:tc>
          <w:tcPr>
            <w:tcW w:w="1720" w:type="dxa"/>
            <w:hideMark/>
          </w:tcPr>
          <w:p w:rsidR="00904A42" w:rsidRPr="00B00C30" w:rsidRDefault="00AC62CA" w:rsidP="00B16A4E">
            <w:pPr>
              <w:jc w:val="center"/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15</w:t>
            </w:r>
          </w:p>
        </w:tc>
        <w:tc>
          <w:tcPr>
            <w:tcW w:w="1744" w:type="dxa"/>
            <w:hideMark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bCs/>
                <w:lang w:val="bs-Latn-BA" w:eastAsia="hr-HR"/>
              </w:rPr>
            </w:pPr>
          </w:p>
        </w:tc>
      </w:tr>
      <w:tr w:rsidR="00B16A4E" w:rsidRPr="00B00C30" w:rsidTr="006E4262">
        <w:trPr>
          <w:trHeight w:val="615"/>
        </w:trPr>
        <w:tc>
          <w:tcPr>
            <w:tcW w:w="5317" w:type="dxa"/>
          </w:tcPr>
          <w:p w:rsidR="00C82C8C" w:rsidRPr="00C82C8C" w:rsidRDefault="002F5DD3" w:rsidP="00C82C8C">
            <w:pPr>
              <w:tabs>
                <w:tab w:val="num" w:pos="1440"/>
              </w:tabs>
              <w:rPr>
                <w:rFonts w:ascii="Times New Roman" w:hAnsi="Times New Roman"/>
                <w:lang w:val="bs-Latn-BA"/>
              </w:rPr>
            </w:pPr>
            <w:r w:rsidRPr="00B00C30">
              <w:rPr>
                <w:rFonts w:ascii="Times New Roman" w:eastAsia="Times New Roman" w:hAnsi="Times New Roman"/>
                <w:lang w:val="bs-Latn-BA"/>
              </w:rPr>
              <w:t xml:space="preserve">2.1. </w:t>
            </w:r>
            <w:r w:rsidR="00C82C8C" w:rsidRPr="00C82C8C">
              <w:rPr>
                <w:rFonts w:ascii="Times New Roman" w:hAnsi="Times New Roman"/>
                <w:lang w:val="bs-Latn-BA"/>
              </w:rPr>
              <w:t>Koliko je manifestacija relevantna u odnosu na prioritetne oblasti iz  javnog poziva?</w:t>
            </w:r>
          </w:p>
          <w:p w:rsidR="00904A42" w:rsidRPr="00B00C30" w:rsidRDefault="00904A42" w:rsidP="00C82C8C">
            <w:pPr>
              <w:tabs>
                <w:tab w:val="num" w:pos="1440"/>
              </w:tabs>
              <w:rPr>
                <w:rFonts w:ascii="Times New Roman" w:eastAsia="Times New Roman" w:hAnsi="Times New Roman"/>
                <w:lang w:val="bs-Latn-BA" w:eastAsia="hr-HR"/>
              </w:rPr>
            </w:pPr>
          </w:p>
        </w:tc>
        <w:tc>
          <w:tcPr>
            <w:tcW w:w="1720" w:type="dxa"/>
          </w:tcPr>
          <w:p w:rsidR="00904A42" w:rsidRPr="00B00C30" w:rsidRDefault="002F5DD3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  <w:hideMark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 </w:t>
            </w:r>
          </w:p>
        </w:tc>
      </w:tr>
      <w:tr w:rsidR="00B16A4E" w:rsidRPr="00B00C30" w:rsidTr="006E4262">
        <w:trPr>
          <w:trHeight w:val="315"/>
        </w:trPr>
        <w:tc>
          <w:tcPr>
            <w:tcW w:w="5317" w:type="dxa"/>
          </w:tcPr>
          <w:p w:rsidR="00904A42" w:rsidRPr="00B00C30" w:rsidRDefault="008759E2" w:rsidP="00AC62CA">
            <w:pPr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hAnsi="Times New Roman"/>
                <w:lang w:val="bs-Latn-BA"/>
              </w:rPr>
              <w:t xml:space="preserve">2.2  </w:t>
            </w:r>
            <w:r w:rsidR="00AC62CA">
              <w:rPr>
                <w:rFonts w:ascii="Times New Roman" w:hAnsi="Times New Roman"/>
                <w:lang w:val="bs-Latn-BA"/>
              </w:rPr>
              <w:t>Koliko je manifestacija značajna za lokalnu zajednicu?</w:t>
            </w:r>
          </w:p>
        </w:tc>
        <w:tc>
          <w:tcPr>
            <w:tcW w:w="1720" w:type="dxa"/>
          </w:tcPr>
          <w:p w:rsidR="00904A42" w:rsidRPr="00B00C30" w:rsidRDefault="002F5DD3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  <w:hideMark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 </w:t>
            </w:r>
          </w:p>
        </w:tc>
      </w:tr>
      <w:tr w:rsidR="00B16A4E" w:rsidRPr="00B00C30" w:rsidTr="00AC62CA">
        <w:trPr>
          <w:trHeight w:val="330"/>
        </w:trPr>
        <w:tc>
          <w:tcPr>
            <w:tcW w:w="5317" w:type="dxa"/>
          </w:tcPr>
          <w:p w:rsidR="00904A42" w:rsidRPr="00AC62CA" w:rsidRDefault="00AC62CA" w:rsidP="00B16A4E">
            <w:pPr>
              <w:rPr>
                <w:rFonts w:ascii="Times New Roman" w:eastAsia="Times New Roman" w:hAnsi="Times New Roman"/>
                <w:bCs/>
                <w:lang w:val="bs-Latn-BA" w:eastAsia="hr-HR"/>
              </w:rPr>
            </w:pPr>
            <w:r w:rsidRPr="00AC62CA">
              <w:rPr>
                <w:rFonts w:ascii="Times New Roman" w:eastAsia="Times New Roman" w:hAnsi="Times New Roman"/>
                <w:bCs/>
                <w:lang w:val="bs-Latn-BA" w:eastAsia="hr-HR"/>
              </w:rPr>
              <w:t>2.3.</w:t>
            </w:r>
            <w:r>
              <w:rPr>
                <w:rFonts w:ascii="Times New Roman" w:eastAsia="Times New Roman" w:hAnsi="Times New Roman"/>
                <w:bCs/>
                <w:lang w:val="bs-Latn-BA" w:eastAsia="hr-HR"/>
              </w:rPr>
              <w:t xml:space="preserve"> Uključenost mladih/žena/marginaliziranih grupa u realizaciju manifestacije</w:t>
            </w:r>
          </w:p>
        </w:tc>
        <w:tc>
          <w:tcPr>
            <w:tcW w:w="1720" w:type="dxa"/>
          </w:tcPr>
          <w:p w:rsidR="00904A42" w:rsidRPr="00AC62CA" w:rsidRDefault="00AC62CA" w:rsidP="00B16A4E">
            <w:pPr>
              <w:jc w:val="center"/>
              <w:rPr>
                <w:rFonts w:ascii="Times New Roman" w:eastAsia="Times New Roman" w:hAnsi="Times New Roman"/>
                <w:bCs/>
                <w:lang w:val="bs-Latn-BA" w:eastAsia="hr-HR"/>
              </w:rPr>
            </w:pPr>
            <w:r w:rsidRPr="00AC62CA">
              <w:rPr>
                <w:rFonts w:ascii="Times New Roman" w:eastAsia="Times New Roman" w:hAnsi="Times New Roman"/>
                <w:bCs/>
                <w:lang w:val="bs-Latn-BA" w:eastAsia="hr-HR"/>
              </w:rPr>
              <w:t>5</w:t>
            </w:r>
          </w:p>
        </w:tc>
        <w:tc>
          <w:tcPr>
            <w:tcW w:w="1744" w:type="dxa"/>
          </w:tcPr>
          <w:p w:rsidR="00904A42" w:rsidRPr="00B00C30" w:rsidRDefault="00904A42" w:rsidP="00B16A4E">
            <w:pPr>
              <w:jc w:val="center"/>
              <w:rPr>
                <w:rFonts w:ascii="Times New Roman" w:eastAsia="Times New Roman" w:hAnsi="Times New Roman"/>
                <w:bCs/>
                <w:lang w:val="bs-Latn-BA" w:eastAsia="hr-HR"/>
              </w:rPr>
            </w:pPr>
          </w:p>
        </w:tc>
      </w:tr>
      <w:tr w:rsidR="00AC62CA" w:rsidRPr="00B00C30" w:rsidTr="006E4262">
        <w:trPr>
          <w:trHeight w:val="615"/>
        </w:trPr>
        <w:tc>
          <w:tcPr>
            <w:tcW w:w="5317" w:type="dxa"/>
          </w:tcPr>
          <w:p w:rsidR="00AC62CA" w:rsidRPr="00B00C30" w:rsidRDefault="00AC62CA" w:rsidP="000C2C8F">
            <w:pPr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3. Budžet i racionalnost troškova</w:t>
            </w:r>
          </w:p>
        </w:tc>
        <w:tc>
          <w:tcPr>
            <w:tcW w:w="1720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20</w:t>
            </w:r>
          </w:p>
        </w:tc>
        <w:tc>
          <w:tcPr>
            <w:tcW w:w="1744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bCs/>
                <w:lang w:val="bs-Latn-BA" w:eastAsia="hr-HR"/>
              </w:rPr>
            </w:pPr>
          </w:p>
        </w:tc>
      </w:tr>
      <w:tr w:rsidR="00AC62CA" w:rsidRPr="00B00C30" w:rsidTr="006E4262">
        <w:trPr>
          <w:trHeight w:val="615"/>
        </w:trPr>
        <w:tc>
          <w:tcPr>
            <w:tcW w:w="5317" w:type="dxa"/>
          </w:tcPr>
          <w:p w:rsidR="00AC62CA" w:rsidRPr="00B00C30" w:rsidRDefault="00AC62CA" w:rsidP="000C2C8F">
            <w:pPr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hAnsi="Times New Roman"/>
                <w:lang w:val="bs-Latn-BA"/>
              </w:rPr>
              <w:t>3.1 Da li je odnos između procijenjenih troškova i očekivanih rezultata zadovoljavajući?</w:t>
            </w:r>
          </w:p>
        </w:tc>
        <w:tc>
          <w:tcPr>
            <w:tcW w:w="1720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</w:p>
        </w:tc>
      </w:tr>
      <w:tr w:rsidR="00AC62CA" w:rsidRPr="00B00C30" w:rsidTr="006E4262">
        <w:trPr>
          <w:trHeight w:val="615"/>
        </w:trPr>
        <w:tc>
          <w:tcPr>
            <w:tcW w:w="5317" w:type="dxa"/>
          </w:tcPr>
          <w:p w:rsidR="00AC62CA" w:rsidRPr="00B00C30" w:rsidRDefault="00AC62CA" w:rsidP="000C2C8F">
            <w:pPr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hAnsi="Times New Roman"/>
                <w:lang w:val="bs-Latn-BA"/>
              </w:rPr>
              <w:t xml:space="preserve">3.2 Da li su predloženi troškovi </w:t>
            </w:r>
            <w:r w:rsidRPr="00B00C30">
              <w:rPr>
                <w:rFonts w:ascii="Times New Roman" w:hAnsi="Times New Roman"/>
                <w:bCs/>
                <w:lang w:val="bs-Latn-BA"/>
              </w:rPr>
              <w:t>neophodni</w:t>
            </w:r>
            <w:r w:rsidRPr="00B00C30">
              <w:rPr>
                <w:rFonts w:ascii="Times New Roman" w:hAnsi="Times New Roman"/>
                <w:lang w:val="bs-Latn-BA"/>
              </w:rPr>
              <w:t xml:space="preserve"> za implementaciju manifestacije?</w:t>
            </w:r>
          </w:p>
        </w:tc>
        <w:tc>
          <w:tcPr>
            <w:tcW w:w="1720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</w:p>
        </w:tc>
      </w:tr>
      <w:tr w:rsidR="00AC62CA" w:rsidRPr="00B00C30" w:rsidTr="006E4262">
        <w:trPr>
          <w:trHeight w:val="615"/>
        </w:trPr>
        <w:tc>
          <w:tcPr>
            <w:tcW w:w="5317" w:type="dxa"/>
          </w:tcPr>
          <w:p w:rsidR="00AC62CA" w:rsidRPr="00B00C30" w:rsidRDefault="00AC62CA" w:rsidP="000C2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bs-Latn-BA"/>
              </w:rPr>
            </w:pPr>
            <w:r w:rsidRPr="00B00C30">
              <w:rPr>
                <w:rFonts w:ascii="Times New Roman" w:eastAsia="Times New Roman" w:hAnsi="Times New Roman"/>
                <w:lang w:val="bs-Latn-BA"/>
              </w:rPr>
              <w:t>3.3. Da li je budžet jasan i da li uključuje i narativni dio</w:t>
            </w:r>
          </w:p>
        </w:tc>
        <w:tc>
          <w:tcPr>
            <w:tcW w:w="1720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t>5</w:t>
            </w:r>
          </w:p>
        </w:tc>
        <w:tc>
          <w:tcPr>
            <w:tcW w:w="1744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</w:p>
        </w:tc>
      </w:tr>
      <w:tr w:rsidR="00AC62CA" w:rsidRPr="00B00C30" w:rsidTr="006E4262">
        <w:trPr>
          <w:trHeight w:val="615"/>
        </w:trPr>
        <w:tc>
          <w:tcPr>
            <w:tcW w:w="5317" w:type="dxa"/>
          </w:tcPr>
          <w:p w:rsidR="00AC62CA" w:rsidRPr="00B00C30" w:rsidRDefault="00AC62CA" w:rsidP="000C2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bs-Latn-BA"/>
              </w:rPr>
            </w:pPr>
            <w:r w:rsidRPr="00B00C30">
              <w:rPr>
                <w:rFonts w:ascii="Times New Roman" w:eastAsia="Times New Roman" w:hAnsi="Times New Roman"/>
                <w:lang w:val="bs-Latn-BA"/>
              </w:rPr>
              <w:t xml:space="preserve">3.4. Da li je zadovoljen princip prema kojem administrativni i uredski troškovi  i troškovi osoblja ne prelaze 20% </w:t>
            </w:r>
            <w:r>
              <w:rPr>
                <w:rFonts w:ascii="Times New Roman" w:eastAsia="Times New Roman" w:hAnsi="Times New Roman"/>
                <w:lang w:val="bs-Latn-BA"/>
              </w:rPr>
              <w:t>ukupnog budžeta manifestacije</w:t>
            </w:r>
            <w:r w:rsidRPr="00B00C30">
              <w:rPr>
                <w:rFonts w:ascii="Times New Roman" w:eastAsia="Times New Roman" w:hAnsi="Times New Roman"/>
                <w:lang w:val="bs-Latn-BA"/>
              </w:rPr>
              <w:t>?</w:t>
            </w:r>
          </w:p>
          <w:p w:rsidR="00AC62CA" w:rsidRPr="00B00C30" w:rsidRDefault="00AC62CA" w:rsidP="000C2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val="bs-Latn-BA"/>
              </w:rPr>
            </w:pPr>
          </w:p>
        </w:tc>
        <w:tc>
          <w:tcPr>
            <w:tcW w:w="1720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lang w:val="bs-Latn-BA" w:eastAsia="hr-HR"/>
              </w:rPr>
              <w:lastRenderedPageBreak/>
              <w:t>5</w:t>
            </w:r>
          </w:p>
        </w:tc>
        <w:tc>
          <w:tcPr>
            <w:tcW w:w="1744" w:type="dxa"/>
          </w:tcPr>
          <w:p w:rsidR="00AC62CA" w:rsidRPr="00B00C30" w:rsidRDefault="00AC62CA" w:rsidP="000C2C8F">
            <w:pPr>
              <w:jc w:val="center"/>
              <w:rPr>
                <w:rFonts w:ascii="Times New Roman" w:eastAsia="Times New Roman" w:hAnsi="Times New Roman"/>
                <w:lang w:val="bs-Latn-BA" w:eastAsia="hr-HR"/>
              </w:rPr>
            </w:pPr>
          </w:p>
        </w:tc>
      </w:tr>
      <w:tr w:rsidR="00AC62CA" w:rsidRPr="00B00C30" w:rsidTr="006E4262">
        <w:trPr>
          <w:trHeight w:val="330"/>
        </w:trPr>
        <w:tc>
          <w:tcPr>
            <w:tcW w:w="5317" w:type="dxa"/>
          </w:tcPr>
          <w:p w:rsidR="00AC62CA" w:rsidRPr="00B00C30" w:rsidRDefault="00AC62CA" w:rsidP="009D3CFA">
            <w:pPr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Ukupni zbir bodova</w:t>
            </w:r>
          </w:p>
        </w:tc>
        <w:tc>
          <w:tcPr>
            <w:tcW w:w="1720" w:type="dxa"/>
          </w:tcPr>
          <w:p w:rsidR="00AC62CA" w:rsidRPr="00B00C30" w:rsidRDefault="00AC62CA" w:rsidP="009D3CFA">
            <w:pPr>
              <w:jc w:val="center"/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60</w:t>
            </w:r>
          </w:p>
        </w:tc>
        <w:tc>
          <w:tcPr>
            <w:tcW w:w="1744" w:type="dxa"/>
          </w:tcPr>
          <w:p w:rsidR="00AC62CA" w:rsidRPr="00B00C30" w:rsidRDefault="00AC62CA" w:rsidP="00B16A4E">
            <w:pPr>
              <w:jc w:val="center"/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</w:pPr>
          </w:p>
        </w:tc>
      </w:tr>
      <w:tr w:rsidR="00AC62CA" w:rsidRPr="00B00C30" w:rsidTr="006E4262">
        <w:tc>
          <w:tcPr>
            <w:tcW w:w="5317" w:type="dxa"/>
          </w:tcPr>
          <w:p w:rsidR="00AC62CA" w:rsidRPr="00B00C30" w:rsidRDefault="00AC62CA" w:rsidP="006E426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lang w:val="bs-Latn-BA" w:eastAsia="bs-Latn-BA"/>
              </w:rPr>
            </w:pPr>
            <w:r w:rsidRPr="00B00C30">
              <w:rPr>
                <w:rFonts w:ascii="Times New Roman" w:eastAsia="Times New Roman" w:hAnsi="Times New Roman"/>
                <w:b/>
                <w:bCs/>
                <w:lang w:val="bs-Latn-BA" w:eastAsia="hr-HR"/>
              </w:rPr>
              <w:t>Prijedlog Komisije o visini sredstava za finansiranje/sufinansiranje manifestacije</w:t>
            </w:r>
          </w:p>
        </w:tc>
        <w:tc>
          <w:tcPr>
            <w:tcW w:w="3464" w:type="dxa"/>
            <w:gridSpan w:val="2"/>
          </w:tcPr>
          <w:p w:rsidR="00AC62CA" w:rsidRPr="00B00C30" w:rsidRDefault="00AC62CA" w:rsidP="00B16A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lang w:val="bs-Latn-BA" w:eastAsia="bs-Latn-BA"/>
              </w:rPr>
            </w:pPr>
            <w:r w:rsidRPr="00B00C30">
              <w:rPr>
                <w:rFonts w:ascii="Times New Roman" w:eastAsiaTheme="minorEastAsia" w:hAnsi="Times New Roman"/>
                <w:b/>
                <w:lang w:val="bs-Latn-BA" w:eastAsia="bs-Latn-BA"/>
              </w:rPr>
              <w:t xml:space="preserve">                                            </w:t>
            </w:r>
          </w:p>
          <w:p w:rsidR="00AC62CA" w:rsidRPr="00B00C30" w:rsidRDefault="00AC62CA" w:rsidP="00B16A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lang w:val="bs-Latn-BA" w:eastAsia="bs-Latn-BA"/>
              </w:rPr>
            </w:pPr>
            <w:r w:rsidRPr="00B00C30">
              <w:rPr>
                <w:rFonts w:ascii="Times New Roman" w:eastAsiaTheme="minorEastAsia" w:hAnsi="Times New Roman"/>
                <w:b/>
                <w:lang w:val="bs-Latn-BA" w:eastAsia="bs-Latn-BA"/>
              </w:rPr>
              <w:t xml:space="preserve">                                                    KM</w:t>
            </w:r>
          </w:p>
        </w:tc>
      </w:tr>
    </w:tbl>
    <w:p w:rsidR="00D750DF" w:rsidRPr="00B00C30" w:rsidRDefault="00D750DF" w:rsidP="006954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bs-Latn-BA"/>
        </w:rPr>
      </w:pPr>
    </w:p>
    <w:p w:rsidR="006954BE" w:rsidRPr="00B00C30" w:rsidRDefault="006954BE" w:rsidP="006954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lang w:val="bs-Latn-BA" w:eastAsia="bs-Latn-BA"/>
        </w:rPr>
      </w:pPr>
      <w:r w:rsidRPr="00B00C30">
        <w:rPr>
          <w:rFonts w:ascii="Times New Roman" w:eastAsiaTheme="minorEastAsia" w:hAnsi="Times New Roman"/>
          <w:lang w:val="bs-Latn-BA" w:eastAsia="bs-Latn-BA"/>
        </w:rPr>
        <w:t>Samo mani</w:t>
      </w:r>
      <w:r w:rsidR="00DF0CAB" w:rsidRPr="00B00C30">
        <w:rPr>
          <w:rFonts w:ascii="Times New Roman" w:eastAsiaTheme="minorEastAsia" w:hAnsi="Times New Roman"/>
          <w:lang w:val="bs-Latn-BA" w:eastAsia="bs-Latn-BA"/>
        </w:rPr>
        <w:t>festacije koje su dobile preko 35</w:t>
      </w:r>
      <w:r w:rsidRPr="00B00C30">
        <w:rPr>
          <w:rFonts w:ascii="Times New Roman" w:eastAsiaTheme="minorEastAsia" w:hAnsi="Times New Roman"/>
          <w:lang w:val="bs-Latn-BA" w:eastAsia="bs-Latn-BA"/>
        </w:rPr>
        <w:t xml:space="preserve"> bodova će</w:t>
      </w:r>
      <w:r w:rsidR="00DF0CAB" w:rsidRPr="00B00C30">
        <w:rPr>
          <w:rFonts w:ascii="Times New Roman" w:eastAsiaTheme="minorEastAsia" w:hAnsi="Times New Roman"/>
          <w:lang w:val="bs-Latn-BA" w:eastAsia="bs-Latn-BA"/>
        </w:rPr>
        <w:t xml:space="preserve"> biti finansirane/sufinansirane iz Budžeta Grada Tuzle,  s obzirom da mani</w:t>
      </w:r>
      <w:r w:rsidR="0064431D">
        <w:rPr>
          <w:rFonts w:ascii="Times New Roman" w:eastAsiaTheme="minorEastAsia" w:hAnsi="Times New Roman"/>
          <w:lang w:val="bs-Latn-BA" w:eastAsia="bs-Latn-BA"/>
        </w:rPr>
        <w:t>festacije sa nižim brojem bodova</w:t>
      </w:r>
      <w:r w:rsidR="00DF0CAB" w:rsidRPr="00B00C30">
        <w:rPr>
          <w:rFonts w:ascii="Times New Roman" w:eastAsiaTheme="minorEastAsia" w:hAnsi="Times New Roman"/>
          <w:lang w:val="bs-Latn-BA" w:eastAsia="bs-Latn-BA"/>
        </w:rPr>
        <w:t xml:space="preserve"> nezadovoljavaju</w:t>
      </w:r>
      <w:r w:rsidRPr="00B00C30">
        <w:rPr>
          <w:rFonts w:ascii="Times New Roman" w:eastAsiaTheme="minorEastAsia" w:hAnsi="Times New Roman"/>
          <w:lang w:val="bs-Latn-BA" w:eastAsia="bs-Latn-BA"/>
        </w:rPr>
        <w:t xml:space="preserve"> postavljene standarde</w:t>
      </w:r>
      <w:r w:rsidR="006E63A9" w:rsidRPr="00B00C30">
        <w:rPr>
          <w:rFonts w:ascii="Times New Roman" w:eastAsiaTheme="minorEastAsia" w:hAnsi="Times New Roman"/>
          <w:lang w:val="bs-Latn-BA" w:eastAsia="bs-Latn-BA"/>
        </w:rPr>
        <w:t>.</w:t>
      </w:r>
    </w:p>
    <w:p w:rsidR="008B3899" w:rsidRDefault="008B3899" w:rsidP="00B16A4E">
      <w:pPr>
        <w:spacing w:after="0" w:line="240" w:lineRule="auto"/>
        <w:jc w:val="center"/>
        <w:rPr>
          <w:rFonts w:ascii="Times New Roman" w:eastAsiaTheme="minorEastAsia" w:hAnsi="Times New Roman"/>
          <w:lang w:val="bs-Latn-BA" w:eastAsia="en-GB"/>
        </w:rPr>
      </w:pPr>
    </w:p>
    <w:p w:rsidR="000D45AD" w:rsidRPr="00B00C30" w:rsidRDefault="000D45AD" w:rsidP="00B16A4E">
      <w:pPr>
        <w:spacing w:after="0" w:line="240" w:lineRule="auto"/>
        <w:jc w:val="center"/>
        <w:rPr>
          <w:rFonts w:ascii="Times New Roman" w:eastAsiaTheme="minorEastAsia" w:hAnsi="Times New Roman"/>
          <w:lang w:val="bs-Latn-BA" w:eastAsia="en-GB"/>
        </w:rPr>
      </w:pPr>
    </w:p>
    <w:p w:rsidR="00B05EE3" w:rsidRPr="00B00C30" w:rsidRDefault="00B05EE3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Član 1</w:t>
      </w:r>
      <w:r w:rsidR="00710897">
        <w:rPr>
          <w:rFonts w:ascii="Times New Roman" w:eastAsiaTheme="minorEastAsia" w:hAnsi="Times New Roman"/>
          <w:b/>
          <w:lang w:val="bs-Latn-BA" w:eastAsia="en-GB"/>
        </w:rPr>
        <w:t>1</w:t>
      </w:r>
      <w:r w:rsidRPr="00B00C30">
        <w:rPr>
          <w:rFonts w:ascii="Times New Roman" w:eastAsiaTheme="minorEastAsia" w:hAnsi="Times New Roman"/>
          <w:b/>
          <w:lang w:val="bs-Latn-BA" w:eastAsia="en-GB"/>
        </w:rPr>
        <w:t>.</w:t>
      </w:r>
    </w:p>
    <w:p w:rsidR="00E5666A" w:rsidRPr="00B00C30" w:rsidRDefault="006E63A9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Po okončanju postupka ocje</w:t>
      </w:r>
      <w:r w:rsidR="009C0531" w:rsidRPr="00B00C30">
        <w:rPr>
          <w:rFonts w:ascii="Times New Roman" w:eastAsiaTheme="minorEastAsia" w:hAnsi="Times New Roman"/>
          <w:lang w:val="bs-Latn-BA" w:eastAsia="en-GB"/>
        </w:rPr>
        <w:t>njivanja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 Komisija dos</w:t>
      </w:r>
      <w:r w:rsidR="009C0531" w:rsidRPr="00B00C30">
        <w:rPr>
          <w:rFonts w:ascii="Times New Roman" w:eastAsiaTheme="minorEastAsia" w:hAnsi="Times New Roman"/>
          <w:lang w:val="bs-Latn-BA" w:eastAsia="en-GB"/>
        </w:rPr>
        <w:t>tavlja Pomoćniku gradonačelnika</w:t>
      </w:r>
      <w:r w:rsidR="00927FD6" w:rsidRPr="00B00C30">
        <w:rPr>
          <w:rFonts w:ascii="Times New Roman" w:eastAsiaTheme="minorEastAsia" w:hAnsi="Times New Roman"/>
          <w:lang w:val="bs-Latn-BA" w:eastAsia="en-GB"/>
        </w:rPr>
        <w:t xml:space="preserve"> za</w:t>
      </w:r>
      <w:r w:rsidR="004A682B" w:rsidRPr="00B00C30">
        <w:rPr>
          <w:rFonts w:ascii="Times New Roman" w:eastAsiaTheme="minorEastAsia" w:hAnsi="Times New Roman"/>
          <w:lang w:val="bs-Latn-BA" w:eastAsia="en-GB"/>
        </w:rPr>
        <w:t xml:space="preserve"> nadležn</w:t>
      </w:r>
      <w:r w:rsidR="00927FD6" w:rsidRPr="00B00C30">
        <w:rPr>
          <w:rFonts w:ascii="Times New Roman" w:eastAsiaTheme="minorEastAsia" w:hAnsi="Times New Roman"/>
          <w:lang w:val="bs-Latn-BA" w:eastAsia="en-GB"/>
        </w:rPr>
        <w:t>u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 Služb</w:t>
      </w:r>
      <w:r w:rsidR="00927FD6" w:rsidRPr="00B00C30">
        <w:rPr>
          <w:rFonts w:ascii="Times New Roman" w:eastAsiaTheme="minorEastAsia" w:hAnsi="Times New Roman"/>
          <w:lang w:val="bs-Latn-BA" w:eastAsia="en-GB"/>
        </w:rPr>
        <w:t>u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 popunjen Obrazac za ocjenjivanje </w:t>
      </w:r>
      <w:r w:rsidR="00905A50" w:rsidRPr="00B00C30">
        <w:rPr>
          <w:rFonts w:ascii="Times New Roman" w:eastAsiaTheme="minorEastAsia" w:hAnsi="Times New Roman"/>
          <w:lang w:val="bs-Latn-BA" w:eastAsia="en-GB"/>
        </w:rPr>
        <w:t>sa Z</w:t>
      </w:r>
      <w:r w:rsidR="00AF4DC6" w:rsidRPr="00B00C30">
        <w:rPr>
          <w:rFonts w:ascii="Times New Roman" w:eastAsiaTheme="minorEastAsia" w:hAnsi="Times New Roman"/>
          <w:lang w:val="bs-Latn-BA" w:eastAsia="en-GB"/>
        </w:rPr>
        <w:t>apisnikom o radu Komisije.</w:t>
      </w:r>
      <w:r w:rsidR="00D750DF" w:rsidRPr="00B00C30">
        <w:rPr>
          <w:rFonts w:ascii="Times New Roman" w:eastAsiaTheme="minorEastAsia" w:hAnsi="Times New Roman"/>
          <w:color w:val="FF0000"/>
          <w:lang w:val="bs-Latn-BA" w:eastAsia="en-GB"/>
        </w:rPr>
        <w:t xml:space="preserve"> </w:t>
      </w:r>
      <w:r w:rsidR="00AF4DC6" w:rsidRPr="00B00C30">
        <w:rPr>
          <w:rFonts w:ascii="Times New Roman" w:eastAsiaTheme="minorEastAsia" w:hAnsi="Times New Roman"/>
          <w:lang w:val="bs-Latn-BA" w:eastAsia="en-GB"/>
        </w:rPr>
        <w:t>Po dostavljanju obrasca za oc</w:t>
      </w:r>
      <w:r w:rsidR="00B00C30" w:rsidRPr="00B00C30">
        <w:rPr>
          <w:rFonts w:ascii="Times New Roman" w:eastAsiaTheme="minorEastAsia" w:hAnsi="Times New Roman"/>
          <w:lang w:val="bs-Latn-BA" w:eastAsia="en-GB"/>
        </w:rPr>
        <w:t>jenjivanje i zapisnika o radu Ko</w:t>
      </w:r>
      <w:r w:rsidR="00AF4DC6" w:rsidRPr="00B00C30">
        <w:rPr>
          <w:rFonts w:ascii="Times New Roman" w:eastAsiaTheme="minorEastAsia" w:hAnsi="Times New Roman"/>
          <w:lang w:val="bs-Latn-BA" w:eastAsia="en-GB"/>
        </w:rPr>
        <w:t xml:space="preserve">misije </w:t>
      </w:r>
      <w:r w:rsidR="00E5666A" w:rsidRPr="00B00C30">
        <w:rPr>
          <w:rFonts w:ascii="Times New Roman" w:eastAsiaTheme="minorEastAsia" w:hAnsi="Times New Roman"/>
          <w:lang w:val="bs-Latn-BA" w:eastAsia="en-GB"/>
        </w:rPr>
        <w:t xml:space="preserve"> Služba će sa aplikantima </w:t>
      </w:r>
      <w:r w:rsidR="00AF4DC6" w:rsidRPr="00B00C30">
        <w:rPr>
          <w:rFonts w:ascii="Times New Roman" w:eastAsiaTheme="minorEastAsia" w:hAnsi="Times New Roman"/>
          <w:lang w:val="bs-Latn-BA" w:eastAsia="en-GB"/>
        </w:rPr>
        <w:t xml:space="preserve">, koji zadovoljavaju uslove javnog poziva </w:t>
      </w:r>
      <w:r w:rsidR="00E5666A" w:rsidRPr="00B00C30">
        <w:rPr>
          <w:rFonts w:ascii="Times New Roman" w:eastAsiaTheme="minorEastAsia" w:hAnsi="Times New Roman"/>
          <w:lang w:val="bs-Latn-BA" w:eastAsia="en-GB"/>
        </w:rPr>
        <w:t>zaključiti ugovore o načinu korištenja sredstava</w:t>
      </w:r>
      <w:r w:rsidR="00AF4DC6" w:rsidRPr="00B00C30">
        <w:rPr>
          <w:rFonts w:ascii="Times New Roman" w:eastAsiaTheme="minorEastAsia" w:hAnsi="Times New Roman"/>
          <w:lang w:val="bs-Latn-BA" w:eastAsia="en-GB"/>
        </w:rPr>
        <w:t xml:space="preserve">. </w:t>
      </w:r>
    </w:p>
    <w:p w:rsidR="00E5666A" w:rsidRPr="00B00C30" w:rsidRDefault="00E5666A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>Korisnici sredstava dužni su u roku od 30 dana od dana realizacije manifestacije opravdati dodijeljena sredstva, a u suprotnom su dužni izvršiti povrat istih.</w:t>
      </w:r>
    </w:p>
    <w:p w:rsidR="001F74DF" w:rsidRPr="00B00C30" w:rsidRDefault="001F74DF" w:rsidP="00B16A4E">
      <w:pPr>
        <w:spacing w:after="0" w:line="240" w:lineRule="auto"/>
        <w:jc w:val="both"/>
        <w:rPr>
          <w:rFonts w:ascii="Times New Roman" w:eastAsiaTheme="minorEastAsia" w:hAnsi="Times New Roman"/>
          <w:strike/>
          <w:lang w:val="bs-Latn-BA" w:eastAsia="en-GB"/>
        </w:rPr>
      </w:pPr>
    </w:p>
    <w:p w:rsidR="001F74DF" w:rsidRPr="00B00C30" w:rsidRDefault="001F74DF" w:rsidP="001F74DF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 xml:space="preserve">Član </w:t>
      </w:r>
      <w:r w:rsidR="00710897">
        <w:rPr>
          <w:rFonts w:ascii="Times New Roman" w:eastAsiaTheme="minorEastAsia" w:hAnsi="Times New Roman"/>
          <w:b/>
          <w:lang w:val="bs-Latn-BA" w:eastAsia="en-GB"/>
        </w:rPr>
        <w:t>12.</w:t>
      </w:r>
    </w:p>
    <w:p w:rsidR="001F74DF" w:rsidRPr="00B00C30" w:rsidRDefault="00421F26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 xml:space="preserve">Uposlenici </w:t>
      </w:r>
      <w:r w:rsidR="004A682B" w:rsidRPr="00B00C30">
        <w:rPr>
          <w:rFonts w:ascii="Times New Roman" w:eastAsiaTheme="minorEastAsia" w:hAnsi="Times New Roman"/>
          <w:lang w:val="bs-Latn-BA" w:eastAsia="en-GB"/>
        </w:rPr>
        <w:t xml:space="preserve">nadležne </w:t>
      </w:r>
      <w:r w:rsidRPr="00B00C30">
        <w:rPr>
          <w:rFonts w:ascii="Times New Roman" w:eastAsiaTheme="minorEastAsia" w:hAnsi="Times New Roman"/>
          <w:lang w:val="bs-Latn-BA" w:eastAsia="en-GB"/>
        </w:rPr>
        <w:t>Službe</w:t>
      </w:r>
      <w:r w:rsidR="00F82850" w:rsidRPr="00B00C30">
        <w:rPr>
          <w:rFonts w:ascii="Times New Roman" w:eastAsiaTheme="minorEastAsia" w:hAnsi="Times New Roman"/>
          <w:lang w:val="bs-Latn-BA" w:eastAsia="en-GB"/>
        </w:rPr>
        <w:t xml:space="preserve"> 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 </w:t>
      </w:r>
      <w:r w:rsidR="001F74DF" w:rsidRPr="00B00C30">
        <w:rPr>
          <w:rFonts w:ascii="Times New Roman" w:eastAsiaTheme="minorEastAsia" w:hAnsi="Times New Roman"/>
          <w:lang w:val="bs-Latn-BA" w:eastAsia="en-GB"/>
        </w:rPr>
        <w:t xml:space="preserve">vršiće kontrolu namjenskog utroška sredstava na osnovu terenskih posjeta i narativnih i finansijskih izvještaja dobivenih od aplikanata. </w:t>
      </w:r>
    </w:p>
    <w:p w:rsidR="00E5666A" w:rsidRPr="00B00C30" w:rsidRDefault="00E5666A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 xml:space="preserve">Finansijski i narativni izvještaj dostavlja se na propisanim obrascima koji su sastavni dio ovog Pravilnika, a mogu se preuzeti na zvaničnoj internet stranici Grada Tuzle </w:t>
      </w:r>
      <w:hyperlink r:id="rId8" w:history="1">
        <w:r w:rsidRPr="00B00C30">
          <w:rPr>
            <w:rStyle w:val="Hyperlink"/>
            <w:rFonts w:ascii="Times New Roman" w:eastAsiaTheme="minorEastAsia" w:hAnsi="Times New Roman"/>
            <w:color w:val="auto"/>
            <w:lang w:val="bs-Latn-BA" w:eastAsia="en-GB"/>
          </w:rPr>
          <w:t>www.grad.tuzla.ba</w:t>
        </w:r>
      </w:hyperlink>
    </w:p>
    <w:p w:rsidR="00E5666A" w:rsidRPr="00B00C30" w:rsidRDefault="00E5666A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1F74DF" w:rsidRPr="00B00C30" w:rsidRDefault="001F74DF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1F74DF" w:rsidRPr="00B00C30" w:rsidRDefault="001F74DF" w:rsidP="003077D2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 xml:space="preserve">Član </w:t>
      </w:r>
      <w:r w:rsidR="00710897">
        <w:rPr>
          <w:rFonts w:ascii="Times New Roman" w:eastAsiaTheme="minorEastAsia" w:hAnsi="Times New Roman"/>
          <w:b/>
          <w:lang w:val="bs-Latn-BA" w:eastAsia="en-GB"/>
        </w:rPr>
        <w:t>13.</w:t>
      </w:r>
    </w:p>
    <w:p w:rsidR="00B16A4E" w:rsidRPr="00B00C30" w:rsidRDefault="005B2CA0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 xml:space="preserve">Aplikanti koji dobiju sredstva za </w:t>
      </w:r>
      <w:r w:rsidR="001F74DF" w:rsidRPr="00B00C30">
        <w:rPr>
          <w:rFonts w:ascii="Times New Roman" w:eastAsiaTheme="minorEastAsia" w:hAnsi="Times New Roman"/>
          <w:lang w:val="bs-Latn-BA" w:eastAsia="en-GB"/>
        </w:rPr>
        <w:t>finansiranj/sufinansiranje manifestacije</w:t>
      </w:r>
      <w:r w:rsidRPr="00B00C30">
        <w:rPr>
          <w:rFonts w:ascii="Times New Roman" w:eastAsiaTheme="minorEastAsia" w:hAnsi="Times New Roman"/>
          <w:lang w:val="bs-Latn-BA" w:eastAsia="en-GB"/>
        </w:rPr>
        <w:t xml:space="preserve"> dužni su u svojim promotivnim aktivnostima navesti </w:t>
      </w:r>
      <w:r w:rsidR="00B00C30" w:rsidRPr="00B00C30">
        <w:rPr>
          <w:rFonts w:ascii="Times New Roman" w:eastAsiaTheme="minorEastAsia" w:hAnsi="Times New Roman"/>
          <w:lang w:val="bs-Latn-BA" w:eastAsia="en-GB"/>
        </w:rPr>
        <w:t>da su dobili podršku Grada Tuzle</w:t>
      </w:r>
      <w:r w:rsidRPr="00B00C30">
        <w:rPr>
          <w:rFonts w:ascii="Times New Roman" w:eastAsiaTheme="minorEastAsia" w:hAnsi="Times New Roman"/>
          <w:lang w:val="bs-Latn-BA" w:eastAsia="en-GB"/>
        </w:rPr>
        <w:t>, a na štampanim materijalima istaknuti grb Grada.</w:t>
      </w:r>
    </w:p>
    <w:p w:rsidR="00B16A4E" w:rsidRPr="00B00C30" w:rsidRDefault="00B16A4E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DE2869" w:rsidRPr="00B00C30" w:rsidRDefault="00D8696B" w:rsidP="00B16A4E">
      <w:pPr>
        <w:spacing w:after="0" w:line="240" w:lineRule="auto"/>
        <w:jc w:val="center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Član 1</w:t>
      </w:r>
      <w:r w:rsidR="00710897">
        <w:rPr>
          <w:rFonts w:ascii="Times New Roman" w:eastAsiaTheme="minorEastAsia" w:hAnsi="Times New Roman"/>
          <w:b/>
          <w:lang w:val="bs-Latn-BA" w:eastAsia="en-GB"/>
        </w:rPr>
        <w:t>4</w:t>
      </w:r>
      <w:r w:rsidR="003077D2" w:rsidRPr="00B00C30">
        <w:rPr>
          <w:rFonts w:ascii="Times New Roman" w:eastAsiaTheme="minorEastAsia" w:hAnsi="Times New Roman"/>
          <w:b/>
          <w:lang w:val="bs-Latn-BA" w:eastAsia="en-GB"/>
        </w:rPr>
        <w:t>.</w:t>
      </w:r>
    </w:p>
    <w:p w:rsidR="004A682B" w:rsidRPr="00B00C30" w:rsidRDefault="00DE2869" w:rsidP="00B16A4E">
      <w:pPr>
        <w:kinsoku w:val="0"/>
        <w:overflowPunct w:val="0"/>
        <w:spacing w:after="0" w:line="240" w:lineRule="auto"/>
        <w:ind w:right="599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 xml:space="preserve">Pravilnik </w:t>
      </w:r>
      <w:r w:rsidR="005B2CA0" w:rsidRPr="00B00C30">
        <w:rPr>
          <w:rFonts w:ascii="Times New Roman" w:eastAsiaTheme="minorEastAsia" w:hAnsi="Times New Roman"/>
          <w:lang w:val="bs-Latn-BA" w:eastAsia="en-GB"/>
        </w:rPr>
        <w:t xml:space="preserve">stupa na snagu danom </w:t>
      </w:r>
      <w:r w:rsidR="00085A89" w:rsidRPr="00B00C30">
        <w:rPr>
          <w:rFonts w:ascii="Times New Roman" w:eastAsiaTheme="minorEastAsia" w:hAnsi="Times New Roman"/>
          <w:lang w:val="bs-Latn-BA" w:eastAsia="en-GB"/>
        </w:rPr>
        <w:t>objavljivanja</w:t>
      </w:r>
      <w:r w:rsidR="00085A89" w:rsidRPr="00B00C30">
        <w:rPr>
          <w:rFonts w:ascii="Times New Roman" w:eastAsiaTheme="minorEastAsia" w:hAnsi="Times New Roman"/>
          <w:color w:val="FF0000"/>
          <w:lang w:val="bs-Latn-BA" w:eastAsia="en-GB"/>
        </w:rPr>
        <w:t xml:space="preserve"> </w:t>
      </w:r>
      <w:r w:rsidR="005B2CA0" w:rsidRPr="00B00C30">
        <w:rPr>
          <w:rFonts w:ascii="Times New Roman" w:eastAsiaTheme="minorEastAsia" w:hAnsi="Times New Roman"/>
          <w:lang w:val="bs-Latn-BA" w:eastAsia="en-GB"/>
        </w:rPr>
        <w:t xml:space="preserve">u </w:t>
      </w:r>
      <w:r w:rsidRPr="00B00C30">
        <w:rPr>
          <w:rFonts w:ascii="Times New Roman" w:eastAsiaTheme="minorEastAsia" w:hAnsi="Times New Roman"/>
          <w:lang w:val="bs-Latn-BA" w:eastAsia="en-GB"/>
        </w:rPr>
        <w:t>„Službenom glasniku Grada Tuzla“.</w:t>
      </w:r>
      <w:r w:rsidR="005B2CA0" w:rsidRPr="00B00C30">
        <w:rPr>
          <w:rFonts w:ascii="Times New Roman" w:eastAsiaTheme="minorEastAsia" w:hAnsi="Times New Roman"/>
          <w:lang w:val="bs-Latn-BA" w:eastAsia="en-GB"/>
        </w:rPr>
        <w:t xml:space="preserve"> </w:t>
      </w:r>
    </w:p>
    <w:p w:rsidR="00E5666A" w:rsidRPr="000D45AD" w:rsidRDefault="004A682B" w:rsidP="00E5666A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  <w:r w:rsidRPr="00B00C30">
        <w:rPr>
          <w:rFonts w:ascii="Times New Roman" w:eastAsiaTheme="minorEastAsia" w:hAnsi="Times New Roman"/>
          <w:lang w:val="bs-Latn-BA" w:eastAsia="en-GB"/>
        </w:rPr>
        <w:t xml:space="preserve">Stupanjem na snagu ovog Pravilnika </w:t>
      </w:r>
      <w:r w:rsidR="005B2CA0" w:rsidRPr="00B00C30">
        <w:rPr>
          <w:rFonts w:ascii="Times New Roman" w:eastAsiaTheme="minorEastAsia" w:hAnsi="Times New Roman"/>
          <w:lang w:val="bs-Latn-BA" w:eastAsia="en-GB"/>
        </w:rPr>
        <w:t xml:space="preserve"> prestaje da </w:t>
      </w:r>
      <w:r w:rsidR="005B2CA0" w:rsidRPr="000D45AD">
        <w:rPr>
          <w:rFonts w:ascii="Times New Roman" w:eastAsiaTheme="minorEastAsia" w:hAnsi="Times New Roman"/>
          <w:lang w:val="bs-Latn-BA" w:eastAsia="en-GB"/>
        </w:rPr>
        <w:t xml:space="preserve">važi </w:t>
      </w:r>
      <w:r w:rsidR="00E5666A" w:rsidRPr="000D45AD">
        <w:rPr>
          <w:rFonts w:ascii="Times New Roman" w:eastAsiaTheme="minorEastAsia" w:hAnsi="Times New Roman"/>
          <w:lang w:val="bs-Latn-BA" w:eastAsia="en-GB"/>
        </w:rPr>
        <w:t>Pravilnik o kriterijima i postupku raspodjele sredstava za finansiranje/sufinansiranje kulturnih i sportskih manifestacija („Služb</w:t>
      </w:r>
      <w:r w:rsidR="00954D12">
        <w:rPr>
          <w:rFonts w:ascii="Times New Roman" w:eastAsiaTheme="minorEastAsia" w:hAnsi="Times New Roman"/>
          <w:lang w:val="bs-Latn-BA" w:eastAsia="en-GB"/>
        </w:rPr>
        <w:t>eni glasnik Grada Tuza“, broj: 7</w:t>
      </w:r>
      <w:r w:rsidR="00E5666A" w:rsidRPr="000D45AD">
        <w:rPr>
          <w:rFonts w:ascii="Times New Roman" w:eastAsiaTheme="minorEastAsia" w:hAnsi="Times New Roman"/>
          <w:lang w:val="bs-Latn-BA" w:eastAsia="en-GB"/>
        </w:rPr>
        <w:t>/18)</w:t>
      </w:r>
    </w:p>
    <w:p w:rsidR="00DE2869" w:rsidRPr="000D45AD" w:rsidRDefault="00DE2869" w:rsidP="00B16A4E">
      <w:pPr>
        <w:spacing w:after="0" w:line="240" w:lineRule="auto"/>
        <w:rPr>
          <w:rFonts w:ascii="Times New Roman" w:eastAsiaTheme="minorEastAsia" w:hAnsi="Times New Roman"/>
          <w:lang w:val="bs-Latn-BA" w:eastAsia="en-GB"/>
        </w:rPr>
      </w:pPr>
    </w:p>
    <w:p w:rsidR="00D750DF" w:rsidRPr="00B00C30" w:rsidRDefault="00D750DF" w:rsidP="00B16A4E">
      <w:pPr>
        <w:spacing w:after="0" w:line="240" w:lineRule="auto"/>
        <w:rPr>
          <w:rFonts w:ascii="Times New Roman" w:eastAsiaTheme="minorEastAsia" w:hAnsi="Times New Roman"/>
          <w:lang w:val="bs-Latn-BA" w:eastAsia="en-GB"/>
        </w:rPr>
      </w:pPr>
    </w:p>
    <w:p w:rsidR="00D750DF" w:rsidRPr="00B00C30" w:rsidRDefault="00D750DF" w:rsidP="00B16A4E">
      <w:pPr>
        <w:spacing w:after="0" w:line="240" w:lineRule="auto"/>
        <w:rPr>
          <w:rFonts w:ascii="Times New Roman" w:eastAsiaTheme="minorEastAsia" w:hAnsi="Times New Roman"/>
          <w:lang w:val="bs-Latn-BA" w:eastAsia="en-GB"/>
        </w:rPr>
      </w:pPr>
    </w:p>
    <w:p w:rsidR="00DE2869" w:rsidRPr="00B00C30" w:rsidRDefault="00DE2869" w:rsidP="00B16A4E">
      <w:pPr>
        <w:spacing w:after="0" w:line="240" w:lineRule="auto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 xml:space="preserve"> Bosna i Hercegovina</w:t>
      </w:r>
    </w:p>
    <w:p w:rsidR="00DE2869" w:rsidRPr="00B00C30" w:rsidRDefault="00DE2869" w:rsidP="00B16A4E">
      <w:pPr>
        <w:spacing w:after="0" w:line="240" w:lineRule="auto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Federacija Bosne i Hercegovine</w:t>
      </w:r>
    </w:p>
    <w:p w:rsidR="00DE2869" w:rsidRPr="00B00C30" w:rsidRDefault="00DE2869" w:rsidP="00B16A4E">
      <w:pPr>
        <w:spacing w:after="0" w:line="240" w:lineRule="auto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Tuzlanski kanton</w:t>
      </w:r>
    </w:p>
    <w:p w:rsidR="00DE2869" w:rsidRPr="00B00C30" w:rsidRDefault="00DE2869" w:rsidP="00B16A4E">
      <w:pPr>
        <w:spacing w:after="0" w:line="240" w:lineRule="auto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GRAD TUZLA</w:t>
      </w:r>
    </w:p>
    <w:p w:rsidR="00DE2869" w:rsidRPr="00B00C30" w:rsidRDefault="00DE2869" w:rsidP="00B16A4E">
      <w:pPr>
        <w:spacing w:after="0" w:line="240" w:lineRule="auto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 xml:space="preserve">GRADONAČELNIK                                                                                                       </w:t>
      </w:r>
      <w:r w:rsidRPr="00B00C30">
        <w:rPr>
          <w:rFonts w:ascii="Times New Roman" w:eastAsiaTheme="minorEastAsia" w:hAnsi="Times New Roman"/>
          <w:b/>
          <w:lang w:val="bs-Latn-BA" w:eastAsia="en-GB"/>
        </w:rPr>
        <w:br/>
        <w:t xml:space="preserve">                                                                                        </w:t>
      </w:r>
      <w:r w:rsidR="00BE4693" w:rsidRPr="00B00C30">
        <w:rPr>
          <w:rFonts w:ascii="Times New Roman" w:eastAsiaTheme="minorEastAsia" w:hAnsi="Times New Roman"/>
          <w:b/>
          <w:lang w:val="bs-Latn-BA" w:eastAsia="en-GB"/>
        </w:rPr>
        <w:t xml:space="preserve">      </w:t>
      </w:r>
      <w:r w:rsidR="00D750DF" w:rsidRPr="00B00C30">
        <w:rPr>
          <w:rFonts w:ascii="Times New Roman" w:eastAsiaTheme="minorEastAsia" w:hAnsi="Times New Roman"/>
          <w:b/>
          <w:lang w:val="bs-Latn-BA" w:eastAsia="en-GB"/>
        </w:rPr>
        <w:t xml:space="preserve">        </w:t>
      </w:r>
      <w:r w:rsidR="00B00C30">
        <w:rPr>
          <w:rFonts w:ascii="Times New Roman" w:eastAsiaTheme="minorEastAsia" w:hAnsi="Times New Roman"/>
          <w:b/>
          <w:lang w:val="bs-Latn-BA" w:eastAsia="en-GB"/>
        </w:rPr>
        <w:t xml:space="preserve">          </w:t>
      </w:r>
      <w:r w:rsidR="00D750DF" w:rsidRPr="00B00C30">
        <w:rPr>
          <w:rFonts w:ascii="Times New Roman" w:eastAsiaTheme="minorEastAsia" w:hAnsi="Times New Roman"/>
          <w:b/>
          <w:lang w:val="bs-Latn-BA" w:eastAsia="en-GB"/>
        </w:rPr>
        <w:t xml:space="preserve"> </w:t>
      </w:r>
      <w:r w:rsidRPr="00B00C30">
        <w:rPr>
          <w:rFonts w:ascii="Times New Roman" w:eastAsiaTheme="minorEastAsia" w:hAnsi="Times New Roman"/>
          <w:b/>
          <w:lang w:val="bs-Latn-BA" w:eastAsia="en-GB"/>
        </w:rPr>
        <w:t>GRADONAČELNIK</w:t>
      </w:r>
    </w:p>
    <w:p w:rsidR="00DE2869" w:rsidRPr="00B00C30" w:rsidRDefault="00BE4693" w:rsidP="00B16A4E">
      <w:pPr>
        <w:spacing w:after="0" w:line="240" w:lineRule="auto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Broj:</w:t>
      </w:r>
      <w:r w:rsidR="002A3AEE">
        <w:rPr>
          <w:rFonts w:ascii="Times New Roman" w:eastAsiaTheme="minorEastAsia" w:hAnsi="Times New Roman"/>
          <w:b/>
          <w:lang w:val="bs-Latn-BA" w:eastAsia="en-GB"/>
        </w:rPr>
        <w:t>02-14</w:t>
      </w:r>
      <w:r w:rsidR="00B00C30" w:rsidRPr="00B00C30">
        <w:rPr>
          <w:rFonts w:ascii="Times New Roman" w:eastAsiaTheme="minorEastAsia" w:hAnsi="Times New Roman"/>
          <w:b/>
          <w:lang w:val="bs-Latn-BA" w:eastAsia="en-GB"/>
        </w:rPr>
        <w:t>-A-682-2019</w:t>
      </w:r>
      <w:r w:rsidR="005D1228" w:rsidRPr="00B00C30">
        <w:rPr>
          <w:rFonts w:ascii="Times New Roman" w:eastAsiaTheme="minorEastAsia" w:hAnsi="Times New Roman"/>
          <w:b/>
          <w:lang w:val="bs-Latn-BA" w:eastAsia="en-GB"/>
        </w:rPr>
        <w:tab/>
      </w:r>
      <w:r w:rsidR="005D1228" w:rsidRPr="00B00C30">
        <w:rPr>
          <w:rFonts w:ascii="Times New Roman" w:eastAsiaTheme="minorEastAsia" w:hAnsi="Times New Roman"/>
          <w:b/>
          <w:lang w:val="bs-Latn-BA" w:eastAsia="en-GB"/>
        </w:rPr>
        <w:tab/>
        <w:t xml:space="preserve">           </w:t>
      </w:r>
      <w:r w:rsidR="00D750DF" w:rsidRPr="00B00C30">
        <w:rPr>
          <w:rFonts w:ascii="Times New Roman" w:eastAsiaTheme="minorEastAsia" w:hAnsi="Times New Roman"/>
          <w:b/>
          <w:lang w:val="bs-Latn-BA" w:eastAsia="en-GB"/>
        </w:rPr>
        <w:t xml:space="preserve">                </w:t>
      </w:r>
      <w:r w:rsidR="00B00C30" w:rsidRPr="00B00C30">
        <w:rPr>
          <w:rFonts w:ascii="Times New Roman" w:eastAsiaTheme="minorEastAsia" w:hAnsi="Times New Roman"/>
          <w:b/>
          <w:lang w:val="bs-Latn-BA" w:eastAsia="en-GB"/>
        </w:rPr>
        <w:t xml:space="preserve">             </w:t>
      </w:r>
      <w:r w:rsidR="00DE2869" w:rsidRPr="00B00C30">
        <w:rPr>
          <w:rFonts w:ascii="Times New Roman" w:eastAsiaTheme="minorEastAsia" w:hAnsi="Times New Roman"/>
          <w:b/>
          <w:lang w:val="bs-Latn-BA" w:eastAsia="en-GB"/>
        </w:rPr>
        <w:t xml:space="preserve"> Jasmin Imamović</w:t>
      </w:r>
      <w:r w:rsidR="00D8696B" w:rsidRPr="00B00C30">
        <w:rPr>
          <w:rFonts w:ascii="Times New Roman" w:eastAsiaTheme="minorEastAsia" w:hAnsi="Times New Roman"/>
          <w:b/>
          <w:lang w:val="bs-Latn-BA" w:eastAsia="en-GB"/>
        </w:rPr>
        <w:t>, dipl. pravnik</w:t>
      </w:r>
    </w:p>
    <w:p w:rsidR="00DE2869" w:rsidRPr="00B00C30" w:rsidRDefault="00BE4693" w:rsidP="00B16A4E">
      <w:pPr>
        <w:spacing w:after="0" w:line="240" w:lineRule="auto"/>
        <w:rPr>
          <w:rFonts w:ascii="Times New Roman" w:eastAsiaTheme="minorEastAsia" w:hAnsi="Times New Roman"/>
          <w:b/>
          <w:lang w:val="bs-Latn-BA" w:eastAsia="en-GB"/>
        </w:rPr>
      </w:pPr>
      <w:r w:rsidRPr="00B00C30">
        <w:rPr>
          <w:rFonts w:ascii="Times New Roman" w:eastAsiaTheme="minorEastAsia" w:hAnsi="Times New Roman"/>
          <w:b/>
          <w:lang w:val="bs-Latn-BA" w:eastAsia="en-GB"/>
        </w:rPr>
        <w:t>Tuzla,</w:t>
      </w:r>
      <w:r w:rsidR="00D750DF" w:rsidRPr="00B00C30">
        <w:rPr>
          <w:rFonts w:ascii="Times New Roman" w:eastAsiaTheme="minorEastAsia" w:hAnsi="Times New Roman"/>
          <w:b/>
          <w:lang w:val="bs-Latn-BA" w:eastAsia="en-GB"/>
        </w:rPr>
        <w:t xml:space="preserve"> 31.1.2019.</w:t>
      </w:r>
    </w:p>
    <w:p w:rsidR="00DE2869" w:rsidRPr="00B00C30" w:rsidRDefault="00DE2869" w:rsidP="00B16A4E">
      <w:pPr>
        <w:spacing w:after="0" w:line="240" w:lineRule="auto"/>
        <w:rPr>
          <w:rFonts w:ascii="Times New Roman" w:eastAsiaTheme="minorEastAsia" w:hAnsi="Times New Roman"/>
          <w:b/>
          <w:lang w:val="bs-Latn-BA" w:eastAsia="en-GB"/>
        </w:rPr>
      </w:pPr>
    </w:p>
    <w:p w:rsidR="00A7281B" w:rsidRPr="00B00C30" w:rsidRDefault="00A7281B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A7281B" w:rsidRPr="00B00C30" w:rsidRDefault="00A7281B" w:rsidP="00B16A4E">
      <w:pPr>
        <w:spacing w:after="0" w:line="240" w:lineRule="auto"/>
        <w:jc w:val="both"/>
        <w:rPr>
          <w:rFonts w:ascii="Times New Roman" w:eastAsiaTheme="minorEastAsia" w:hAnsi="Times New Roman"/>
          <w:lang w:val="bs-Latn-BA" w:eastAsia="en-GB"/>
        </w:rPr>
      </w:pPr>
    </w:p>
    <w:p w:rsidR="00CB3ACC" w:rsidRPr="00B00C30" w:rsidRDefault="00CB3ACC" w:rsidP="00B16A4E">
      <w:pPr>
        <w:spacing w:after="0" w:line="240" w:lineRule="auto"/>
        <w:rPr>
          <w:rFonts w:ascii="Times New Roman" w:hAnsi="Times New Roman"/>
          <w:lang w:val="bs-Latn-BA"/>
        </w:rPr>
      </w:pPr>
    </w:p>
    <w:p w:rsidR="00CB3ACC" w:rsidRPr="00B00C30" w:rsidRDefault="00CB3ACC" w:rsidP="00B16A4E">
      <w:pPr>
        <w:spacing w:after="0" w:line="240" w:lineRule="auto"/>
        <w:ind w:firstLine="720"/>
        <w:rPr>
          <w:rFonts w:ascii="Times New Roman" w:hAnsi="Times New Roman"/>
          <w:lang w:val="bs-Latn-BA"/>
        </w:rPr>
      </w:pPr>
    </w:p>
    <w:p w:rsidR="00437AB5" w:rsidRPr="00B00C30" w:rsidRDefault="00437AB5" w:rsidP="00B16A4E">
      <w:pPr>
        <w:spacing w:after="0" w:line="240" w:lineRule="auto"/>
        <w:ind w:firstLine="720"/>
        <w:rPr>
          <w:rFonts w:ascii="Times New Roman" w:hAnsi="Times New Roman"/>
          <w:lang w:val="bs-Latn-BA"/>
        </w:rPr>
      </w:pPr>
    </w:p>
    <w:sectPr w:rsidR="00437AB5" w:rsidRPr="00B00C30" w:rsidSect="00B05EE3">
      <w:footerReference w:type="default" r:id="rId9"/>
      <w:pgSz w:w="12240" w:h="15840"/>
      <w:pgMar w:top="1440" w:right="160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1CE" w:rsidRDefault="002511CE" w:rsidP="00A730B1">
      <w:pPr>
        <w:spacing w:after="0" w:line="240" w:lineRule="auto"/>
      </w:pPr>
      <w:r>
        <w:separator/>
      </w:r>
    </w:p>
  </w:endnote>
  <w:endnote w:type="continuationSeparator" w:id="0">
    <w:p w:rsidR="002511CE" w:rsidRDefault="002511CE" w:rsidP="00A7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187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9E2" w:rsidRDefault="008759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59E2" w:rsidRDefault="00875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1CE" w:rsidRDefault="002511CE" w:rsidP="00A730B1">
      <w:pPr>
        <w:spacing w:after="0" w:line="240" w:lineRule="auto"/>
      </w:pPr>
      <w:r>
        <w:separator/>
      </w:r>
    </w:p>
  </w:footnote>
  <w:footnote w:type="continuationSeparator" w:id="0">
    <w:p w:rsidR="002511CE" w:rsidRDefault="002511CE" w:rsidP="00A73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81FCE"/>
    <w:multiLevelType w:val="hybridMultilevel"/>
    <w:tmpl w:val="512A08B8"/>
    <w:lvl w:ilvl="0" w:tplc="E316440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845"/>
    <w:multiLevelType w:val="hybridMultilevel"/>
    <w:tmpl w:val="13DAEC34"/>
    <w:lvl w:ilvl="0" w:tplc="42307E1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2D3"/>
    <w:multiLevelType w:val="hybridMultilevel"/>
    <w:tmpl w:val="1DDE2F60"/>
    <w:lvl w:ilvl="0" w:tplc="10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3895"/>
    <w:multiLevelType w:val="hybridMultilevel"/>
    <w:tmpl w:val="63EE0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30789"/>
    <w:multiLevelType w:val="hybridMultilevel"/>
    <w:tmpl w:val="129C6DB0"/>
    <w:lvl w:ilvl="0" w:tplc="9086DD9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4317"/>
    <w:multiLevelType w:val="hybridMultilevel"/>
    <w:tmpl w:val="2FA2C508"/>
    <w:lvl w:ilvl="0" w:tplc="63BE01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101B"/>
    <w:multiLevelType w:val="hybridMultilevel"/>
    <w:tmpl w:val="BF885194"/>
    <w:lvl w:ilvl="0" w:tplc="341212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8B5"/>
    <w:multiLevelType w:val="hybridMultilevel"/>
    <w:tmpl w:val="AAAAB6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85C49"/>
    <w:multiLevelType w:val="hybridMultilevel"/>
    <w:tmpl w:val="3CDAC9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D453C4"/>
    <w:multiLevelType w:val="multilevel"/>
    <w:tmpl w:val="2DE4C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462957"/>
    <w:multiLevelType w:val="hybridMultilevel"/>
    <w:tmpl w:val="3702D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51BBA"/>
    <w:multiLevelType w:val="hybridMultilevel"/>
    <w:tmpl w:val="DE004200"/>
    <w:lvl w:ilvl="0" w:tplc="0A3E682A">
      <w:start w:val="2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5B1CA660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5ACE6977"/>
    <w:multiLevelType w:val="hybridMultilevel"/>
    <w:tmpl w:val="66B82350"/>
    <w:lvl w:ilvl="0" w:tplc="0809000F">
      <w:start w:val="1"/>
      <w:numFmt w:val="decimal"/>
      <w:lvlText w:val="%1."/>
      <w:lvlJc w:val="left"/>
      <w:pPr>
        <w:ind w:left="2140" w:hanging="360"/>
      </w:pPr>
      <w:rPr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 w15:restartNumberingAfterBreak="0">
    <w:nsid w:val="5D38095F"/>
    <w:multiLevelType w:val="hybridMultilevel"/>
    <w:tmpl w:val="F89E5A40"/>
    <w:lvl w:ilvl="0" w:tplc="F50EBFA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441045"/>
    <w:multiLevelType w:val="hybridMultilevel"/>
    <w:tmpl w:val="7B9A673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54891"/>
    <w:multiLevelType w:val="hybridMultilevel"/>
    <w:tmpl w:val="93BAD62E"/>
    <w:lvl w:ilvl="0" w:tplc="28222A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617039"/>
    <w:multiLevelType w:val="hybridMultilevel"/>
    <w:tmpl w:val="88943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01389"/>
    <w:multiLevelType w:val="hybridMultilevel"/>
    <w:tmpl w:val="2C7275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734B3"/>
    <w:multiLevelType w:val="hybridMultilevel"/>
    <w:tmpl w:val="C33C6404"/>
    <w:lvl w:ilvl="0" w:tplc="5C1296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15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0"/>
  </w:num>
  <w:num w:numId="17">
    <w:abstractNumId w:val="14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9"/>
  </w:num>
  <w:num w:numId="21">
    <w:abstractNumId w:val="18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412"/>
    <w:rsid w:val="00001174"/>
    <w:rsid w:val="00037864"/>
    <w:rsid w:val="00040E41"/>
    <w:rsid w:val="00045780"/>
    <w:rsid w:val="000575E0"/>
    <w:rsid w:val="000844D3"/>
    <w:rsid w:val="00085A89"/>
    <w:rsid w:val="000D45AD"/>
    <w:rsid w:val="000F5570"/>
    <w:rsid w:val="001060BC"/>
    <w:rsid w:val="00111BD8"/>
    <w:rsid w:val="00113C68"/>
    <w:rsid w:val="00124402"/>
    <w:rsid w:val="00146F7C"/>
    <w:rsid w:val="00165406"/>
    <w:rsid w:val="00165473"/>
    <w:rsid w:val="001A0BD7"/>
    <w:rsid w:val="001B090A"/>
    <w:rsid w:val="001D51AD"/>
    <w:rsid w:val="001E04BA"/>
    <w:rsid w:val="001F74DF"/>
    <w:rsid w:val="0021075D"/>
    <w:rsid w:val="00213546"/>
    <w:rsid w:val="00214095"/>
    <w:rsid w:val="00243208"/>
    <w:rsid w:val="002511CE"/>
    <w:rsid w:val="002743B3"/>
    <w:rsid w:val="00275BB4"/>
    <w:rsid w:val="00290F1C"/>
    <w:rsid w:val="002A37AD"/>
    <w:rsid w:val="002A3AEE"/>
    <w:rsid w:val="002A4468"/>
    <w:rsid w:val="002F5DD3"/>
    <w:rsid w:val="002F7F58"/>
    <w:rsid w:val="003077D2"/>
    <w:rsid w:val="0031071F"/>
    <w:rsid w:val="00312DFB"/>
    <w:rsid w:val="00351C9C"/>
    <w:rsid w:val="00366594"/>
    <w:rsid w:val="00371225"/>
    <w:rsid w:val="003978BB"/>
    <w:rsid w:val="003B1242"/>
    <w:rsid w:val="00421F26"/>
    <w:rsid w:val="00437AB5"/>
    <w:rsid w:val="00460AAC"/>
    <w:rsid w:val="004A5712"/>
    <w:rsid w:val="004A682B"/>
    <w:rsid w:val="004E045C"/>
    <w:rsid w:val="00560626"/>
    <w:rsid w:val="00571960"/>
    <w:rsid w:val="00594415"/>
    <w:rsid w:val="005B2CA0"/>
    <w:rsid w:val="005B5349"/>
    <w:rsid w:val="005D0294"/>
    <w:rsid w:val="005D1228"/>
    <w:rsid w:val="005D18FB"/>
    <w:rsid w:val="005D5B3A"/>
    <w:rsid w:val="005D72E2"/>
    <w:rsid w:val="005E4C78"/>
    <w:rsid w:val="005F62D4"/>
    <w:rsid w:val="005F74B7"/>
    <w:rsid w:val="00617F0A"/>
    <w:rsid w:val="00621412"/>
    <w:rsid w:val="0064431D"/>
    <w:rsid w:val="00672CB9"/>
    <w:rsid w:val="006737E1"/>
    <w:rsid w:val="0069093B"/>
    <w:rsid w:val="006954BE"/>
    <w:rsid w:val="00697F76"/>
    <w:rsid w:val="006A453D"/>
    <w:rsid w:val="006E1ACD"/>
    <w:rsid w:val="006E4262"/>
    <w:rsid w:val="006E63A9"/>
    <w:rsid w:val="00710897"/>
    <w:rsid w:val="007B7658"/>
    <w:rsid w:val="007C26F8"/>
    <w:rsid w:val="007D7157"/>
    <w:rsid w:val="007F5A0A"/>
    <w:rsid w:val="00807822"/>
    <w:rsid w:val="0082789C"/>
    <w:rsid w:val="008310ED"/>
    <w:rsid w:val="00833209"/>
    <w:rsid w:val="00835300"/>
    <w:rsid w:val="00845367"/>
    <w:rsid w:val="008759E2"/>
    <w:rsid w:val="008B3899"/>
    <w:rsid w:val="008B4D1C"/>
    <w:rsid w:val="008C5E28"/>
    <w:rsid w:val="00904A42"/>
    <w:rsid w:val="00905A50"/>
    <w:rsid w:val="00927FD6"/>
    <w:rsid w:val="0093409E"/>
    <w:rsid w:val="00954D12"/>
    <w:rsid w:val="009956E5"/>
    <w:rsid w:val="009963BD"/>
    <w:rsid w:val="009969A0"/>
    <w:rsid w:val="009A19EB"/>
    <w:rsid w:val="009C0531"/>
    <w:rsid w:val="009C1E24"/>
    <w:rsid w:val="009D3CFA"/>
    <w:rsid w:val="009F745A"/>
    <w:rsid w:val="00A10147"/>
    <w:rsid w:val="00A40D57"/>
    <w:rsid w:val="00A60FBC"/>
    <w:rsid w:val="00A7281B"/>
    <w:rsid w:val="00A730B1"/>
    <w:rsid w:val="00AA3BC3"/>
    <w:rsid w:val="00AA5B68"/>
    <w:rsid w:val="00AA7EBC"/>
    <w:rsid w:val="00AC006B"/>
    <w:rsid w:val="00AC62CA"/>
    <w:rsid w:val="00AE7D89"/>
    <w:rsid w:val="00AF4DC6"/>
    <w:rsid w:val="00B00C30"/>
    <w:rsid w:val="00B05EE3"/>
    <w:rsid w:val="00B11EF1"/>
    <w:rsid w:val="00B16A4E"/>
    <w:rsid w:val="00B17921"/>
    <w:rsid w:val="00B40CD6"/>
    <w:rsid w:val="00B510C3"/>
    <w:rsid w:val="00B61072"/>
    <w:rsid w:val="00B85D41"/>
    <w:rsid w:val="00B90D0C"/>
    <w:rsid w:val="00BE4693"/>
    <w:rsid w:val="00C82C8C"/>
    <w:rsid w:val="00CA62C3"/>
    <w:rsid w:val="00CB3ACC"/>
    <w:rsid w:val="00CB5E60"/>
    <w:rsid w:val="00CD4045"/>
    <w:rsid w:val="00D1140A"/>
    <w:rsid w:val="00D513C9"/>
    <w:rsid w:val="00D750DF"/>
    <w:rsid w:val="00D8696B"/>
    <w:rsid w:val="00D871C4"/>
    <w:rsid w:val="00D96115"/>
    <w:rsid w:val="00DA1430"/>
    <w:rsid w:val="00DC16AF"/>
    <w:rsid w:val="00DC708B"/>
    <w:rsid w:val="00DC7C0B"/>
    <w:rsid w:val="00DD1C24"/>
    <w:rsid w:val="00DD3C64"/>
    <w:rsid w:val="00DE2869"/>
    <w:rsid w:val="00DF0CAB"/>
    <w:rsid w:val="00DF328D"/>
    <w:rsid w:val="00DF3728"/>
    <w:rsid w:val="00E372CC"/>
    <w:rsid w:val="00E5666A"/>
    <w:rsid w:val="00E62156"/>
    <w:rsid w:val="00E622D2"/>
    <w:rsid w:val="00ED3A0E"/>
    <w:rsid w:val="00EF230F"/>
    <w:rsid w:val="00F1232B"/>
    <w:rsid w:val="00F17A51"/>
    <w:rsid w:val="00F82850"/>
    <w:rsid w:val="00F923ED"/>
    <w:rsid w:val="00FB2888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3E29F-21CF-4196-A655-14717613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2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41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21412"/>
    <w:pPr>
      <w:ind w:left="720"/>
      <w:contextualSpacing/>
    </w:pPr>
  </w:style>
  <w:style w:type="paragraph" w:styleId="BodyText">
    <w:name w:val="Body Text"/>
    <w:basedOn w:val="Normal"/>
    <w:link w:val="BodyTextChar"/>
    <w:rsid w:val="00621412"/>
    <w:pPr>
      <w:tabs>
        <w:tab w:val="left" w:pos="426"/>
      </w:tabs>
      <w:spacing w:before="60" w:after="6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21412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0B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B1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214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69"/>
    <w:rPr>
      <w:rFonts w:ascii="Tahoma" w:eastAsia="Calibri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3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367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6E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.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Mirela Vrabac</cp:lastModifiedBy>
  <cp:revision>2</cp:revision>
  <cp:lastPrinted>2019-02-05T09:39:00Z</cp:lastPrinted>
  <dcterms:created xsi:type="dcterms:W3CDTF">2019-02-19T13:14:00Z</dcterms:created>
  <dcterms:modified xsi:type="dcterms:W3CDTF">2019-02-19T13:14:00Z</dcterms:modified>
</cp:coreProperties>
</file>