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52" w:rsidRPr="006D50EE" w:rsidRDefault="009E2964" w:rsidP="00540323">
      <w:pPr>
        <w:spacing w:after="0" w:line="240" w:lineRule="auto"/>
        <w:jc w:val="center"/>
        <w:rPr>
          <w:rFonts w:ascii="Times New Roman" w:hAnsi="Times New Roman" w:cs="Times New Roman"/>
          <w:b/>
          <w:sz w:val="24"/>
          <w:szCs w:val="24"/>
        </w:rPr>
      </w:pPr>
      <w:r w:rsidRPr="0034522F">
        <w:rPr>
          <w:rFonts w:ascii="Times New Roman" w:hAnsi="Times New Roman" w:cs="Times New Roman"/>
          <w:b/>
          <w:sz w:val="24"/>
          <w:szCs w:val="24"/>
        </w:rPr>
        <w:t xml:space="preserve">ZONING </w:t>
      </w:r>
      <w:r w:rsidRPr="006D50EE">
        <w:rPr>
          <w:rFonts w:ascii="Times New Roman" w:hAnsi="Times New Roman" w:cs="Times New Roman"/>
          <w:b/>
          <w:sz w:val="24"/>
          <w:szCs w:val="24"/>
        </w:rPr>
        <w:t xml:space="preserve">PLAN </w:t>
      </w:r>
      <w:r w:rsidR="00947F52" w:rsidRPr="006D50EE">
        <w:rPr>
          <w:rFonts w:ascii="Times New Roman" w:hAnsi="Times New Roman" w:cs="Times New Roman"/>
          <w:b/>
          <w:sz w:val="24"/>
          <w:szCs w:val="24"/>
        </w:rPr>
        <w:t>ZONA REKREACIJE “STARA MAJEVICA</w:t>
      </w:r>
      <w:r w:rsidRPr="006D50EE">
        <w:rPr>
          <w:rFonts w:ascii="Times New Roman" w:hAnsi="Times New Roman" w:cs="Times New Roman"/>
          <w:b/>
          <w:sz w:val="24"/>
          <w:szCs w:val="24"/>
        </w:rPr>
        <w:t xml:space="preserve">“ </w:t>
      </w:r>
      <w:r w:rsidR="00947F52" w:rsidRPr="006D50EE">
        <w:rPr>
          <w:rFonts w:ascii="Times New Roman" w:hAnsi="Times New Roman" w:cs="Times New Roman"/>
          <w:b/>
          <w:sz w:val="24"/>
          <w:szCs w:val="24"/>
        </w:rPr>
        <w:t>I “ZELENI KAMEN“</w:t>
      </w:r>
    </w:p>
    <w:p w:rsidR="00BA77C8" w:rsidRPr="006D50EE" w:rsidRDefault="009E2964" w:rsidP="00540323">
      <w:pPr>
        <w:spacing w:after="0" w:line="240" w:lineRule="auto"/>
        <w:jc w:val="center"/>
        <w:rPr>
          <w:rFonts w:ascii="Times New Roman" w:hAnsi="Times New Roman" w:cs="Times New Roman"/>
          <w:b/>
          <w:sz w:val="24"/>
          <w:szCs w:val="24"/>
        </w:rPr>
      </w:pPr>
      <w:r w:rsidRPr="006D50EE">
        <w:rPr>
          <w:rFonts w:ascii="Times New Roman" w:hAnsi="Times New Roman" w:cs="Times New Roman"/>
          <w:b/>
          <w:sz w:val="24"/>
          <w:szCs w:val="24"/>
        </w:rPr>
        <w:t>U TUZLI</w:t>
      </w:r>
    </w:p>
    <w:p w:rsidR="00540323" w:rsidRPr="006D50EE" w:rsidRDefault="00540323" w:rsidP="00540323">
      <w:pPr>
        <w:spacing w:after="0" w:line="240" w:lineRule="auto"/>
        <w:rPr>
          <w:rFonts w:ascii="Times New Roman" w:hAnsi="Times New Roman" w:cs="Times New Roman"/>
          <w:sz w:val="24"/>
          <w:szCs w:val="24"/>
        </w:rPr>
      </w:pPr>
    </w:p>
    <w:p w:rsidR="00540323" w:rsidRPr="006D50EE" w:rsidRDefault="00FA3467" w:rsidP="00540323">
      <w:pPr>
        <w:spacing w:after="0" w:line="240" w:lineRule="auto"/>
        <w:jc w:val="center"/>
        <w:rPr>
          <w:rFonts w:ascii="Times New Roman" w:hAnsi="Times New Roman" w:cs="Times New Roman"/>
          <w:b/>
          <w:sz w:val="24"/>
          <w:szCs w:val="24"/>
        </w:rPr>
      </w:pPr>
      <w:r w:rsidRPr="006D50EE">
        <w:rPr>
          <w:rFonts w:ascii="Times New Roman" w:hAnsi="Times New Roman" w:cs="Times New Roman"/>
          <w:b/>
          <w:sz w:val="24"/>
          <w:szCs w:val="24"/>
        </w:rPr>
        <w:t>Nacrt</w:t>
      </w:r>
    </w:p>
    <w:p w:rsidR="00540323" w:rsidRPr="0034522F" w:rsidRDefault="00540323" w:rsidP="00540323">
      <w:pPr>
        <w:spacing w:after="0" w:line="240" w:lineRule="auto"/>
        <w:jc w:val="center"/>
        <w:rPr>
          <w:rFonts w:ascii="Times New Roman" w:hAnsi="Times New Roman" w:cs="Times New Roman"/>
          <w:b/>
          <w:sz w:val="24"/>
          <w:szCs w:val="24"/>
        </w:rPr>
      </w:pPr>
    </w:p>
    <w:p w:rsidR="00540323" w:rsidRPr="0034522F" w:rsidRDefault="00540323" w:rsidP="00540323">
      <w:pPr>
        <w:spacing w:after="0" w:line="240" w:lineRule="auto"/>
        <w:jc w:val="center"/>
        <w:rPr>
          <w:rFonts w:ascii="Times New Roman" w:hAnsi="Times New Roman" w:cs="Times New Roman"/>
          <w:b/>
          <w:sz w:val="24"/>
          <w:szCs w:val="24"/>
        </w:rPr>
      </w:pPr>
      <w:r w:rsidRPr="0034522F">
        <w:rPr>
          <w:rFonts w:ascii="Times New Roman" w:hAnsi="Times New Roman" w:cs="Times New Roman"/>
          <w:b/>
          <w:sz w:val="24"/>
          <w:szCs w:val="24"/>
        </w:rPr>
        <w:t xml:space="preserve">S  A  D  R  Ž  A  J </w:t>
      </w:r>
    </w:p>
    <w:p w:rsidR="00540323" w:rsidRPr="0034522F" w:rsidRDefault="00540323" w:rsidP="00540323">
      <w:pPr>
        <w:spacing w:after="0" w:line="240" w:lineRule="auto"/>
        <w:rPr>
          <w:rFonts w:ascii="Times New Roman" w:hAnsi="Times New Roman" w:cs="Times New Roman"/>
          <w:sz w:val="24"/>
          <w:szCs w:val="24"/>
        </w:rPr>
      </w:pPr>
    </w:p>
    <w:p w:rsidR="00540323" w:rsidRPr="0034522F" w:rsidRDefault="00540323" w:rsidP="00540323">
      <w:pPr>
        <w:spacing w:after="0" w:line="240" w:lineRule="auto"/>
        <w:rPr>
          <w:rFonts w:ascii="Times New Roman" w:hAnsi="Times New Roman" w:cs="Times New Roman"/>
          <w:b/>
          <w:sz w:val="24"/>
          <w:szCs w:val="24"/>
        </w:rPr>
      </w:pPr>
      <w:r w:rsidRPr="0034522F">
        <w:rPr>
          <w:rFonts w:ascii="Times New Roman" w:hAnsi="Times New Roman" w:cs="Times New Roman"/>
          <w:b/>
          <w:sz w:val="24"/>
          <w:szCs w:val="24"/>
        </w:rPr>
        <w:t>A/ Tekstualni dio</w:t>
      </w:r>
    </w:p>
    <w:p w:rsidR="00540323" w:rsidRPr="0034522F" w:rsidRDefault="00540323" w:rsidP="00540323">
      <w:pPr>
        <w:spacing w:after="0" w:line="240" w:lineRule="auto"/>
        <w:rPr>
          <w:rFonts w:ascii="Times New Roman" w:hAnsi="Times New Roman" w:cs="Times New Roman"/>
          <w:b/>
          <w:sz w:val="24"/>
          <w:szCs w:val="24"/>
        </w:rPr>
      </w:pPr>
    </w:p>
    <w:p w:rsidR="00540323" w:rsidRPr="0034522F" w:rsidRDefault="00540323" w:rsidP="00D22BDF">
      <w:pPr>
        <w:spacing w:after="0" w:line="240" w:lineRule="auto"/>
        <w:ind w:firstLine="360"/>
        <w:rPr>
          <w:rFonts w:ascii="Times New Roman" w:hAnsi="Times New Roman" w:cs="Times New Roman"/>
          <w:b/>
          <w:sz w:val="24"/>
          <w:szCs w:val="24"/>
        </w:rPr>
      </w:pPr>
      <w:r w:rsidRPr="0034522F">
        <w:rPr>
          <w:rFonts w:ascii="Times New Roman" w:hAnsi="Times New Roman" w:cs="Times New Roman"/>
          <w:b/>
          <w:sz w:val="24"/>
          <w:szCs w:val="24"/>
        </w:rPr>
        <w:t>UVOD</w:t>
      </w:r>
    </w:p>
    <w:p w:rsidR="00540323" w:rsidRPr="0034522F" w:rsidRDefault="00540323" w:rsidP="00540323">
      <w:pPr>
        <w:spacing w:after="0" w:line="240" w:lineRule="auto"/>
        <w:jc w:val="both"/>
        <w:rPr>
          <w:rFonts w:ascii="Times New Roman" w:hAnsi="Times New Roman" w:cs="Times New Roman"/>
          <w:b/>
          <w:sz w:val="24"/>
          <w:szCs w:val="24"/>
        </w:rPr>
      </w:pPr>
    </w:p>
    <w:p w:rsidR="00DC4DF2" w:rsidRPr="0034522F" w:rsidRDefault="00DC4DF2" w:rsidP="00535E45">
      <w:pPr>
        <w:numPr>
          <w:ilvl w:val="0"/>
          <w:numId w:val="1"/>
        </w:numPr>
        <w:tabs>
          <w:tab w:val="clear" w:pos="720"/>
          <w:tab w:val="num" w:pos="540"/>
        </w:tabs>
        <w:spacing w:after="120" w:line="240" w:lineRule="auto"/>
        <w:ind w:left="540" w:hanging="540"/>
        <w:jc w:val="both"/>
        <w:rPr>
          <w:rFonts w:ascii="Times New Roman" w:hAnsi="Times New Roman" w:cs="Times New Roman"/>
          <w:b/>
          <w:sz w:val="24"/>
          <w:szCs w:val="24"/>
        </w:rPr>
      </w:pPr>
      <w:r w:rsidRPr="0034522F">
        <w:rPr>
          <w:rFonts w:ascii="Times New Roman" w:hAnsi="Times New Roman" w:cs="Times New Roman"/>
          <w:b/>
          <w:sz w:val="24"/>
          <w:szCs w:val="24"/>
        </w:rPr>
        <w:t xml:space="preserve">Izvod iz </w:t>
      </w:r>
      <w:r w:rsidR="006E7157" w:rsidRPr="00490436">
        <w:rPr>
          <w:rFonts w:ascii="Times New Roman" w:hAnsi="Times New Roman" w:cs="Times New Roman"/>
          <w:b/>
          <w:sz w:val="24"/>
          <w:szCs w:val="24"/>
        </w:rPr>
        <w:t>izmjena i dopuna Prostornog plana za područje Tuzlanskog kantona 2005-2025</w:t>
      </w:r>
      <w:r w:rsidR="006E7157">
        <w:rPr>
          <w:rFonts w:ascii="Times New Roman" w:hAnsi="Times New Roman" w:cs="Times New Roman"/>
          <w:b/>
          <w:sz w:val="24"/>
          <w:szCs w:val="24"/>
        </w:rPr>
        <w:t xml:space="preserve"> i izvod iz </w:t>
      </w:r>
      <w:r w:rsidRPr="0034522F">
        <w:rPr>
          <w:rFonts w:ascii="Times New Roman" w:hAnsi="Times New Roman" w:cs="Times New Roman"/>
          <w:b/>
          <w:sz w:val="24"/>
          <w:szCs w:val="24"/>
        </w:rPr>
        <w:t>Odluke o provođenju Prostornog plana Grada Tuzla za period 2010-2030.</w:t>
      </w:r>
      <w:r>
        <w:rPr>
          <w:rFonts w:ascii="Times New Roman" w:hAnsi="Times New Roman" w:cs="Times New Roman"/>
          <w:b/>
          <w:sz w:val="24"/>
          <w:szCs w:val="24"/>
        </w:rPr>
        <w:t xml:space="preserve"> godine i ostale planske dokumentacije</w:t>
      </w:r>
    </w:p>
    <w:p w:rsidR="00DC4DF2" w:rsidRPr="0034522F" w:rsidRDefault="00DC4DF2" w:rsidP="00535E45">
      <w:pPr>
        <w:numPr>
          <w:ilvl w:val="0"/>
          <w:numId w:val="1"/>
        </w:numPr>
        <w:tabs>
          <w:tab w:val="clear" w:pos="720"/>
          <w:tab w:val="num" w:pos="540"/>
        </w:tabs>
        <w:spacing w:after="12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P</w:t>
      </w:r>
      <w:r w:rsidRPr="0034522F">
        <w:rPr>
          <w:rFonts w:ascii="Times New Roman" w:hAnsi="Times New Roman" w:cs="Times New Roman"/>
          <w:b/>
          <w:sz w:val="24"/>
          <w:szCs w:val="24"/>
        </w:rPr>
        <w:t>ostojeće stanje</w:t>
      </w:r>
    </w:p>
    <w:p w:rsidR="00DC4DF2" w:rsidRDefault="00DC4DF2" w:rsidP="00631D0A">
      <w:pPr>
        <w:tabs>
          <w:tab w:val="left" w:pos="1260"/>
        </w:tabs>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2</w:t>
      </w:r>
      <w:r w:rsidRPr="0034522F">
        <w:rPr>
          <w:rFonts w:ascii="Times New Roman" w:hAnsi="Times New Roman" w:cs="Times New Roman"/>
          <w:sz w:val="24"/>
          <w:szCs w:val="24"/>
        </w:rPr>
        <w:t>.</w:t>
      </w:r>
      <w:r>
        <w:rPr>
          <w:rFonts w:ascii="Times New Roman" w:hAnsi="Times New Roman" w:cs="Times New Roman"/>
          <w:sz w:val="24"/>
          <w:szCs w:val="24"/>
        </w:rPr>
        <w:t>1</w:t>
      </w:r>
      <w:r w:rsidRPr="0034522F">
        <w:rPr>
          <w:rFonts w:ascii="Times New Roman" w:hAnsi="Times New Roman" w:cs="Times New Roman"/>
          <w:sz w:val="24"/>
          <w:szCs w:val="24"/>
        </w:rPr>
        <w:t xml:space="preserve">. </w:t>
      </w:r>
      <w:r w:rsidR="00631D0A">
        <w:rPr>
          <w:rFonts w:ascii="Times New Roman" w:hAnsi="Times New Roman" w:cs="Times New Roman"/>
          <w:sz w:val="24"/>
          <w:szCs w:val="24"/>
        </w:rPr>
        <w:tab/>
      </w:r>
      <w:r>
        <w:rPr>
          <w:rFonts w:ascii="Times New Roman" w:hAnsi="Times New Roman" w:cs="Times New Roman"/>
          <w:sz w:val="24"/>
          <w:szCs w:val="24"/>
        </w:rPr>
        <w:t>Geomorfološke karakteristike terena</w:t>
      </w:r>
    </w:p>
    <w:p w:rsidR="00DC4DF2" w:rsidRPr="0034522F" w:rsidRDefault="00DC4DF2" w:rsidP="00631D0A">
      <w:pPr>
        <w:tabs>
          <w:tab w:val="left" w:pos="1260"/>
        </w:tabs>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2.2. </w:t>
      </w:r>
      <w:r w:rsidR="00631D0A">
        <w:rPr>
          <w:rFonts w:ascii="Times New Roman" w:hAnsi="Times New Roman" w:cs="Times New Roman"/>
          <w:sz w:val="24"/>
          <w:szCs w:val="24"/>
        </w:rPr>
        <w:tab/>
      </w:r>
      <w:r>
        <w:rPr>
          <w:rFonts w:ascii="Times New Roman" w:hAnsi="Times New Roman" w:cs="Times New Roman"/>
          <w:sz w:val="24"/>
          <w:szCs w:val="24"/>
        </w:rPr>
        <w:t>Geološka građa terena</w:t>
      </w:r>
    </w:p>
    <w:p w:rsidR="00DC4DF2" w:rsidRDefault="00DC4DF2" w:rsidP="00BB7830">
      <w:pPr>
        <w:tabs>
          <w:tab w:val="left" w:pos="1440"/>
        </w:tabs>
        <w:spacing w:after="0" w:line="240" w:lineRule="auto"/>
        <w:ind w:left="360" w:firstLine="348"/>
        <w:jc w:val="both"/>
        <w:rPr>
          <w:rFonts w:ascii="Times New Roman" w:hAnsi="Times New Roman" w:cs="Times New Roman"/>
          <w:sz w:val="24"/>
          <w:szCs w:val="24"/>
        </w:rPr>
      </w:pPr>
      <w:r w:rsidRPr="0034522F">
        <w:rPr>
          <w:rFonts w:ascii="Times New Roman" w:hAnsi="Times New Roman" w:cs="Times New Roman"/>
          <w:sz w:val="24"/>
          <w:szCs w:val="24"/>
        </w:rPr>
        <w:tab/>
      </w:r>
      <w:r>
        <w:rPr>
          <w:rFonts w:ascii="Times New Roman" w:hAnsi="Times New Roman" w:cs="Times New Roman"/>
          <w:sz w:val="24"/>
          <w:szCs w:val="24"/>
        </w:rPr>
        <w:t>2</w:t>
      </w:r>
      <w:r w:rsidRPr="0034522F">
        <w:rPr>
          <w:rFonts w:ascii="Times New Roman" w:hAnsi="Times New Roman" w:cs="Times New Roman"/>
          <w:sz w:val="24"/>
          <w:szCs w:val="24"/>
        </w:rPr>
        <w:t xml:space="preserve">.2.1. </w:t>
      </w:r>
      <w:r w:rsidR="00631D0A">
        <w:rPr>
          <w:rFonts w:ascii="Times New Roman" w:hAnsi="Times New Roman" w:cs="Times New Roman"/>
          <w:sz w:val="24"/>
          <w:szCs w:val="24"/>
        </w:rPr>
        <w:tab/>
      </w:r>
      <w:r w:rsidR="00BB7830" w:rsidRPr="00FA3467">
        <w:rPr>
          <w:rFonts w:ascii="Times New Roman" w:hAnsi="Times New Roman" w:cs="Times New Roman"/>
          <w:sz w:val="24"/>
          <w:szCs w:val="24"/>
        </w:rPr>
        <w:t>Inženjerskogeološk</w:t>
      </w:r>
      <w:r w:rsidR="00BB7830">
        <w:rPr>
          <w:rFonts w:ascii="Times New Roman" w:hAnsi="Times New Roman" w:cs="Times New Roman"/>
          <w:sz w:val="24"/>
          <w:szCs w:val="24"/>
        </w:rPr>
        <w:t>i sastav i opšta svojstva</w:t>
      </w:r>
      <w:r w:rsidR="00BB7830" w:rsidRPr="00FA3467">
        <w:rPr>
          <w:rFonts w:ascii="Times New Roman" w:hAnsi="Times New Roman" w:cs="Times New Roman"/>
          <w:sz w:val="24"/>
          <w:szCs w:val="24"/>
        </w:rPr>
        <w:t xml:space="preserve"> </w:t>
      </w:r>
      <w:r w:rsidRPr="00FA3467">
        <w:rPr>
          <w:rFonts w:ascii="Times New Roman" w:hAnsi="Times New Roman" w:cs="Times New Roman"/>
          <w:sz w:val="24"/>
          <w:szCs w:val="24"/>
        </w:rPr>
        <w:t>terena</w:t>
      </w:r>
      <w:r w:rsidRPr="0034522F">
        <w:rPr>
          <w:rFonts w:ascii="Times New Roman" w:hAnsi="Times New Roman" w:cs="Times New Roman"/>
          <w:sz w:val="24"/>
          <w:szCs w:val="24"/>
        </w:rPr>
        <w:tab/>
      </w:r>
    </w:p>
    <w:p w:rsidR="00DC4DF2" w:rsidRPr="0034522F" w:rsidRDefault="00DC4DF2" w:rsidP="00DC4DF2">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2</w:t>
      </w:r>
      <w:r w:rsidRPr="0034522F">
        <w:rPr>
          <w:rFonts w:ascii="Times New Roman" w:hAnsi="Times New Roman" w:cs="Times New Roman"/>
          <w:sz w:val="24"/>
          <w:szCs w:val="24"/>
        </w:rPr>
        <w:t xml:space="preserve">.2.2. </w:t>
      </w:r>
      <w:r w:rsidR="00631D0A">
        <w:rPr>
          <w:rFonts w:ascii="Times New Roman" w:hAnsi="Times New Roman" w:cs="Times New Roman"/>
          <w:sz w:val="24"/>
          <w:szCs w:val="24"/>
        </w:rPr>
        <w:tab/>
      </w:r>
      <w:r w:rsidR="00BB7830" w:rsidRPr="00BB7830">
        <w:rPr>
          <w:rFonts w:ascii="Times New Roman" w:hAnsi="Times New Roman" w:cs="Times New Roman"/>
          <w:color w:val="000000"/>
          <w:sz w:val="24"/>
          <w:szCs w:val="24"/>
        </w:rPr>
        <w:t>Egzogeno-geološki procesi i pojave</w:t>
      </w:r>
      <w:r w:rsidRPr="0034522F">
        <w:rPr>
          <w:rFonts w:ascii="Times New Roman" w:hAnsi="Times New Roman" w:cs="Times New Roman"/>
          <w:sz w:val="24"/>
          <w:szCs w:val="24"/>
        </w:rPr>
        <w:tab/>
      </w:r>
      <w:r w:rsidRPr="0034522F">
        <w:rPr>
          <w:rFonts w:ascii="Times New Roman" w:hAnsi="Times New Roman" w:cs="Times New Roman"/>
          <w:sz w:val="24"/>
          <w:szCs w:val="24"/>
        </w:rPr>
        <w:tab/>
      </w:r>
    </w:p>
    <w:p w:rsidR="00DC4DF2" w:rsidRPr="0034522F" w:rsidRDefault="00DC4DF2" w:rsidP="00DC4DF2">
      <w:pPr>
        <w:spacing w:after="0" w:line="240" w:lineRule="auto"/>
        <w:ind w:left="360" w:firstLine="348"/>
        <w:jc w:val="both"/>
        <w:rPr>
          <w:rFonts w:ascii="Times New Roman" w:hAnsi="Times New Roman" w:cs="Times New Roman"/>
          <w:sz w:val="24"/>
          <w:szCs w:val="24"/>
        </w:rPr>
      </w:pPr>
      <w:r w:rsidRPr="0034522F">
        <w:rPr>
          <w:rFonts w:ascii="Times New Roman" w:hAnsi="Times New Roman" w:cs="Times New Roman"/>
          <w:sz w:val="24"/>
          <w:szCs w:val="24"/>
        </w:rPr>
        <w:tab/>
      </w:r>
      <w:r>
        <w:rPr>
          <w:rFonts w:ascii="Times New Roman" w:hAnsi="Times New Roman" w:cs="Times New Roman"/>
          <w:sz w:val="24"/>
          <w:szCs w:val="24"/>
        </w:rPr>
        <w:t>2</w:t>
      </w:r>
      <w:r w:rsidRPr="0034522F">
        <w:rPr>
          <w:rFonts w:ascii="Times New Roman" w:hAnsi="Times New Roman" w:cs="Times New Roman"/>
          <w:sz w:val="24"/>
          <w:szCs w:val="24"/>
        </w:rPr>
        <w:t xml:space="preserve">.2.3. </w:t>
      </w:r>
      <w:r w:rsidR="00631D0A">
        <w:rPr>
          <w:rFonts w:ascii="Times New Roman" w:hAnsi="Times New Roman" w:cs="Times New Roman"/>
          <w:sz w:val="24"/>
          <w:szCs w:val="24"/>
        </w:rPr>
        <w:tab/>
      </w:r>
      <w:r w:rsidR="00BB7830" w:rsidRPr="00BB7830">
        <w:rPr>
          <w:rFonts w:ascii="Times New Roman" w:hAnsi="Times New Roman" w:cs="Times New Roman"/>
          <w:color w:val="000000"/>
          <w:sz w:val="24"/>
          <w:szCs w:val="24"/>
          <w:lang w:val="de-DE"/>
        </w:rPr>
        <w:t>Inženjerskogeološki uslovi za  izgradnju planiranih objekata</w:t>
      </w:r>
    </w:p>
    <w:p w:rsidR="00DC4DF2" w:rsidRDefault="00DC4DF2" w:rsidP="00DC4DF2">
      <w:pPr>
        <w:spacing w:after="0" w:line="240" w:lineRule="auto"/>
        <w:ind w:left="360" w:firstLine="348"/>
        <w:jc w:val="both"/>
        <w:rPr>
          <w:rFonts w:ascii="Times New Roman" w:hAnsi="Times New Roman" w:cs="Times New Roman"/>
          <w:sz w:val="24"/>
          <w:szCs w:val="24"/>
        </w:rPr>
      </w:pPr>
      <w:r w:rsidRPr="0034522F">
        <w:rPr>
          <w:rFonts w:ascii="Times New Roman" w:hAnsi="Times New Roman" w:cs="Times New Roman"/>
          <w:sz w:val="24"/>
          <w:szCs w:val="24"/>
        </w:rPr>
        <w:tab/>
      </w:r>
      <w:r>
        <w:rPr>
          <w:rFonts w:ascii="Times New Roman" w:hAnsi="Times New Roman" w:cs="Times New Roman"/>
          <w:sz w:val="24"/>
          <w:szCs w:val="24"/>
        </w:rPr>
        <w:t>2</w:t>
      </w:r>
      <w:r w:rsidRPr="0034522F">
        <w:rPr>
          <w:rFonts w:ascii="Times New Roman" w:hAnsi="Times New Roman" w:cs="Times New Roman"/>
          <w:sz w:val="24"/>
          <w:szCs w:val="24"/>
        </w:rPr>
        <w:t xml:space="preserve">.2.4. </w:t>
      </w:r>
      <w:r w:rsidR="00631D0A">
        <w:rPr>
          <w:rFonts w:ascii="Times New Roman" w:hAnsi="Times New Roman" w:cs="Times New Roman"/>
          <w:sz w:val="24"/>
          <w:szCs w:val="24"/>
        </w:rPr>
        <w:tab/>
      </w:r>
      <w:r w:rsidRPr="0034522F">
        <w:rPr>
          <w:rFonts w:ascii="Times New Roman" w:hAnsi="Times New Roman" w:cs="Times New Roman"/>
          <w:sz w:val="24"/>
          <w:szCs w:val="24"/>
        </w:rPr>
        <w:t xml:space="preserve">Klimatske karakteristike </w:t>
      </w:r>
    </w:p>
    <w:p w:rsidR="00DC4DF2" w:rsidRDefault="00DC4DF2" w:rsidP="00DC4DF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2</w:t>
      </w:r>
      <w:r w:rsidRPr="0034522F">
        <w:rPr>
          <w:rFonts w:ascii="Times New Roman" w:hAnsi="Times New Roman" w:cs="Times New Roman"/>
          <w:sz w:val="24"/>
          <w:szCs w:val="24"/>
        </w:rPr>
        <w:t>.</w:t>
      </w:r>
      <w:r>
        <w:rPr>
          <w:rFonts w:ascii="Times New Roman" w:hAnsi="Times New Roman" w:cs="Times New Roman"/>
          <w:sz w:val="24"/>
          <w:szCs w:val="24"/>
        </w:rPr>
        <w:t>3</w:t>
      </w:r>
      <w:r w:rsidRPr="0034522F">
        <w:rPr>
          <w:rFonts w:ascii="Times New Roman" w:hAnsi="Times New Roman" w:cs="Times New Roman"/>
          <w:sz w:val="24"/>
          <w:szCs w:val="24"/>
        </w:rPr>
        <w:t>. Namjena površina prostorne cjeline</w:t>
      </w:r>
    </w:p>
    <w:p w:rsidR="00DC4DF2" w:rsidRPr="00BF519B" w:rsidRDefault="00DC4DF2" w:rsidP="00DC4DF2">
      <w:pPr>
        <w:spacing w:after="0" w:line="240" w:lineRule="auto"/>
        <w:ind w:left="360" w:firstLine="348"/>
        <w:jc w:val="both"/>
        <w:rPr>
          <w:rFonts w:ascii="Times New Roman" w:hAnsi="Times New Roman" w:cs="Times New Roman"/>
          <w:sz w:val="24"/>
          <w:szCs w:val="24"/>
        </w:rPr>
      </w:pPr>
      <w:r w:rsidRPr="00BF519B">
        <w:rPr>
          <w:rFonts w:ascii="Times New Roman" w:hAnsi="Times New Roman" w:cs="Times New Roman"/>
          <w:sz w:val="24"/>
          <w:szCs w:val="24"/>
        </w:rPr>
        <w:tab/>
        <w:t xml:space="preserve">2.3.1. </w:t>
      </w:r>
      <w:r w:rsidR="00631D0A">
        <w:rPr>
          <w:rFonts w:ascii="Times New Roman" w:hAnsi="Times New Roman" w:cs="Times New Roman"/>
          <w:sz w:val="24"/>
          <w:szCs w:val="24"/>
        </w:rPr>
        <w:tab/>
      </w:r>
      <w:r w:rsidRPr="00BF519B">
        <w:rPr>
          <w:rFonts w:ascii="Times New Roman" w:hAnsi="Times New Roman" w:cs="Times New Roman"/>
          <w:sz w:val="24"/>
          <w:szCs w:val="24"/>
        </w:rPr>
        <w:t>Fizičke strukture prostorne cjeline</w:t>
      </w:r>
    </w:p>
    <w:p w:rsidR="00DC4DF2" w:rsidRPr="00184AF3" w:rsidRDefault="00DC4DF2" w:rsidP="00DC4DF2">
      <w:pPr>
        <w:spacing w:after="0" w:line="240" w:lineRule="auto"/>
        <w:ind w:left="360" w:firstLine="348"/>
        <w:jc w:val="both"/>
        <w:rPr>
          <w:rFonts w:ascii="Times New Roman" w:hAnsi="Times New Roman" w:cs="Times New Roman"/>
          <w:sz w:val="24"/>
          <w:szCs w:val="24"/>
        </w:rPr>
      </w:pPr>
      <w:r w:rsidRPr="00BF519B">
        <w:rPr>
          <w:rFonts w:ascii="Times New Roman" w:hAnsi="Times New Roman" w:cs="Times New Roman"/>
          <w:sz w:val="24"/>
          <w:szCs w:val="24"/>
        </w:rPr>
        <w:t>2.4. Vegetacija prostorne cjeline</w:t>
      </w:r>
    </w:p>
    <w:p w:rsidR="00BB7830" w:rsidRPr="00184AF3" w:rsidRDefault="00BB7830" w:rsidP="00BB7830">
      <w:pPr>
        <w:spacing w:after="0" w:line="240" w:lineRule="auto"/>
        <w:ind w:left="360" w:firstLine="1080"/>
        <w:jc w:val="both"/>
        <w:rPr>
          <w:rFonts w:ascii="Times New Roman" w:hAnsi="Times New Roman" w:cs="Times New Roman"/>
          <w:sz w:val="24"/>
          <w:szCs w:val="24"/>
        </w:rPr>
      </w:pPr>
      <w:r w:rsidRPr="00184AF3">
        <w:rPr>
          <w:rFonts w:ascii="Times New Roman" w:hAnsi="Times New Roman" w:cs="Times New Roman"/>
          <w:sz w:val="24"/>
          <w:szCs w:val="24"/>
        </w:rPr>
        <w:t>2.4.1.</w:t>
      </w:r>
      <w:r w:rsidRPr="00184AF3">
        <w:rPr>
          <w:rFonts w:ascii="Times New Roman" w:hAnsi="Times New Roman" w:cs="Times New Roman"/>
          <w:sz w:val="24"/>
          <w:szCs w:val="24"/>
        </w:rPr>
        <w:tab/>
      </w:r>
      <w:r w:rsidR="00631D0A" w:rsidRPr="00184AF3">
        <w:rPr>
          <w:rFonts w:ascii="Times New Roman" w:hAnsi="Times New Roman" w:cs="Times New Roman"/>
          <w:sz w:val="24"/>
          <w:szCs w:val="24"/>
        </w:rPr>
        <w:t xml:space="preserve">Stanja vegetacije </w:t>
      </w:r>
      <w:r w:rsidR="00727EAF" w:rsidRPr="00184AF3">
        <w:rPr>
          <w:rFonts w:ascii="Times New Roman" w:hAnsi="Times New Roman" w:cs="Times New Roman"/>
          <w:sz w:val="24"/>
          <w:szCs w:val="24"/>
        </w:rPr>
        <w:t xml:space="preserve">u </w:t>
      </w:r>
      <w:r w:rsidR="00631D0A" w:rsidRPr="00184AF3">
        <w:rPr>
          <w:rFonts w:ascii="Times New Roman" w:hAnsi="Times New Roman" w:cs="Times New Roman"/>
          <w:sz w:val="24"/>
          <w:szCs w:val="24"/>
        </w:rPr>
        <w:t>obuhvatu Zoning plana</w:t>
      </w:r>
    </w:p>
    <w:p w:rsidR="00DC4DF2" w:rsidRPr="00184AF3" w:rsidRDefault="00DC4DF2" w:rsidP="008552CA">
      <w:pPr>
        <w:spacing w:after="0" w:line="240" w:lineRule="auto"/>
        <w:ind w:left="360" w:firstLine="348"/>
        <w:jc w:val="both"/>
        <w:rPr>
          <w:rFonts w:ascii="Times New Roman" w:hAnsi="Times New Roman" w:cs="Times New Roman"/>
          <w:i/>
          <w:sz w:val="24"/>
          <w:szCs w:val="24"/>
        </w:rPr>
      </w:pPr>
      <w:r w:rsidRPr="00184AF3">
        <w:rPr>
          <w:rFonts w:ascii="Times New Roman" w:hAnsi="Times New Roman" w:cs="Times New Roman"/>
          <w:sz w:val="24"/>
          <w:szCs w:val="24"/>
        </w:rPr>
        <w:t>2.5. Infrastrukturna opremljenost prostorne cjeline</w:t>
      </w:r>
    </w:p>
    <w:p w:rsidR="00DC4DF2" w:rsidRPr="00184AF3" w:rsidRDefault="00DC4DF2" w:rsidP="00DC4DF2">
      <w:pPr>
        <w:spacing w:after="0" w:line="240" w:lineRule="auto"/>
        <w:ind w:left="360" w:firstLine="348"/>
        <w:jc w:val="both"/>
        <w:rPr>
          <w:rFonts w:ascii="Times New Roman" w:hAnsi="Times New Roman" w:cs="Times New Roman"/>
          <w:sz w:val="24"/>
          <w:szCs w:val="24"/>
          <w:highlight w:val="yellow"/>
        </w:rPr>
      </w:pPr>
      <w:r w:rsidRPr="00184AF3">
        <w:rPr>
          <w:rFonts w:ascii="Times New Roman" w:hAnsi="Times New Roman" w:cs="Times New Roman"/>
          <w:sz w:val="24"/>
          <w:szCs w:val="24"/>
        </w:rPr>
        <w:t>2.6. Analiza stanja imovinsko-pravnih odnosa sa katastarskim podacima</w:t>
      </w:r>
      <w:r w:rsidRPr="00184AF3">
        <w:rPr>
          <w:rFonts w:ascii="Times New Roman" w:hAnsi="Times New Roman" w:cs="Times New Roman"/>
          <w:sz w:val="24"/>
          <w:szCs w:val="24"/>
          <w:highlight w:val="yellow"/>
        </w:rPr>
        <w:t xml:space="preserve"> </w:t>
      </w:r>
    </w:p>
    <w:p w:rsidR="00DC4DF2" w:rsidRPr="00184AF3" w:rsidRDefault="00DC4DF2" w:rsidP="00DC4DF2">
      <w:pPr>
        <w:spacing w:after="0" w:line="240" w:lineRule="auto"/>
        <w:ind w:left="360" w:firstLine="348"/>
        <w:jc w:val="both"/>
        <w:rPr>
          <w:rFonts w:ascii="Times New Roman" w:hAnsi="Times New Roman" w:cs="Times New Roman"/>
          <w:sz w:val="24"/>
          <w:szCs w:val="24"/>
        </w:rPr>
      </w:pPr>
      <w:r w:rsidRPr="00184AF3">
        <w:rPr>
          <w:rFonts w:ascii="Times New Roman" w:hAnsi="Times New Roman" w:cs="Times New Roman"/>
          <w:sz w:val="24"/>
          <w:szCs w:val="24"/>
        </w:rPr>
        <w:t>2.7. Analiza i vrednovanje stanja</w:t>
      </w:r>
    </w:p>
    <w:p w:rsidR="00DC4DF2" w:rsidRPr="00184AF3" w:rsidRDefault="00DC4DF2" w:rsidP="00DC4DF2">
      <w:pPr>
        <w:spacing w:after="0" w:line="240" w:lineRule="auto"/>
        <w:ind w:left="360" w:firstLine="348"/>
        <w:jc w:val="both"/>
        <w:rPr>
          <w:rFonts w:ascii="Times New Roman" w:hAnsi="Times New Roman" w:cs="Times New Roman"/>
          <w:sz w:val="24"/>
          <w:szCs w:val="24"/>
        </w:rPr>
      </w:pPr>
      <w:r w:rsidRPr="00184AF3">
        <w:rPr>
          <w:rFonts w:ascii="Times New Roman" w:hAnsi="Times New Roman" w:cs="Times New Roman"/>
          <w:sz w:val="24"/>
          <w:szCs w:val="24"/>
        </w:rPr>
        <w:t xml:space="preserve">2.8. Mogućnost izgradnje, uređenja i korištenja prostorne cjeline zavisno od prirodnih i </w:t>
      </w:r>
    </w:p>
    <w:p w:rsidR="00DC4DF2" w:rsidRPr="00184AF3" w:rsidRDefault="00DC4DF2" w:rsidP="00DC4DF2">
      <w:pPr>
        <w:spacing w:after="0" w:line="240" w:lineRule="auto"/>
        <w:ind w:left="1068"/>
        <w:jc w:val="both"/>
        <w:rPr>
          <w:rFonts w:ascii="Times New Roman" w:hAnsi="Times New Roman" w:cs="Times New Roman"/>
          <w:sz w:val="24"/>
          <w:szCs w:val="24"/>
        </w:rPr>
      </w:pPr>
      <w:r w:rsidRPr="00184AF3">
        <w:rPr>
          <w:rFonts w:ascii="Times New Roman" w:hAnsi="Times New Roman" w:cs="Times New Roman"/>
          <w:sz w:val="24"/>
          <w:szCs w:val="24"/>
        </w:rPr>
        <w:t xml:space="preserve"> stvorenih uslova</w:t>
      </w:r>
    </w:p>
    <w:p w:rsidR="00DC4DF2" w:rsidRPr="00184AF3" w:rsidRDefault="00DC4DF2" w:rsidP="00DC4DF2">
      <w:pPr>
        <w:spacing w:after="0" w:line="240" w:lineRule="auto"/>
        <w:ind w:left="1068" w:firstLine="348"/>
        <w:jc w:val="both"/>
        <w:rPr>
          <w:rFonts w:ascii="Times New Roman" w:hAnsi="Times New Roman" w:cs="Times New Roman"/>
          <w:sz w:val="24"/>
          <w:szCs w:val="24"/>
        </w:rPr>
      </w:pPr>
    </w:p>
    <w:p w:rsidR="00DC4DF2" w:rsidRPr="00184AF3" w:rsidRDefault="00DC4DF2" w:rsidP="00535E45">
      <w:pPr>
        <w:spacing w:after="120" w:line="240" w:lineRule="auto"/>
        <w:ind w:left="547" w:hanging="547"/>
        <w:jc w:val="both"/>
        <w:rPr>
          <w:rFonts w:ascii="Times New Roman" w:hAnsi="Times New Roman" w:cs="Times New Roman"/>
          <w:b/>
          <w:sz w:val="24"/>
          <w:szCs w:val="24"/>
        </w:rPr>
      </w:pPr>
      <w:r w:rsidRPr="00184AF3">
        <w:rPr>
          <w:rFonts w:ascii="Times New Roman" w:hAnsi="Times New Roman" w:cs="Times New Roman"/>
          <w:b/>
          <w:sz w:val="24"/>
          <w:szCs w:val="24"/>
        </w:rPr>
        <w:t xml:space="preserve">3.  </w:t>
      </w:r>
      <w:r w:rsidR="00535E45" w:rsidRPr="00184AF3">
        <w:rPr>
          <w:rFonts w:ascii="Times New Roman" w:hAnsi="Times New Roman" w:cs="Times New Roman"/>
          <w:b/>
          <w:sz w:val="24"/>
          <w:szCs w:val="24"/>
        </w:rPr>
        <w:tab/>
      </w:r>
      <w:r w:rsidRPr="00184AF3">
        <w:rPr>
          <w:rFonts w:ascii="Times New Roman" w:hAnsi="Times New Roman" w:cs="Times New Roman"/>
          <w:b/>
          <w:sz w:val="24"/>
          <w:szCs w:val="24"/>
        </w:rPr>
        <w:t>Zoning projekcija izgradnje i uređenja prostorne cjeline</w:t>
      </w:r>
    </w:p>
    <w:p w:rsidR="00DC4DF2" w:rsidRPr="00184AF3" w:rsidRDefault="00DC4DF2" w:rsidP="00DC4DF2">
      <w:pPr>
        <w:spacing w:after="0" w:line="240" w:lineRule="auto"/>
        <w:ind w:left="426" w:firstLine="282"/>
        <w:jc w:val="both"/>
        <w:rPr>
          <w:rFonts w:ascii="Times New Roman" w:hAnsi="Times New Roman" w:cs="Times New Roman"/>
          <w:sz w:val="24"/>
          <w:szCs w:val="24"/>
        </w:rPr>
      </w:pPr>
      <w:r w:rsidRPr="00184AF3">
        <w:rPr>
          <w:rFonts w:ascii="Times New Roman" w:hAnsi="Times New Roman" w:cs="Times New Roman"/>
          <w:sz w:val="24"/>
          <w:szCs w:val="24"/>
        </w:rPr>
        <w:t>3.1. Programski elementi</w:t>
      </w:r>
    </w:p>
    <w:p w:rsidR="00DC4DF2" w:rsidRPr="00184AF3" w:rsidRDefault="00DC4DF2" w:rsidP="00DC4DF2">
      <w:pPr>
        <w:spacing w:after="0" w:line="240" w:lineRule="auto"/>
        <w:ind w:left="426" w:firstLine="282"/>
        <w:jc w:val="both"/>
        <w:rPr>
          <w:rFonts w:ascii="Times New Roman" w:hAnsi="Times New Roman" w:cs="Times New Roman"/>
          <w:sz w:val="24"/>
          <w:szCs w:val="24"/>
        </w:rPr>
      </w:pPr>
      <w:r w:rsidRPr="00184AF3">
        <w:rPr>
          <w:rFonts w:ascii="Times New Roman" w:hAnsi="Times New Roman" w:cs="Times New Roman"/>
          <w:sz w:val="24"/>
          <w:szCs w:val="24"/>
        </w:rPr>
        <w:t>3.</w:t>
      </w:r>
      <w:r w:rsidR="00535E45" w:rsidRPr="00184AF3">
        <w:rPr>
          <w:rFonts w:ascii="Times New Roman" w:hAnsi="Times New Roman" w:cs="Times New Roman"/>
          <w:sz w:val="24"/>
          <w:szCs w:val="24"/>
        </w:rPr>
        <w:t>2</w:t>
      </w:r>
      <w:r w:rsidRPr="00184AF3">
        <w:rPr>
          <w:rFonts w:ascii="Times New Roman" w:hAnsi="Times New Roman" w:cs="Times New Roman"/>
          <w:sz w:val="24"/>
          <w:szCs w:val="24"/>
        </w:rPr>
        <w:t>. Izgradnja i uređenje rekreaciono-turističke cjeline</w:t>
      </w:r>
    </w:p>
    <w:p w:rsidR="00DC4DF2" w:rsidRPr="00184AF3" w:rsidRDefault="00DC4DF2" w:rsidP="00DC4DF2">
      <w:pPr>
        <w:spacing w:after="0" w:line="240" w:lineRule="auto"/>
        <w:ind w:left="426" w:firstLine="282"/>
        <w:jc w:val="both"/>
        <w:rPr>
          <w:rFonts w:ascii="Times New Roman" w:hAnsi="Times New Roman" w:cs="Times New Roman"/>
          <w:sz w:val="24"/>
          <w:szCs w:val="24"/>
        </w:rPr>
      </w:pPr>
      <w:r w:rsidRPr="00184AF3">
        <w:rPr>
          <w:rFonts w:ascii="Times New Roman" w:hAnsi="Times New Roman" w:cs="Times New Roman"/>
          <w:sz w:val="24"/>
          <w:szCs w:val="24"/>
        </w:rPr>
        <w:t>3.</w:t>
      </w:r>
      <w:r w:rsidR="00535E45" w:rsidRPr="00184AF3">
        <w:rPr>
          <w:rFonts w:ascii="Times New Roman" w:hAnsi="Times New Roman" w:cs="Times New Roman"/>
          <w:sz w:val="24"/>
          <w:szCs w:val="24"/>
        </w:rPr>
        <w:t>3</w:t>
      </w:r>
      <w:r w:rsidRPr="00184AF3">
        <w:rPr>
          <w:rFonts w:ascii="Times New Roman" w:hAnsi="Times New Roman" w:cs="Times New Roman"/>
          <w:sz w:val="24"/>
          <w:szCs w:val="24"/>
        </w:rPr>
        <w:t>. Okvirni regulacioni i nivelacioni podaci</w:t>
      </w:r>
    </w:p>
    <w:p w:rsidR="00DC4DF2" w:rsidRPr="00184AF3" w:rsidRDefault="00DC4DF2" w:rsidP="008552CA">
      <w:pPr>
        <w:spacing w:after="0" w:line="240" w:lineRule="auto"/>
        <w:ind w:left="426" w:firstLine="282"/>
        <w:jc w:val="both"/>
        <w:rPr>
          <w:rFonts w:ascii="Times New Roman" w:hAnsi="Times New Roman" w:cs="Times New Roman"/>
          <w:sz w:val="24"/>
          <w:szCs w:val="24"/>
        </w:rPr>
      </w:pPr>
      <w:r w:rsidRPr="00184AF3">
        <w:rPr>
          <w:rFonts w:ascii="Times New Roman" w:hAnsi="Times New Roman" w:cs="Times New Roman"/>
          <w:sz w:val="24"/>
          <w:szCs w:val="24"/>
        </w:rPr>
        <w:t>3.</w:t>
      </w:r>
      <w:r w:rsidR="00535E45" w:rsidRPr="00184AF3">
        <w:rPr>
          <w:rFonts w:ascii="Times New Roman" w:hAnsi="Times New Roman" w:cs="Times New Roman"/>
          <w:sz w:val="24"/>
          <w:szCs w:val="24"/>
        </w:rPr>
        <w:t>4</w:t>
      </w:r>
      <w:r w:rsidRPr="00184AF3">
        <w:rPr>
          <w:rFonts w:ascii="Times New Roman" w:hAnsi="Times New Roman" w:cs="Times New Roman"/>
          <w:sz w:val="24"/>
          <w:szCs w:val="24"/>
        </w:rPr>
        <w:t>. Obrazloženje rješenja infrastrukture</w:t>
      </w:r>
    </w:p>
    <w:p w:rsidR="00535E45" w:rsidRPr="00184AF3" w:rsidRDefault="00535E45" w:rsidP="008552CA">
      <w:pPr>
        <w:spacing w:after="0" w:line="240" w:lineRule="auto"/>
        <w:ind w:left="426" w:firstLine="282"/>
        <w:jc w:val="both"/>
        <w:rPr>
          <w:rFonts w:ascii="Times New Roman" w:hAnsi="Times New Roman" w:cs="Times New Roman"/>
          <w:sz w:val="24"/>
          <w:szCs w:val="24"/>
        </w:rPr>
      </w:pPr>
    </w:p>
    <w:p w:rsidR="00DC4DF2" w:rsidRPr="00184AF3" w:rsidRDefault="00DC4DF2" w:rsidP="00202022">
      <w:pPr>
        <w:spacing w:after="0" w:line="240" w:lineRule="auto"/>
        <w:ind w:left="540" w:hanging="540"/>
        <w:jc w:val="both"/>
        <w:rPr>
          <w:rFonts w:ascii="Times New Roman" w:hAnsi="Times New Roman" w:cs="Times New Roman"/>
          <w:b/>
          <w:sz w:val="24"/>
          <w:szCs w:val="24"/>
        </w:rPr>
      </w:pPr>
      <w:r w:rsidRPr="00184AF3">
        <w:rPr>
          <w:rFonts w:ascii="Times New Roman" w:hAnsi="Times New Roman" w:cs="Times New Roman"/>
          <w:b/>
          <w:sz w:val="24"/>
          <w:szCs w:val="24"/>
        </w:rPr>
        <w:t xml:space="preserve">4.   Odluka o provođenju Zoning plana </w:t>
      </w:r>
      <w:r w:rsidR="00202022" w:rsidRPr="00184AF3">
        <w:rPr>
          <w:rFonts w:ascii="Times New Roman" w:hAnsi="Times New Roman" w:cs="Times New Roman"/>
          <w:b/>
          <w:sz w:val="24"/>
          <w:szCs w:val="24"/>
        </w:rPr>
        <w:t xml:space="preserve">Zona rekreacije “Stara Majevica“ i “Zeleni kamen“ </w:t>
      </w:r>
      <w:r w:rsidRPr="00184AF3">
        <w:rPr>
          <w:rFonts w:ascii="Times New Roman" w:hAnsi="Times New Roman" w:cs="Times New Roman"/>
          <w:b/>
          <w:sz w:val="24"/>
          <w:szCs w:val="24"/>
        </w:rPr>
        <w:t>u Tuzli</w:t>
      </w:r>
    </w:p>
    <w:p w:rsidR="00DC4DF2" w:rsidRPr="00184AF3" w:rsidRDefault="00DC4DF2" w:rsidP="00DC4DF2">
      <w:pPr>
        <w:spacing w:after="0" w:line="240" w:lineRule="auto"/>
        <w:ind w:left="360"/>
        <w:jc w:val="both"/>
        <w:rPr>
          <w:rFonts w:ascii="Times New Roman" w:hAnsi="Times New Roman" w:cs="Times New Roman"/>
          <w:b/>
          <w:sz w:val="24"/>
          <w:szCs w:val="24"/>
        </w:rPr>
      </w:pPr>
    </w:p>
    <w:p w:rsidR="00DC4DF2" w:rsidRPr="00184AF3" w:rsidRDefault="00DC4DF2" w:rsidP="00DC4DF2">
      <w:pPr>
        <w:spacing w:after="0" w:line="240" w:lineRule="auto"/>
        <w:rPr>
          <w:rFonts w:ascii="Times New Roman" w:hAnsi="Times New Roman" w:cs="Times New Roman"/>
          <w:b/>
          <w:sz w:val="24"/>
          <w:szCs w:val="24"/>
        </w:rPr>
      </w:pPr>
      <w:r w:rsidRPr="00184AF3">
        <w:rPr>
          <w:rFonts w:ascii="Times New Roman" w:hAnsi="Times New Roman" w:cs="Times New Roman"/>
          <w:b/>
          <w:sz w:val="24"/>
          <w:szCs w:val="24"/>
        </w:rPr>
        <w:t>B/ Grafički dio</w:t>
      </w:r>
    </w:p>
    <w:p w:rsidR="00DC4DF2" w:rsidRPr="00184AF3" w:rsidRDefault="00DC4DF2" w:rsidP="00DC4DF2">
      <w:pPr>
        <w:spacing w:after="0" w:line="240" w:lineRule="auto"/>
        <w:rPr>
          <w:rFonts w:ascii="Times New Roman" w:hAnsi="Times New Roman" w:cs="Times New Roman"/>
          <w:b/>
          <w:sz w:val="24"/>
          <w:szCs w:val="24"/>
        </w:rPr>
      </w:pPr>
    </w:p>
    <w:p w:rsidR="00DC4DF2" w:rsidRPr="00184AF3" w:rsidRDefault="00255EDB" w:rsidP="00DC4DF2">
      <w:pPr>
        <w:numPr>
          <w:ilvl w:val="0"/>
          <w:numId w:val="3"/>
        </w:numPr>
        <w:spacing w:after="0" w:line="240" w:lineRule="auto"/>
        <w:rPr>
          <w:rFonts w:ascii="Times New Roman" w:hAnsi="Times New Roman" w:cs="Times New Roman"/>
          <w:sz w:val="24"/>
          <w:szCs w:val="24"/>
        </w:rPr>
      </w:pPr>
      <w:r w:rsidRPr="00184AF3">
        <w:rPr>
          <w:rFonts w:ascii="Times New Roman" w:hAnsi="Times New Roman" w:cs="Times New Roman"/>
          <w:sz w:val="24"/>
          <w:szCs w:val="24"/>
        </w:rPr>
        <w:t xml:space="preserve">Izvod iz </w:t>
      </w:r>
      <w:r w:rsidR="00DC4DF2" w:rsidRPr="00184AF3">
        <w:rPr>
          <w:rFonts w:ascii="Times New Roman" w:hAnsi="Times New Roman" w:cs="Times New Roman"/>
          <w:sz w:val="24"/>
          <w:szCs w:val="24"/>
        </w:rPr>
        <w:t xml:space="preserve">Odluka o provođenju Prostornog plana </w:t>
      </w:r>
      <w:r w:rsidRPr="00184AF3">
        <w:rPr>
          <w:rFonts w:ascii="Times New Roman" w:hAnsi="Times New Roman" w:cs="Times New Roman"/>
          <w:sz w:val="24"/>
          <w:szCs w:val="24"/>
        </w:rPr>
        <w:t>TK</w:t>
      </w:r>
      <w:r w:rsidR="00DC4DF2" w:rsidRPr="00184AF3">
        <w:rPr>
          <w:rFonts w:ascii="Times New Roman" w:hAnsi="Times New Roman" w:cs="Times New Roman"/>
          <w:sz w:val="24"/>
          <w:szCs w:val="24"/>
        </w:rPr>
        <w:t xml:space="preserve"> Tuzla</w:t>
      </w:r>
    </w:p>
    <w:p w:rsidR="00DC4DF2" w:rsidRPr="00184AF3" w:rsidRDefault="00DC4DF2" w:rsidP="00DC4DF2">
      <w:pPr>
        <w:spacing w:after="0" w:line="240" w:lineRule="auto"/>
        <w:ind w:left="360" w:firstLine="348"/>
        <w:rPr>
          <w:rFonts w:ascii="Times New Roman" w:hAnsi="Times New Roman" w:cs="Times New Roman"/>
          <w:sz w:val="24"/>
          <w:szCs w:val="24"/>
        </w:rPr>
      </w:pPr>
      <w:r w:rsidRPr="00184AF3">
        <w:rPr>
          <w:rFonts w:ascii="Times New Roman" w:hAnsi="Times New Roman" w:cs="Times New Roman"/>
          <w:sz w:val="24"/>
          <w:szCs w:val="24"/>
        </w:rPr>
        <w:t>za period 20</w:t>
      </w:r>
      <w:r w:rsidR="00255EDB" w:rsidRPr="00184AF3">
        <w:rPr>
          <w:rFonts w:ascii="Times New Roman" w:hAnsi="Times New Roman" w:cs="Times New Roman"/>
          <w:sz w:val="24"/>
          <w:szCs w:val="24"/>
        </w:rPr>
        <w:t>05</w:t>
      </w:r>
      <w:r w:rsidRPr="00184AF3">
        <w:rPr>
          <w:rFonts w:ascii="Times New Roman" w:hAnsi="Times New Roman" w:cs="Times New Roman"/>
          <w:sz w:val="24"/>
          <w:szCs w:val="24"/>
        </w:rPr>
        <w:t>/20</w:t>
      </w:r>
      <w:r w:rsidR="00255EDB" w:rsidRPr="00184AF3">
        <w:rPr>
          <w:rFonts w:ascii="Times New Roman" w:hAnsi="Times New Roman" w:cs="Times New Roman"/>
          <w:sz w:val="24"/>
          <w:szCs w:val="24"/>
        </w:rPr>
        <w:t>25</w:t>
      </w:r>
      <w:r w:rsidRPr="00184AF3">
        <w:rPr>
          <w:rFonts w:ascii="Times New Roman" w:hAnsi="Times New Roman" w:cs="Times New Roman"/>
          <w:sz w:val="24"/>
          <w:szCs w:val="24"/>
        </w:rPr>
        <w:t xml:space="preserve"> godin</w:t>
      </w:r>
      <w:r w:rsidR="00255EDB" w:rsidRPr="00184AF3">
        <w:rPr>
          <w:rFonts w:ascii="Times New Roman" w:hAnsi="Times New Roman" w:cs="Times New Roman"/>
          <w:sz w:val="24"/>
          <w:szCs w:val="24"/>
        </w:rPr>
        <w:t>e</w:t>
      </w:r>
      <w:r w:rsidRPr="00184AF3">
        <w:rPr>
          <w:rFonts w:ascii="Times New Roman" w:hAnsi="Times New Roman" w:cs="Times New Roman"/>
          <w:sz w:val="24"/>
          <w:szCs w:val="24"/>
        </w:rPr>
        <w:t xml:space="preserve"> </w:t>
      </w:r>
      <w:r w:rsidRPr="00184AF3">
        <w:rPr>
          <w:rFonts w:ascii="Times New Roman" w:hAnsi="Times New Roman" w:cs="Times New Roman"/>
          <w:sz w:val="24"/>
          <w:szCs w:val="24"/>
        </w:rPr>
        <w:tab/>
        <w:t>..................................................................</w:t>
      </w:r>
      <w:r w:rsidR="00255EDB" w:rsidRPr="00184AF3">
        <w:rPr>
          <w:rFonts w:ascii="Times New Roman" w:hAnsi="Times New Roman" w:cs="Times New Roman"/>
          <w:sz w:val="24"/>
          <w:szCs w:val="24"/>
        </w:rPr>
        <w:t xml:space="preserve">. </w:t>
      </w:r>
      <w:r w:rsidRPr="00184AF3">
        <w:rPr>
          <w:rFonts w:ascii="Times New Roman" w:hAnsi="Times New Roman" w:cs="Times New Roman"/>
          <w:sz w:val="24"/>
          <w:szCs w:val="24"/>
        </w:rPr>
        <w:t xml:space="preserve"> R 1</w:t>
      </w:r>
      <w:r w:rsidR="00255EDB" w:rsidRPr="00184AF3">
        <w:rPr>
          <w:rFonts w:ascii="Times New Roman" w:hAnsi="Times New Roman" w:cs="Times New Roman"/>
          <w:sz w:val="24"/>
          <w:szCs w:val="24"/>
        </w:rPr>
        <w:t xml:space="preserve"> </w:t>
      </w:r>
      <w:r w:rsidRPr="00184AF3">
        <w:rPr>
          <w:rFonts w:ascii="Times New Roman" w:hAnsi="Times New Roman" w:cs="Times New Roman"/>
          <w:sz w:val="24"/>
          <w:szCs w:val="24"/>
        </w:rPr>
        <w:t>: 5000</w:t>
      </w:r>
    </w:p>
    <w:p w:rsidR="00DC4DF2" w:rsidRPr="00184AF3" w:rsidRDefault="00DC4DF2" w:rsidP="00DC4DF2">
      <w:pPr>
        <w:spacing w:after="0" w:line="240" w:lineRule="auto"/>
        <w:ind w:left="360" w:firstLine="348"/>
        <w:rPr>
          <w:rFonts w:ascii="Times New Roman" w:hAnsi="Times New Roman" w:cs="Times New Roman"/>
          <w:b/>
          <w:sz w:val="24"/>
          <w:szCs w:val="24"/>
        </w:rPr>
      </w:pPr>
    </w:p>
    <w:p w:rsidR="00DC4DF2" w:rsidRPr="00184AF3" w:rsidRDefault="00DC4DF2" w:rsidP="00DC4DF2">
      <w:pPr>
        <w:numPr>
          <w:ilvl w:val="0"/>
          <w:numId w:val="2"/>
        </w:numPr>
        <w:spacing w:after="0" w:line="240" w:lineRule="auto"/>
        <w:rPr>
          <w:rFonts w:ascii="Times New Roman" w:hAnsi="Times New Roman" w:cs="Times New Roman"/>
          <w:b/>
          <w:sz w:val="24"/>
          <w:szCs w:val="24"/>
        </w:rPr>
      </w:pPr>
      <w:r w:rsidRPr="00184AF3">
        <w:rPr>
          <w:rFonts w:ascii="Times New Roman" w:hAnsi="Times New Roman" w:cs="Times New Roman"/>
          <w:b/>
          <w:sz w:val="24"/>
          <w:szCs w:val="24"/>
        </w:rPr>
        <w:t>Postojeće stanje</w:t>
      </w:r>
    </w:p>
    <w:p w:rsidR="00DC4DF2" w:rsidRPr="00184AF3" w:rsidRDefault="00DC4DF2" w:rsidP="00DC4DF2">
      <w:pPr>
        <w:spacing w:after="0" w:line="240" w:lineRule="auto"/>
        <w:ind w:left="360" w:firstLine="348"/>
        <w:rPr>
          <w:rFonts w:ascii="Times New Roman" w:hAnsi="Times New Roman" w:cs="Times New Roman"/>
          <w:b/>
          <w:sz w:val="24"/>
          <w:szCs w:val="24"/>
        </w:rPr>
      </w:pPr>
    </w:p>
    <w:p w:rsidR="00DC4DF2" w:rsidRPr="00184AF3" w:rsidRDefault="00255EDB" w:rsidP="00DC4DF2">
      <w:pPr>
        <w:numPr>
          <w:ilvl w:val="0"/>
          <w:numId w:val="3"/>
        </w:numPr>
        <w:spacing w:after="0" w:line="240" w:lineRule="auto"/>
        <w:rPr>
          <w:rFonts w:ascii="Times New Roman" w:hAnsi="Times New Roman" w:cs="Times New Roman"/>
          <w:sz w:val="24"/>
          <w:szCs w:val="24"/>
        </w:rPr>
      </w:pPr>
      <w:r w:rsidRPr="00184AF3">
        <w:rPr>
          <w:rFonts w:ascii="Times New Roman" w:hAnsi="Times New Roman" w:cs="Times New Roman"/>
          <w:sz w:val="24"/>
          <w:szCs w:val="24"/>
        </w:rPr>
        <w:t xml:space="preserve">Postojeće stanje – granica obuhvata          </w:t>
      </w:r>
      <w:r w:rsidR="00DC4DF2" w:rsidRPr="00184AF3">
        <w:rPr>
          <w:rFonts w:ascii="Times New Roman" w:hAnsi="Times New Roman" w:cs="Times New Roman"/>
          <w:sz w:val="24"/>
          <w:szCs w:val="24"/>
        </w:rPr>
        <w:t xml:space="preserve">  .............................................  R 1 : </w:t>
      </w:r>
      <w:r w:rsidRPr="00184AF3">
        <w:rPr>
          <w:rFonts w:ascii="Times New Roman" w:hAnsi="Times New Roman" w:cs="Times New Roman"/>
          <w:sz w:val="24"/>
          <w:szCs w:val="24"/>
        </w:rPr>
        <w:t>10</w:t>
      </w:r>
      <w:r w:rsidR="00DC4DF2" w:rsidRPr="00184AF3">
        <w:rPr>
          <w:rFonts w:ascii="Times New Roman" w:hAnsi="Times New Roman" w:cs="Times New Roman"/>
          <w:sz w:val="24"/>
          <w:szCs w:val="24"/>
        </w:rPr>
        <w:t>000</w:t>
      </w:r>
    </w:p>
    <w:p w:rsidR="00DC4DF2" w:rsidRPr="0034522F" w:rsidRDefault="00255EDB" w:rsidP="00DC4DF2">
      <w:pPr>
        <w:numPr>
          <w:ilvl w:val="0"/>
          <w:numId w:val="3"/>
        </w:numPr>
        <w:spacing w:after="0" w:line="240" w:lineRule="auto"/>
        <w:rPr>
          <w:rFonts w:ascii="Times New Roman" w:hAnsi="Times New Roman" w:cs="Times New Roman"/>
          <w:sz w:val="24"/>
          <w:szCs w:val="24"/>
        </w:rPr>
      </w:pPr>
      <w:r w:rsidRPr="00184AF3">
        <w:rPr>
          <w:rFonts w:ascii="Times New Roman" w:hAnsi="Times New Roman" w:cs="Times New Roman"/>
          <w:sz w:val="24"/>
          <w:szCs w:val="24"/>
        </w:rPr>
        <w:t>Postojeće</w:t>
      </w:r>
      <w:r>
        <w:rPr>
          <w:rFonts w:ascii="Times New Roman" w:hAnsi="Times New Roman" w:cs="Times New Roman"/>
          <w:sz w:val="24"/>
          <w:szCs w:val="24"/>
        </w:rPr>
        <w:t xml:space="preserve"> stanje – namjena površina           </w:t>
      </w:r>
      <w:r w:rsidR="00DC4DF2" w:rsidRPr="0034522F">
        <w:rPr>
          <w:rFonts w:ascii="Times New Roman" w:hAnsi="Times New Roman" w:cs="Times New Roman"/>
          <w:sz w:val="24"/>
          <w:szCs w:val="24"/>
        </w:rPr>
        <w:t>.............................................</w:t>
      </w:r>
      <w:r>
        <w:rPr>
          <w:rFonts w:ascii="Times New Roman" w:hAnsi="Times New Roman" w:cs="Times New Roman"/>
          <w:sz w:val="24"/>
          <w:szCs w:val="24"/>
        </w:rPr>
        <w:t xml:space="preserve">   </w:t>
      </w:r>
      <w:r w:rsidR="00DC4DF2" w:rsidRPr="0034522F">
        <w:rPr>
          <w:rFonts w:ascii="Times New Roman" w:hAnsi="Times New Roman" w:cs="Times New Roman"/>
          <w:sz w:val="24"/>
          <w:szCs w:val="24"/>
        </w:rPr>
        <w:t xml:space="preserve"> R 1 : 5000</w:t>
      </w:r>
    </w:p>
    <w:p w:rsidR="00DC4DF2" w:rsidRPr="004F110E" w:rsidRDefault="00255EDB" w:rsidP="00DC4DF2">
      <w:pPr>
        <w:pStyle w:val="ListParagraph"/>
        <w:numPr>
          <w:ilvl w:val="0"/>
          <w:numId w:val="3"/>
        </w:numPr>
        <w:spacing w:after="0" w:line="240" w:lineRule="auto"/>
        <w:rPr>
          <w:rFonts w:ascii="Times New Roman" w:hAnsi="Times New Roman" w:cs="Times New Roman"/>
          <w:sz w:val="24"/>
          <w:szCs w:val="24"/>
        </w:rPr>
      </w:pPr>
      <w:r w:rsidRPr="0034522F">
        <w:rPr>
          <w:rFonts w:ascii="Times New Roman" w:hAnsi="Times New Roman" w:cs="Times New Roman"/>
          <w:sz w:val="24"/>
          <w:szCs w:val="24"/>
        </w:rPr>
        <w:lastRenderedPageBreak/>
        <w:t>Inženjerskogeološka karta</w:t>
      </w:r>
      <w:r w:rsidR="00DC4DF2" w:rsidRPr="004F110E">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DF2" w:rsidRPr="004F110E">
        <w:rPr>
          <w:rFonts w:ascii="Times New Roman" w:hAnsi="Times New Roman" w:cs="Times New Roman"/>
          <w:sz w:val="24"/>
          <w:szCs w:val="24"/>
        </w:rPr>
        <w:t xml:space="preserve">............................................. </w:t>
      </w:r>
      <w:r w:rsidR="00535E45">
        <w:rPr>
          <w:rFonts w:ascii="Times New Roman" w:hAnsi="Times New Roman" w:cs="Times New Roman"/>
          <w:sz w:val="24"/>
          <w:szCs w:val="24"/>
        </w:rPr>
        <w:t xml:space="preserve"> </w:t>
      </w:r>
      <w:r>
        <w:rPr>
          <w:rFonts w:ascii="Times New Roman" w:hAnsi="Times New Roman" w:cs="Times New Roman"/>
          <w:sz w:val="24"/>
          <w:szCs w:val="24"/>
        </w:rPr>
        <w:t xml:space="preserve">R 1 </w:t>
      </w:r>
      <w:r w:rsidR="00DC4DF2" w:rsidRPr="004F110E">
        <w:rPr>
          <w:rFonts w:ascii="Times New Roman" w:hAnsi="Times New Roman" w:cs="Times New Roman"/>
          <w:sz w:val="24"/>
          <w:szCs w:val="24"/>
        </w:rPr>
        <w:t xml:space="preserve">: </w:t>
      </w:r>
      <w:r>
        <w:rPr>
          <w:rFonts w:ascii="Times New Roman" w:hAnsi="Times New Roman" w:cs="Times New Roman"/>
          <w:sz w:val="24"/>
          <w:szCs w:val="24"/>
        </w:rPr>
        <w:t>10</w:t>
      </w:r>
      <w:r w:rsidR="00DC4DF2" w:rsidRPr="004F110E">
        <w:rPr>
          <w:rFonts w:ascii="Times New Roman" w:hAnsi="Times New Roman" w:cs="Times New Roman"/>
          <w:sz w:val="24"/>
          <w:szCs w:val="24"/>
        </w:rPr>
        <w:t>000</w:t>
      </w:r>
    </w:p>
    <w:p w:rsidR="00DC4DF2" w:rsidRDefault="00DC4DF2" w:rsidP="00DC4DF2">
      <w:pPr>
        <w:pStyle w:val="ListParagraph"/>
        <w:numPr>
          <w:ilvl w:val="0"/>
          <w:numId w:val="3"/>
        </w:numPr>
        <w:spacing w:after="0" w:line="240" w:lineRule="auto"/>
        <w:rPr>
          <w:rFonts w:ascii="Times New Roman" w:hAnsi="Times New Roman" w:cs="Times New Roman"/>
          <w:sz w:val="24"/>
          <w:szCs w:val="24"/>
        </w:rPr>
      </w:pPr>
      <w:r w:rsidRPr="004F110E">
        <w:rPr>
          <w:rFonts w:ascii="Times New Roman" w:hAnsi="Times New Roman" w:cs="Times New Roman"/>
          <w:sz w:val="24"/>
          <w:szCs w:val="24"/>
        </w:rPr>
        <w:t xml:space="preserve">Karta </w:t>
      </w:r>
      <w:r w:rsidR="00255EDB">
        <w:rPr>
          <w:rFonts w:ascii="Times New Roman" w:hAnsi="Times New Roman" w:cs="Times New Roman"/>
          <w:sz w:val="24"/>
          <w:szCs w:val="24"/>
        </w:rPr>
        <w:t>posjedovnog stanja</w:t>
      </w:r>
      <w:r w:rsidRPr="004F110E">
        <w:rPr>
          <w:rFonts w:ascii="Times New Roman" w:hAnsi="Times New Roman" w:cs="Times New Roman"/>
          <w:sz w:val="24"/>
          <w:szCs w:val="24"/>
        </w:rPr>
        <w:tab/>
      </w:r>
      <w:r w:rsidRPr="004F110E">
        <w:rPr>
          <w:rFonts w:ascii="Times New Roman" w:hAnsi="Times New Roman" w:cs="Times New Roman"/>
          <w:sz w:val="24"/>
          <w:szCs w:val="24"/>
        </w:rPr>
        <w:tab/>
      </w:r>
      <w:r w:rsidR="00255EDB">
        <w:rPr>
          <w:rFonts w:ascii="Times New Roman" w:hAnsi="Times New Roman" w:cs="Times New Roman"/>
          <w:sz w:val="24"/>
          <w:szCs w:val="24"/>
        </w:rPr>
        <w:t xml:space="preserve">          </w:t>
      </w:r>
      <w:r w:rsidRPr="004F110E">
        <w:rPr>
          <w:rFonts w:ascii="Times New Roman" w:hAnsi="Times New Roman" w:cs="Times New Roman"/>
          <w:sz w:val="24"/>
          <w:szCs w:val="24"/>
        </w:rPr>
        <w:t>.......................................</w:t>
      </w:r>
      <w:r w:rsidR="00255EDB">
        <w:rPr>
          <w:rFonts w:ascii="Times New Roman" w:hAnsi="Times New Roman" w:cs="Times New Roman"/>
          <w:sz w:val="24"/>
          <w:szCs w:val="24"/>
        </w:rPr>
        <w:t xml:space="preserve">...... </w:t>
      </w:r>
      <w:r w:rsidRPr="004F110E">
        <w:rPr>
          <w:rFonts w:ascii="Times New Roman" w:hAnsi="Times New Roman" w:cs="Times New Roman"/>
          <w:sz w:val="24"/>
          <w:szCs w:val="24"/>
        </w:rPr>
        <w:t xml:space="preserve"> R 1 : </w:t>
      </w:r>
      <w:r w:rsidR="00255EDB">
        <w:rPr>
          <w:rFonts w:ascii="Times New Roman" w:hAnsi="Times New Roman" w:cs="Times New Roman"/>
          <w:sz w:val="24"/>
          <w:szCs w:val="24"/>
        </w:rPr>
        <w:t>10</w:t>
      </w:r>
      <w:r w:rsidRPr="004F110E">
        <w:rPr>
          <w:rFonts w:ascii="Times New Roman" w:hAnsi="Times New Roman" w:cs="Times New Roman"/>
          <w:sz w:val="24"/>
          <w:szCs w:val="24"/>
        </w:rPr>
        <w:t>000</w:t>
      </w:r>
    </w:p>
    <w:p w:rsidR="006E7157" w:rsidRPr="004F110E" w:rsidRDefault="006E7157" w:rsidP="006E7157">
      <w:pPr>
        <w:pStyle w:val="ListParagraph"/>
        <w:spacing w:after="0" w:line="240" w:lineRule="auto"/>
        <w:rPr>
          <w:rFonts w:ascii="Times New Roman" w:hAnsi="Times New Roman" w:cs="Times New Roman"/>
          <w:sz w:val="24"/>
          <w:szCs w:val="24"/>
        </w:rPr>
      </w:pPr>
    </w:p>
    <w:p w:rsidR="00DC4DF2" w:rsidRPr="0034522F" w:rsidRDefault="00DC4DF2" w:rsidP="00DC4DF2">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Zoning projekcija</w:t>
      </w:r>
      <w:r w:rsidRPr="0034522F">
        <w:rPr>
          <w:rFonts w:ascii="Times New Roman" w:hAnsi="Times New Roman" w:cs="Times New Roman"/>
          <w:b/>
          <w:sz w:val="24"/>
          <w:szCs w:val="24"/>
        </w:rPr>
        <w:t xml:space="preserve"> izgradnje i uređenja prostorne cjeline</w:t>
      </w:r>
    </w:p>
    <w:p w:rsidR="00DC4DF2" w:rsidRPr="00023490" w:rsidRDefault="00DC4DF2" w:rsidP="00DC4DF2">
      <w:pPr>
        <w:spacing w:after="0" w:line="240" w:lineRule="auto"/>
        <w:rPr>
          <w:rFonts w:ascii="Times New Roman" w:hAnsi="Times New Roman" w:cs="Times New Roman"/>
          <w:sz w:val="24"/>
          <w:szCs w:val="24"/>
        </w:rPr>
      </w:pPr>
    </w:p>
    <w:p w:rsidR="00DC4DF2" w:rsidRDefault="00DC4DF2" w:rsidP="006E7157">
      <w:pPr>
        <w:pStyle w:val="ListParagraph"/>
        <w:numPr>
          <w:ilvl w:val="0"/>
          <w:numId w:val="3"/>
        </w:numPr>
        <w:tabs>
          <w:tab w:val="left" w:pos="8820"/>
        </w:tabs>
        <w:spacing w:after="0" w:line="240" w:lineRule="auto"/>
        <w:rPr>
          <w:rFonts w:ascii="Times New Roman" w:hAnsi="Times New Roman" w:cs="Times New Roman"/>
          <w:sz w:val="24"/>
          <w:szCs w:val="24"/>
        </w:rPr>
      </w:pPr>
      <w:r w:rsidRPr="00023490">
        <w:rPr>
          <w:rFonts w:ascii="Times New Roman" w:hAnsi="Times New Roman" w:cs="Times New Roman"/>
          <w:sz w:val="24"/>
          <w:szCs w:val="24"/>
        </w:rPr>
        <w:t>Namjena površina</w:t>
      </w:r>
      <w:r w:rsidR="006E7157">
        <w:rPr>
          <w:rFonts w:ascii="Times New Roman" w:hAnsi="Times New Roman" w:cs="Times New Roman"/>
          <w:sz w:val="24"/>
          <w:szCs w:val="24"/>
        </w:rPr>
        <w:t xml:space="preserve"> sa prikazom planiranih sadržaja       </w:t>
      </w:r>
      <w:r>
        <w:rPr>
          <w:rFonts w:ascii="Times New Roman" w:hAnsi="Times New Roman" w:cs="Times New Roman"/>
          <w:sz w:val="24"/>
          <w:szCs w:val="24"/>
        </w:rPr>
        <w:t>............</w:t>
      </w:r>
      <w:r w:rsidR="006E7157">
        <w:rPr>
          <w:rFonts w:ascii="Times New Roman" w:hAnsi="Times New Roman" w:cs="Times New Roman"/>
          <w:sz w:val="24"/>
          <w:szCs w:val="24"/>
        </w:rPr>
        <w:t>....</w:t>
      </w:r>
      <w:r>
        <w:rPr>
          <w:rFonts w:ascii="Times New Roman" w:hAnsi="Times New Roman" w:cs="Times New Roman"/>
          <w:sz w:val="24"/>
          <w:szCs w:val="24"/>
        </w:rPr>
        <w:t>............</w:t>
      </w:r>
      <w:r w:rsidR="006E7157">
        <w:rPr>
          <w:rFonts w:ascii="Times New Roman" w:hAnsi="Times New Roman" w:cs="Times New Roman"/>
          <w:sz w:val="24"/>
          <w:szCs w:val="24"/>
        </w:rPr>
        <w:t xml:space="preserve">  </w:t>
      </w:r>
      <w:r w:rsidRPr="00023490">
        <w:rPr>
          <w:rFonts w:ascii="Times New Roman" w:hAnsi="Times New Roman" w:cs="Times New Roman"/>
          <w:sz w:val="24"/>
          <w:szCs w:val="24"/>
        </w:rPr>
        <w:t xml:space="preserve">R 1 : </w:t>
      </w:r>
      <w:r w:rsidR="006E7157">
        <w:rPr>
          <w:rFonts w:ascii="Times New Roman" w:hAnsi="Times New Roman" w:cs="Times New Roman"/>
          <w:sz w:val="24"/>
          <w:szCs w:val="24"/>
        </w:rPr>
        <w:t>25</w:t>
      </w:r>
      <w:r w:rsidRPr="00023490">
        <w:rPr>
          <w:rFonts w:ascii="Times New Roman" w:hAnsi="Times New Roman" w:cs="Times New Roman"/>
          <w:sz w:val="24"/>
          <w:szCs w:val="24"/>
        </w:rPr>
        <w:t>00</w:t>
      </w:r>
    </w:p>
    <w:p w:rsidR="006E7157" w:rsidRPr="00023490" w:rsidRDefault="006E7157" w:rsidP="006E7157">
      <w:pPr>
        <w:pStyle w:val="ListParagraph"/>
        <w:numPr>
          <w:ilvl w:val="0"/>
          <w:numId w:val="3"/>
        </w:numPr>
        <w:tabs>
          <w:tab w:val="left" w:pos="88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Karakterističan detalj                                             </w:t>
      </w:r>
      <w:r w:rsidRPr="00023490">
        <w:rPr>
          <w:rFonts w:ascii="Times New Roman" w:hAnsi="Times New Roman" w:cs="Times New Roman"/>
          <w:sz w:val="24"/>
          <w:szCs w:val="24"/>
        </w:rPr>
        <w:t>...................................</w:t>
      </w:r>
      <w:r>
        <w:rPr>
          <w:rFonts w:ascii="Times New Roman" w:hAnsi="Times New Roman" w:cs="Times New Roman"/>
          <w:sz w:val="24"/>
          <w:szCs w:val="24"/>
        </w:rPr>
        <w:t xml:space="preserve">..  R 1 : </w:t>
      </w:r>
      <w:r w:rsidRPr="00023490">
        <w:rPr>
          <w:rFonts w:ascii="Times New Roman" w:hAnsi="Times New Roman" w:cs="Times New Roman"/>
          <w:sz w:val="24"/>
          <w:szCs w:val="24"/>
        </w:rPr>
        <w:t>1000</w:t>
      </w:r>
    </w:p>
    <w:p w:rsidR="00DC4DF2" w:rsidRPr="006E7157" w:rsidRDefault="00DC4DF2" w:rsidP="00DC4DF2">
      <w:pPr>
        <w:pStyle w:val="ListParagraph"/>
        <w:numPr>
          <w:ilvl w:val="0"/>
          <w:numId w:val="3"/>
        </w:numPr>
        <w:spacing w:after="0" w:line="240" w:lineRule="auto"/>
        <w:rPr>
          <w:rFonts w:ascii="Times New Roman" w:hAnsi="Times New Roman" w:cs="Times New Roman"/>
          <w:sz w:val="24"/>
          <w:szCs w:val="24"/>
        </w:rPr>
      </w:pPr>
      <w:r w:rsidRPr="006E7157">
        <w:rPr>
          <w:rFonts w:ascii="Times New Roman" w:hAnsi="Times New Roman" w:cs="Times New Roman"/>
          <w:sz w:val="24"/>
          <w:szCs w:val="24"/>
        </w:rPr>
        <w:t>O</w:t>
      </w:r>
      <w:r w:rsidR="006E7157">
        <w:rPr>
          <w:rFonts w:ascii="Times New Roman" w:hAnsi="Times New Roman" w:cs="Times New Roman"/>
          <w:sz w:val="24"/>
          <w:szCs w:val="24"/>
        </w:rPr>
        <w:t>rjentacio</w:t>
      </w:r>
      <w:r w:rsidRPr="006E7157">
        <w:rPr>
          <w:rFonts w:ascii="Times New Roman" w:hAnsi="Times New Roman" w:cs="Times New Roman"/>
          <w:sz w:val="24"/>
          <w:szCs w:val="24"/>
        </w:rPr>
        <w:t xml:space="preserve">ni regulacioni i nivelacioni podaci </w:t>
      </w:r>
      <w:r w:rsidR="006E7157">
        <w:rPr>
          <w:rFonts w:ascii="Times New Roman" w:hAnsi="Times New Roman" w:cs="Times New Roman"/>
          <w:sz w:val="24"/>
          <w:szCs w:val="24"/>
        </w:rPr>
        <w:t xml:space="preserve">       </w:t>
      </w:r>
      <w:r w:rsidRPr="006E7157">
        <w:rPr>
          <w:rFonts w:ascii="Times New Roman" w:hAnsi="Times New Roman" w:cs="Times New Roman"/>
          <w:sz w:val="24"/>
          <w:szCs w:val="24"/>
        </w:rPr>
        <w:t xml:space="preserve">..................................... </w:t>
      </w:r>
      <w:r w:rsidR="006E7157">
        <w:rPr>
          <w:rFonts w:ascii="Times New Roman" w:hAnsi="Times New Roman" w:cs="Times New Roman"/>
          <w:sz w:val="24"/>
          <w:szCs w:val="24"/>
        </w:rPr>
        <w:t xml:space="preserve"> </w:t>
      </w:r>
      <w:r w:rsidRPr="006E7157">
        <w:rPr>
          <w:rFonts w:ascii="Times New Roman" w:hAnsi="Times New Roman" w:cs="Times New Roman"/>
          <w:sz w:val="24"/>
          <w:szCs w:val="24"/>
        </w:rPr>
        <w:t>R 1 : 1000</w:t>
      </w:r>
    </w:p>
    <w:p w:rsidR="00540323" w:rsidRDefault="00540323"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BE2792" w:rsidRDefault="00BE2792" w:rsidP="00540323">
      <w:pPr>
        <w:spacing w:after="0" w:line="240" w:lineRule="auto"/>
        <w:rPr>
          <w:rFonts w:ascii="Times New Roman" w:hAnsi="Times New Roman" w:cs="Times New Roman"/>
          <w:sz w:val="24"/>
          <w:szCs w:val="24"/>
        </w:rPr>
      </w:pPr>
    </w:p>
    <w:p w:rsidR="00BE2792" w:rsidRDefault="00BE2792" w:rsidP="00540323">
      <w:pPr>
        <w:spacing w:after="0" w:line="240" w:lineRule="auto"/>
        <w:rPr>
          <w:rFonts w:ascii="Times New Roman" w:hAnsi="Times New Roman" w:cs="Times New Roman"/>
          <w:sz w:val="24"/>
          <w:szCs w:val="24"/>
        </w:rPr>
      </w:pPr>
    </w:p>
    <w:p w:rsidR="00CC564F" w:rsidRDefault="00CC564F" w:rsidP="00540323">
      <w:pPr>
        <w:spacing w:after="0" w:line="240" w:lineRule="auto"/>
        <w:rPr>
          <w:rFonts w:ascii="Times New Roman" w:hAnsi="Times New Roman" w:cs="Times New Roman"/>
          <w:sz w:val="24"/>
          <w:szCs w:val="24"/>
        </w:rPr>
      </w:pPr>
    </w:p>
    <w:p w:rsidR="005C277A" w:rsidRDefault="005C277A"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2A436A" w:rsidRDefault="002A436A" w:rsidP="00540323">
      <w:pPr>
        <w:spacing w:after="0" w:line="240" w:lineRule="auto"/>
        <w:rPr>
          <w:rFonts w:ascii="Times New Roman" w:hAnsi="Times New Roman" w:cs="Times New Roman"/>
          <w:sz w:val="24"/>
          <w:szCs w:val="24"/>
        </w:rPr>
      </w:pPr>
    </w:p>
    <w:p w:rsidR="002A436A" w:rsidRDefault="002A436A" w:rsidP="00540323">
      <w:pPr>
        <w:spacing w:after="0" w:line="240" w:lineRule="auto"/>
        <w:rPr>
          <w:rFonts w:ascii="Times New Roman" w:hAnsi="Times New Roman" w:cs="Times New Roman"/>
          <w:sz w:val="24"/>
          <w:szCs w:val="24"/>
        </w:rPr>
      </w:pPr>
    </w:p>
    <w:p w:rsidR="00820F8E" w:rsidRDefault="00820F8E" w:rsidP="00540323">
      <w:pPr>
        <w:spacing w:after="0" w:line="240" w:lineRule="auto"/>
        <w:rPr>
          <w:rFonts w:ascii="Times New Roman" w:hAnsi="Times New Roman" w:cs="Times New Roman"/>
          <w:sz w:val="24"/>
          <w:szCs w:val="24"/>
        </w:rPr>
      </w:pPr>
    </w:p>
    <w:p w:rsidR="00644C9F" w:rsidRDefault="00644C9F" w:rsidP="00540323">
      <w:pPr>
        <w:spacing w:after="0" w:line="240" w:lineRule="auto"/>
        <w:rPr>
          <w:rFonts w:ascii="Times New Roman" w:hAnsi="Times New Roman" w:cs="Times New Roman"/>
          <w:sz w:val="24"/>
          <w:szCs w:val="24"/>
        </w:rPr>
      </w:pPr>
    </w:p>
    <w:p w:rsidR="006E7157" w:rsidRDefault="006E7157" w:rsidP="00540323">
      <w:pPr>
        <w:spacing w:after="0" w:line="240" w:lineRule="auto"/>
        <w:rPr>
          <w:rFonts w:ascii="Times New Roman" w:hAnsi="Times New Roman" w:cs="Times New Roman"/>
          <w:sz w:val="24"/>
          <w:szCs w:val="24"/>
        </w:rPr>
      </w:pPr>
    </w:p>
    <w:p w:rsidR="006E7157" w:rsidRDefault="006E7157" w:rsidP="00540323">
      <w:pPr>
        <w:spacing w:after="0" w:line="240" w:lineRule="auto"/>
        <w:rPr>
          <w:rFonts w:ascii="Times New Roman" w:hAnsi="Times New Roman" w:cs="Times New Roman"/>
          <w:sz w:val="24"/>
          <w:szCs w:val="24"/>
        </w:rPr>
      </w:pPr>
    </w:p>
    <w:p w:rsidR="006E7157" w:rsidRDefault="006E7157" w:rsidP="005B064F">
      <w:pPr>
        <w:spacing w:after="0" w:line="240" w:lineRule="auto"/>
        <w:rPr>
          <w:rFonts w:ascii="Times New Roman" w:hAnsi="Times New Roman" w:cs="Times New Roman"/>
          <w:b/>
          <w:sz w:val="24"/>
          <w:szCs w:val="24"/>
        </w:rPr>
      </w:pPr>
    </w:p>
    <w:p w:rsidR="00CC564F" w:rsidRDefault="00CC564F" w:rsidP="005B064F">
      <w:pPr>
        <w:spacing w:after="0" w:line="240" w:lineRule="auto"/>
        <w:rPr>
          <w:rFonts w:ascii="Times New Roman" w:hAnsi="Times New Roman" w:cs="Times New Roman"/>
          <w:b/>
          <w:sz w:val="24"/>
          <w:szCs w:val="24"/>
        </w:rPr>
      </w:pPr>
      <w:r w:rsidRPr="00CC564F">
        <w:rPr>
          <w:rFonts w:ascii="Times New Roman" w:hAnsi="Times New Roman" w:cs="Times New Roman"/>
          <w:b/>
          <w:sz w:val="24"/>
          <w:szCs w:val="24"/>
        </w:rPr>
        <w:t>UVOD</w:t>
      </w:r>
    </w:p>
    <w:p w:rsidR="00644C9F" w:rsidRPr="00CC564F" w:rsidRDefault="00644C9F" w:rsidP="00CC564F">
      <w:pPr>
        <w:spacing w:after="0" w:line="240" w:lineRule="auto"/>
        <w:ind w:firstLine="360"/>
        <w:rPr>
          <w:rFonts w:ascii="Times New Roman" w:hAnsi="Times New Roman" w:cs="Times New Roman"/>
          <w:b/>
          <w:sz w:val="24"/>
          <w:szCs w:val="24"/>
        </w:rPr>
      </w:pPr>
    </w:p>
    <w:p w:rsidR="00947F52" w:rsidRDefault="00644C9F" w:rsidP="00947F52">
      <w:pPr>
        <w:spacing w:after="0" w:line="240" w:lineRule="auto"/>
        <w:jc w:val="both"/>
        <w:rPr>
          <w:rFonts w:ascii="Times New Roman" w:hAnsi="Times New Roman" w:cs="Times New Roman"/>
          <w:sz w:val="24"/>
          <w:szCs w:val="24"/>
        </w:rPr>
      </w:pPr>
      <w:r w:rsidRPr="00086CB6">
        <w:rPr>
          <w:rFonts w:ascii="Times New Roman" w:hAnsi="Times New Roman" w:cs="Times New Roman"/>
          <w:sz w:val="24"/>
          <w:szCs w:val="24"/>
        </w:rPr>
        <w:t xml:space="preserve">Na </w:t>
      </w:r>
      <w:r w:rsidR="00947F52">
        <w:rPr>
          <w:rFonts w:ascii="Times New Roman" w:hAnsi="Times New Roman" w:cs="Times New Roman"/>
          <w:sz w:val="24"/>
          <w:szCs w:val="24"/>
        </w:rPr>
        <w:t xml:space="preserve">dvanaestoj redovnoj sjednici Gradskog vijeća Tuzla, održanoj 23.02.2022. godine, pod tačkom 4. je razmatrana i usvojena Odluka o pristupanju izradi </w:t>
      </w:r>
      <w:r w:rsidR="00947F52" w:rsidRPr="00947F52">
        <w:rPr>
          <w:rFonts w:ascii="Times New Roman" w:hAnsi="Times New Roman" w:cs="Times New Roman"/>
          <w:sz w:val="24"/>
          <w:szCs w:val="24"/>
        </w:rPr>
        <w:t>Zoning plan</w:t>
      </w:r>
      <w:r w:rsidR="00947F52">
        <w:rPr>
          <w:rFonts w:ascii="Times New Roman" w:hAnsi="Times New Roman" w:cs="Times New Roman"/>
          <w:sz w:val="24"/>
          <w:szCs w:val="24"/>
        </w:rPr>
        <w:t>a</w:t>
      </w:r>
      <w:r w:rsidR="00947F52" w:rsidRPr="00947F52">
        <w:rPr>
          <w:rFonts w:ascii="Times New Roman" w:hAnsi="Times New Roman" w:cs="Times New Roman"/>
          <w:sz w:val="24"/>
          <w:szCs w:val="24"/>
        </w:rPr>
        <w:t xml:space="preserve"> zona rekreacije “Stara Majevica“ i “Zeleni kamen“u</w:t>
      </w:r>
      <w:r w:rsidR="00947F52" w:rsidRPr="0034522F">
        <w:rPr>
          <w:rFonts w:ascii="Times New Roman" w:hAnsi="Times New Roman" w:cs="Times New Roman"/>
          <w:b/>
          <w:sz w:val="24"/>
          <w:szCs w:val="24"/>
        </w:rPr>
        <w:t xml:space="preserve"> </w:t>
      </w:r>
      <w:r w:rsidR="00947F52" w:rsidRPr="00947F52">
        <w:rPr>
          <w:rFonts w:ascii="Times New Roman" w:hAnsi="Times New Roman" w:cs="Times New Roman"/>
          <w:sz w:val="24"/>
          <w:szCs w:val="24"/>
        </w:rPr>
        <w:t>Tuzli</w:t>
      </w:r>
      <w:r w:rsidR="00947F52">
        <w:rPr>
          <w:rFonts w:ascii="Times New Roman" w:hAnsi="Times New Roman" w:cs="Times New Roman"/>
          <w:sz w:val="24"/>
          <w:szCs w:val="24"/>
        </w:rPr>
        <w:t xml:space="preserve">. </w:t>
      </w:r>
    </w:p>
    <w:p w:rsidR="00644C9F" w:rsidRPr="00947F52" w:rsidRDefault="00A97A66" w:rsidP="00947F5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UO Zavod za urbanizam </w:t>
      </w:r>
      <w:r w:rsidR="00947F52">
        <w:rPr>
          <w:rFonts w:ascii="Times New Roman" w:hAnsi="Times New Roman" w:cs="Times New Roman"/>
          <w:sz w:val="24"/>
          <w:szCs w:val="24"/>
        </w:rPr>
        <w:t xml:space="preserve">je </w:t>
      </w:r>
      <w:r>
        <w:rPr>
          <w:rFonts w:ascii="Times New Roman" w:hAnsi="Times New Roman" w:cs="Times New Roman"/>
          <w:sz w:val="24"/>
          <w:szCs w:val="24"/>
        </w:rPr>
        <w:t>pristupio izradi</w:t>
      </w:r>
      <w:r w:rsidR="00644C9F" w:rsidRPr="00086CB6">
        <w:rPr>
          <w:rFonts w:ascii="Times New Roman" w:hAnsi="Times New Roman" w:cs="Times New Roman"/>
          <w:sz w:val="24"/>
          <w:szCs w:val="24"/>
        </w:rPr>
        <w:t xml:space="preserve"> </w:t>
      </w:r>
      <w:r w:rsidR="00947F52">
        <w:rPr>
          <w:rFonts w:ascii="Times New Roman" w:hAnsi="Times New Roman" w:cs="Times New Roman"/>
          <w:sz w:val="24"/>
          <w:szCs w:val="24"/>
        </w:rPr>
        <w:t xml:space="preserve">navedenog </w:t>
      </w:r>
      <w:r w:rsidR="00644C9F" w:rsidRPr="00086CB6">
        <w:rPr>
          <w:rFonts w:ascii="Times New Roman" w:hAnsi="Times New Roman" w:cs="Times New Roman"/>
          <w:sz w:val="24"/>
          <w:szCs w:val="24"/>
        </w:rPr>
        <w:t>Zoning plan</w:t>
      </w:r>
      <w:r>
        <w:rPr>
          <w:rFonts w:ascii="Times New Roman" w:hAnsi="Times New Roman" w:cs="Times New Roman"/>
          <w:sz w:val="24"/>
          <w:szCs w:val="24"/>
        </w:rPr>
        <w:t xml:space="preserve">a </w:t>
      </w:r>
      <w:r w:rsidR="00947F52">
        <w:rPr>
          <w:rFonts w:ascii="Times New Roman" w:hAnsi="Times New Roman" w:cs="Times New Roman"/>
          <w:sz w:val="24"/>
          <w:szCs w:val="24"/>
        </w:rPr>
        <w:t>koji</w:t>
      </w:r>
      <w:r w:rsidR="00644C9F">
        <w:rPr>
          <w:rFonts w:ascii="Times New Roman" w:hAnsi="Times New Roman" w:cs="Times New Roman"/>
          <w:sz w:val="24"/>
          <w:szCs w:val="24"/>
        </w:rPr>
        <w:t xml:space="preserve"> će definisati generalne namjene ove specifične prostorne cjeline i dati načelne urbanističko – tehničke uslove daljeg tretmana prostora. Prostorna cjelina je</w:t>
      </w:r>
      <w:r w:rsidR="007C134E">
        <w:rPr>
          <w:rFonts w:ascii="Times New Roman" w:hAnsi="Times New Roman" w:cs="Times New Roman"/>
          <w:sz w:val="24"/>
          <w:szCs w:val="24"/>
        </w:rPr>
        <w:t xml:space="preserve"> </w:t>
      </w:r>
      <w:r w:rsidR="00644C9F">
        <w:rPr>
          <w:rFonts w:ascii="Times New Roman" w:hAnsi="Times New Roman" w:cs="Times New Roman"/>
          <w:sz w:val="24"/>
          <w:szCs w:val="24"/>
        </w:rPr>
        <w:t xml:space="preserve">zamišljena </w:t>
      </w:r>
      <w:r w:rsidR="00947F52">
        <w:rPr>
          <w:rFonts w:ascii="Times New Roman" w:hAnsi="Times New Roman" w:cs="Times New Roman"/>
          <w:sz w:val="24"/>
          <w:szCs w:val="24"/>
        </w:rPr>
        <w:t xml:space="preserve">kao </w:t>
      </w:r>
      <w:r w:rsidR="00644C9F">
        <w:rPr>
          <w:rFonts w:ascii="Times New Roman" w:hAnsi="Times New Roman" w:cs="Times New Roman"/>
          <w:sz w:val="24"/>
          <w:szCs w:val="24"/>
        </w:rPr>
        <w:t>zona</w:t>
      </w:r>
      <w:r w:rsidR="00C06EDF" w:rsidRPr="00C06EDF">
        <w:rPr>
          <w:rFonts w:ascii="Times New Roman" w:hAnsi="Times New Roman" w:cs="Times New Roman"/>
          <w:sz w:val="24"/>
          <w:szCs w:val="24"/>
        </w:rPr>
        <w:t xml:space="preserve"> </w:t>
      </w:r>
      <w:r w:rsidR="007C134E">
        <w:rPr>
          <w:rFonts w:ascii="Times New Roman" w:hAnsi="Times New Roman" w:cs="Times New Roman"/>
          <w:sz w:val="24"/>
          <w:szCs w:val="24"/>
        </w:rPr>
        <w:t xml:space="preserve">turizma, sporta i </w:t>
      </w:r>
      <w:r w:rsidR="00C06EDF">
        <w:rPr>
          <w:rFonts w:ascii="Times New Roman" w:hAnsi="Times New Roman" w:cs="Times New Roman"/>
          <w:sz w:val="24"/>
          <w:szCs w:val="24"/>
        </w:rPr>
        <w:t>rekreacije</w:t>
      </w:r>
      <w:r w:rsidR="00644C9F">
        <w:rPr>
          <w:rFonts w:ascii="Times New Roman" w:hAnsi="Times New Roman" w:cs="Times New Roman"/>
          <w:sz w:val="24"/>
          <w:szCs w:val="24"/>
        </w:rPr>
        <w:t>, te joj je potrebno pristupiti sa izrazito velikim oprezom, kako se njena zaštitna, zdravstvena</w:t>
      </w:r>
      <w:r w:rsidR="007C134E">
        <w:rPr>
          <w:rFonts w:ascii="Times New Roman" w:hAnsi="Times New Roman" w:cs="Times New Roman"/>
          <w:sz w:val="24"/>
          <w:szCs w:val="24"/>
        </w:rPr>
        <w:t>,</w:t>
      </w:r>
      <w:r w:rsidR="00644C9F">
        <w:rPr>
          <w:rFonts w:ascii="Times New Roman" w:hAnsi="Times New Roman" w:cs="Times New Roman"/>
          <w:sz w:val="24"/>
          <w:szCs w:val="24"/>
        </w:rPr>
        <w:t xml:space="preserve"> psihosomatska, estetska i druga uloga </w:t>
      </w:r>
      <w:r w:rsidR="00BB39FC">
        <w:rPr>
          <w:rFonts w:ascii="Times New Roman" w:hAnsi="Times New Roman" w:cs="Times New Roman"/>
          <w:sz w:val="24"/>
          <w:szCs w:val="24"/>
        </w:rPr>
        <w:t>ovog</w:t>
      </w:r>
      <w:r w:rsidR="005D2D82">
        <w:rPr>
          <w:rFonts w:ascii="Times New Roman" w:hAnsi="Times New Roman" w:cs="Times New Roman"/>
          <w:sz w:val="24"/>
          <w:szCs w:val="24"/>
        </w:rPr>
        <w:t xml:space="preserve"> dijela planine Majevice </w:t>
      </w:r>
      <w:r w:rsidR="00644C9F">
        <w:rPr>
          <w:rFonts w:ascii="Times New Roman" w:hAnsi="Times New Roman" w:cs="Times New Roman"/>
          <w:sz w:val="24"/>
          <w:szCs w:val="24"/>
        </w:rPr>
        <w:t xml:space="preserve">ne bi narušila. </w:t>
      </w:r>
    </w:p>
    <w:p w:rsidR="00644C9F" w:rsidRDefault="00644C9F" w:rsidP="0064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Zbog očekivano strogih i prostorno </w:t>
      </w:r>
      <w:r w:rsidR="00C06EDF">
        <w:rPr>
          <w:rFonts w:ascii="Times New Roman" w:hAnsi="Times New Roman" w:cs="Times New Roman"/>
          <w:sz w:val="24"/>
          <w:szCs w:val="24"/>
        </w:rPr>
        <w:t>prilično</w:t>
      </w:r>
      <w:r>
        <w:rPr>
          <w:rFonts w:ascii="Times New Roman" w:hAnsi="Times New Roman" w:cs="Times New Roman"/>
          <w:sz w:val="24"/>
          <w:szCs w:val="24"/>
        </w:rPr>
        <w:t xml:space="preserve"> ograničenih urbanističko – tehničkih uslova za izgradnju u okviru predmetne prostorne cjeline, kao zone sa određenom pretpostavljenom generalnom namjenom, a mikrolokaliteti na kojima je moguća </w:t>
      </w:r>
      <w:r w:rsidR="00BB39FC">
        <w:rPr>
          <w:rFonts w:ascii="Times New Roman" w:hAnsi="Times New Roman" w:cs="Times New Roman"/>
          <w:sz w:val="24"/>
          <w:szCs w:val="24"/>
        </w:rPr>
        <w:t>određena</w:t>
      </w:r>
      <w:r>
        <w:rPr>
          <w:rFonts w:ascii="Times New Roman" w:hAnsi="Times New Roman" w:cs="Times New Roman"/>
          <w:sz w:val="24"/>
          <w:szCs w:val="24"/>
        </w:rPr>
        <w:t xml:space="preserve"> građevinska intervencija će se tretirati u mjerilu predviđenom za izradu detaljne planske dokumentacije </w:t>
      </w:r>
      <w:r w:rsidR="00BB39FC">
        <w:rPr>
          <w:rFonts w:ascii="Times New Roman" w:hAnsi="Times New Roman" w:cs="Times New Roman"/>
          <w:sz w:val="24"/>
          <w:szCs w:val="24"/>
        </w:rPr>
        <w:t>u razmjeri</w:t>
      </w:r>
      <w:r>
        <w:rPr>
          <w:rFonts w:ascii="Times New Roman" w:hAnsi="Times New Roman" w:cs="Times New Roman"/>
          <w:sz w:val="24"/>
          <w:szCs w:val="24"/>
        </w:rPr>
        <w:t xml:space="preserve"> 1:</w:t>
      </w:r>
      <w:r w:rsidR="005C277A">
        <w:rPr>
          <w:rFonts w:ascii="Times New Roman" w:hAnsi="Times New Roman" w:cs="Times New Roman"/>
          <w:sz w:val="24"/>
          <w:szCs w:val="24"/>
        </w:rPr>
        <w:t>10</w:t>
      </w:r>
      <w:r>
        <w:rPr>
          <w:rFonts w:ascii="Times New Roman" w:hAnsi="Times New Roman" w:cs="Times New Roman"/>
          <w:sz w:val="24"/>
          <w:szCs w:val="24"/>
        </w:rPr>
        <w:t xml:space="preserve">00. Na ovaj način će se prostor </w:t>
      </w:r>
      <w:r w:rsidR="00BB39FC">
        <w:rPr>
          <w:rFonts w:ascii="Times New Roman" w:hAnsi="Times New Roman" w:cs="Times New Roman"/>
          <w:sz w:val="24"/>
          <w:szCs w:val="24"/>
        </w:rPr>
        <w:t>zone Stara Majevica i zone Zeleni kamen</w:t>
      </w:r>
      <w:r>
        <w:rPr>
          <w:rFonts w:ascii="Times New Roman" w:hAnsi="Times New Roman" w:cs="Times New Roman"/>
          <w:sz w:val="24"/>
          <w:szCs w:val="24"/>
        </w:rPr>
        <w:t xml:space="preserve"> planski zaštititi od devastacije i urediti za</w:t>
      </w:r>
      <w:r w:rsidR="00BB39FC">
        <w:rPr>
          <w:rFonts w:ascii="Times New Roman" w:hAnsi="Times New Roman" w:cs="Times New Roman"/>
          <w:sz w:val="24"/>
          <w:szCs w:val="24"/>
        </w:rPr>
        <w:t xml:space="preserve"> turiste,</w:t>
      </w:r>
      <w:r>
        <w:rPr>
          <w:rFonts w:ascii="Times New Roman" w:hAnsi="Times New Roman" w:cs="Times New Roman"/>
          <w:sz w:val="24"/>
          <w:szCs w:val="24"/>
        </w:rPr>
        <w:t xml:space="preserve"> izletnike, rekreativce i sportiste.</w:t>
      </w:r>
    </w:p>
    <w:p w:rsidR="00644C9F" w:rsidRDefault="00644C9F" w:rsidP="00644C9F">
      <w:pPr>
        <w:spacing w:after="0" w:line="240" w:lineRule="auto"/>
        <w:jc w:val="both"/>
        <w:rPr>
          <w:rFonts w:ascii="Times New Roman" w:hAnsi="Times New Roman" w:cs="Times New Roman"/>
          <w:sz w:val="24"/>
          <w:szCs w:val="24"/>
        </w:rPr>
      </w:pPr>
    </w:p>
    <w:p w:rsidR="00CC564F" w:rsidRPr="00CC564F" w:rsidRDefault="00CC564F" w:rsidP="00CC564F">
      <w:pPr>
        <w:spacing w:after="0" w:line="240" w:lineRule="auto"/>
        <w:jc w:val="both"/>
        <w:rPr>
          <w:rFonts w:ascii="Times New Roman" w:hAnsi="Times New Roman" w:cs="Times New Roman"/>
          <w:b/>
          <w:sz w:val="24"/>
          <w:szCs w:val="24"/>
        </w:rPr>
      </w:pPr>
    </w:p>
    <w:p w:rsidR="00CC564F" w:rsidRDefault="00CC564F" w:rsidP="00490436">
      <w:pPr>
        <w:tabs>
          <w:tab w:val="left" w:pos="450"/>
        </w:tabs>
        <w:spacing w:after="0" w:line="240" w:lineRule="auto"/>
        <w:ind w:left="450" w:hanging="450"/>
        <w:jc w:val="both"/>
        <w:rPr>
          <w:rFonts w:ascii="Times New Roman" w:hAnsi="Times New Roman" w:cs="Times New Roman"/>
          <w:b/>
          <w:sz w:val="24"/>
          <w:szCs w:val="24"/>
        </w:rPr>
      </w:pPr>
      <w:r w:rsidRPr="00CC564F">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rPr>
        <w:tab/>
      </w:r>
      <w:r w:rsidRPr="00CC564F">
        <w:rPr>
          <w:rFonts w:ascii="Times New Roman" w:hAnsi="Times New Roman" w:cs="Times New Roman"/>
          <w:b/>
          <w:sz w:val="24"/>
          <w:szCs w:val="24"/>
        </w:rPr>
        <w:t xml:space="preserve">IZVOD IZ </w:t>
      </w:r>
      <w:r w:rsidR="00490436" w:rsidRPr="00490436">
        <w:rPr>
          <w:rFonts w:ascii="Times New Roman" w:hAnsi="Times New Roman" w:cs="Times New Roman"/>
          <w:b/>
          <w:sz w:val="24"/>
          <w:szCs w:val="24"/>
        </w:rPr>
        <w:t>IZMJENA I DOPUNA PROSTORNOG PLANA ZA PODRUČJE TUZLANSKOG KANTONA 2005-2025</w:t>
      </w:r>
      <w:r w:rsidR="006E7157">
        <w:rPr>
          <w:rFonts w:ascii="Times New Roman" w:hAnsi="Times New Roman" w:cs="Times New Roman"/>
          <w:b/>
          <w:sz w:val="24"/>
          <w:szCs w:val="24"/>
        </w:rPr>
        <w:t xml:space="preserve"> I</w:t>
      </w:r>
      <w:r w:rsidR="00490436">
        <w:rPr>
          <w:rFonts w:ascii="Times New Roman" w:hAnsi="Times New Roman" w:cs="Times New Roman"/>
          <w:b/>
          <w:sz w:val="24"/>
          <w:szCs w:val="24"/>
        </w:rPr>
        <w:t xml:space="preserve"> IZVOD IZ </w:t>
      </w:r>
      <w:r w:rsidRPr="00CC564F">
        <w:rPr>
          <w:rFonts w:ascii="Times New Roman" w:hAnsi="Times New Roman" w:cs="Times New Roman"/>
          <w:b/>
          <w:sz w:val="24"/>
          <w:szCs w:val="24"/>
        </w:rPr>
        <w:t>ODLUKE O PR</w:t>
      </w:r>
      <w:r w:rsidR="00490436">
        <w:rPr>
          <w:rFonts w:ascii="Times New Roman" w:hAnsi="Times New Roman" w:cs="Times New Roman"/>
          <w:b/>
          <w:sz w:val="24"/>
          <w:szCs w:val="24"/>
        </w:rPr>
        <w:t xml:space="preserve">OVOĐENJU PROSTORNOG PLANA GRADA </w:t>
      </w:r>
      <w:r>
        <w:rPr>
          <w:rFonts w:ascii="Times New Roman" w:hAnsi="Times New Roman" w:cs="Times New Roman"/>
          <w:b/>
          <w:sz w:val="24"/>
          <w:szCs w:val="24"/>
        </w:rPr>
        <w:t xml:space="preserve">TUZLA ZA PERIOD 2010-2030 </w:t>
      </w:r>
      <w:r w:rsidRPr="00CC564F">
        <w:rPr>
          <w:rFonts w:ascii="Times New Roman" w:hAnsi="Times New Roman" w:cs="Times New Roman"/>
          <w:b/>
          <w:sz w:val="24"/>
          <w:szCs w:val="24"/>
        </w:rPr>
        <w:t>GODINE</w:t>
      </w:r>
      <w:r w:rsidR="00644C9F">
        <w:rPr>
          <w:rFonts w:ascii="Times New Roman" w:hAnsi="Times New Roman" w:cs="Times New Roman"/>
          <w:b/>
          <w:sz w:val="24"/>
          <w:szCs w:val="24"/>
        </w:rPr>
        <w:t xml:space="preserve"> I OSTALE PLANSKE  DOKUMENTACIJE</w:t>
      </w:r>
    </w:p>
    <w:p w:rsidR="00644C9F" w:rsidRDefault="00644C9F" w:rsidP="00644C9F">
      <w:pPr>
        <w:spacing w:after="0" w:line="240" w:lineRule="auto"/>
        <w:jc w:val="both"/>
        <w:rPr>
          <w:rFonts w:ascii="Times New Roman" w:hAnsi="Times New Roman" w:cs="Times New Roman"/>
          <w:sz w:val="24"/>
        </w:rPr>
      </w:pPr>
    </w:p>
    <w:p w:rsidR="00D16E5F" w:rsidRDefault="00D16E5F" w:rsidP="00D87900">
      <w:pPr>
        <w:spacing w:after="120" w:line="240" w:lineRule="auto"/>
        <w:jc w:val="both"/>
        <w:rPr>
          <w:rFonts w:ascii="Times New Roman" w:hAnsi="Times New Roman" w:cs="Times New Roman"/>
        </w:rPr>
      </w:pPr>
      <w:r w:rsidRPr="00D16E5F">
        <w:rPr>
          <w:rFonts w:ascii="Times New Roman" w:eastAsia="Times New Roman" w:hAnsi="Times New Roman" w:cs="Times New Roman"/>
          <w:sz w:val="24"/>
          <w:szCs w:val="24"/>
          <w:lang w:val="hr-HR"/>
        </w:rPr>
        <w:t>Prostorn</w:t>
      </w:r>
      <w:r w:rsidR="00D87900">
        <w:rPr>
          <w:rFonts w:ascii="Times New Roman" w:eastAsia="Times New Roman" w:hAnsi="Times New Roman" w:cs="Times New Roman"/>
          <w:sz w:val="24"/>
          <w:szCs w:val="24"/>
          <w:lang w:val="hr-HR"/>
        </w:rPr>
        <w:t>a</w:t>
      </w:r>
      <w:r w:rsidRPr="00D16E5F">
        <w:rPr>
          <w:rFonts w:ascii="Times New Roman" w:eastAsia="Times New Roman" w:hAnsi="Times New Roman" w:cs="Times New Roman"/>
          <w:sz w:val="24"/>
          <w:szCs w:val="24"/>
          <w:lang w:val="hr-HR"/>
        </w:rPr>
        <w:t xml:space="preserve"> cjelin</w:t>
      </w:r>
      <w:r w:rsidR="00BB39FC">
        <w:rPr>
          <w:rFonts w:ascii="Times New Roman" w:eastAsia="Times New Roman" w:hAnsi="Times New Roman" w:cs="Times New Roman"/>
          <w:sz w:val="24"/>
          <w:szCs w:val="24"/>
          <w:lang w:val="hr-HR"/>
        </w:rPr>
        <w:t>a</w:t>
      </w:r>
      <w:r w:rsidRPr="00D16E5F">
        <w:rPr>
          <w:rFonts w:ascii="Times New Roman" w:eastAsia="Times New Roman" w:hAnsi="Times New Roman" w:cs="Times New Roman"/>
          <w:sz w:val="24"/>
          <w:szCs w:val="24"/>
          <w:lang w:val="hr-HR"/>
        </w:rPr>
        <w:t xml:space="preserve"> </w:t>
      </w:r>
      <w:r w:rsidR="00BB39FC">
        <w:rPr>
          <w:rFonts w:ascii="Times New Roman" w:hAnsi="Times New Roman" w:cs="Times New Roman"/>
          <w:sz w:val="24"/>
          <w:szCs w:val="24"/>
        </w:rPr>
        <w:t>Stara Majevica se nalazi</w:t>
      </w:r>
      <w:r w:rsidR="00D87900">
        <w:rPr>
          <w:rFonts w:ascii="Times New Roman" w:hAnsi="Times New Roman" w:cs="Times New Roman"/>
          <w:sz w:val="24"/>
          <w:szCs w:val="24"/>
        </w:rPr>
        <w:t xml:space="preserve"> u okviru urbanog područja Dokanj</w:t>
      </w:r>
      <w:r w:rsidR="007C134E">
        <w:rPr>
          <w:rFonts w:ascii="Times New Roman" w:hAnsi="Times New Roman" w:cs="Times New Roman"/>
          <w:sz w:val="24"/>
          <w:szCs w:val="24"/>
        </w:rPr>
        <w:t xml:space="preserve"> i Breške</w:t>
      </w:r>
      <w:r w:rsidR="00D87900">
        <w:rPr>
          <w:rFonts w:ascii="Times New Roman" w:hAnsi="Times New Roman" w:cs="Times New Roman"/>
          <w:sz w:val="24"/>
          <w:szCs w:val="24"/>
        </w:rPr>
        <w:t>, prostorna cjelina</w:t>
      </w:r>
      <w:r w:rsidR="00BB39FC">
        <w:rPr>
          <w:rFonts w:ascii="Times New Roman" w:hAnsi="Times New Roman" w:cs="Times New Roman"/>
          <w:sz w:val="24"/>
          <w:szCs w:val="24"/>
        </w:rPr>
        <w:t xml:space="preserve"> Zeleni kamen</w:t>
      </w:r>
      <w:r w:rsidR="00BB39FC" w:rsidRPr="00D16E5F">
        <w:rPr>
          <w:rFonts w:ascii="Times New Roman" w:eastAsia="Times New Roman" w:hAnsi="Times New Roman" w:cs="Times New Roman"/>
          <w:sz w:val="24"/>
          <w:szCs w:val="24"/>
          <w:lang w:val="hr-HR"/>
        </w:rPr>
        <w:t xml:space="preserve"> </w:t>
      </w:r>
      <w:r w:rsidRPr="00D16E5F">
        <w:rPr>
          <w:rFonts w:ascii="Times New Roman" w:eastAsia="Times New Roman" w:hAnsi="Times New Roman" w:cs="Times New Roman"/>
          <w:sz w:val="24"/>
          <w:szCs w:val="24"/>
          <w:lang w:val="hr-HR"/>
        </w:rPr>
        <w:t xml:space="preserve">nalazi se u </w:t>
      </w:r>
      <w:r w:rsidR="00D87900">
        <w:rPr>
          <w:rFonts w:ascii="Times New Roman" w:hAnsi="Times New Roman" w:cs="Times New Roman"/>
          <w:sz w:val="24"/>
          <w:szCs w:val="24"/>
        </w:rPr>
        <w:t>okviru urbanog područja</w:t>
      </w:r>
      <w:r w:rsidR="00D87900" w:rsidRPr="00D16E5F">
        <w:rPr>
          <w:rFonts w:ascii="Times New Roman" w:eastAsia="Times New Roman" w:hAnsi="Times New Roman" w:cs="Times New Roman"/>
          <w:sz w:val="24"/>
          <w:szCs w:val="24"/>
          <w:lang w:val="hr-HR"/>
        </w:rPr>
        <w:t xml:space="preserve"> </w:t>
      </w:r>
      <w:r w:rsidR="005A25A9" w:rsidRPr="00BB39FC">
        <w:rPr>
          <w:rFonts w:ascii="Times New Roman" w:hAnsi="Times New Roman" w:cs="Times New Roman"/>
        </w:rPr>
        <w:t>Gornje Obodnice</w:t>
      </w:r>
      <w:r w:rsidR="005A25A9">
        <w:rPr>
          <w:rFonts w:ascii="Times New Roman" w:hAnsi="Times New Roman" w:cs="Times New Roman"/>
        </w:rPr>
        <w:t xml:space="preserve">, dok </w:t>
      </w:r>
      <w:r w:rsidR="005A25A9" w:rsidRPr="00BB39FC">
        <w:rPr>
          <w:rFonts w:ascii="Times New Roman" w:hAnsi="Times New Roman" w:cs="Times New Roman"/>
        </w:rPr>
        <w:t xml:space="preserve"> </w:t>
      </w:r>
      <w:r w:rsidR="005A25A9">
        <w:rPr>
          <w:rFonts w:ascii="Times New Roman" w:hAnsi="Times New Roman" w:cs="Times New Roman"/>
        </w:rPr>
        <w:t>je ve</w:t>
      </w:r>
      <w:r w:rsidR="007C134E">
        <w:rPr>
          <w:rFonts w:ascii="Times New Roman" w:hAnsi="Times New Roman" w:cs="Times New Roman"/>
        </w:rPr>
        <w:t>ć</w:t>
      </w:r>
      <w:r w:rsidR="005A25A9">
        <w:rPr>
          <w:rFonts w:ascii="Times New Roman" w:hAnsi="Times New Roman" w:cs="Times New Roman"/>
        </w:rPr>
        <w:t xml:space="preserve">i dio pješačke staze smješten u okviru </w:t>
      </w:r>
      <w:r w:rsidR="005A25A9">
        <w:rPr>
          <w:rFonts w:ascii="Times New Roman" w:hAnsi="Times New Roman" w:cs="Times New Roman"/>
          <w:sz w:val="24"/>
          <w:szCs w:val="24"/>
        </w:rPr>
        <w:t>urbanog područja</w:t>
      </w:r>
      <w:r w:rsidR="005A25A9" w:rsidRPr="00BB39FC">
        <w:rPr>
          <w:rFonts w:ascii="Times New Roman" w:hAnsi="Times New Roman" w:cs="Times New Roman"/>
        </w:rPr>
        <w:t xml:space="preserve"> </w:t>
      </w:r>
      <w:r w:rsidR="00D87900" w:rsidRPr="00BB39FC">
        <w:rPr>
          <w:rFonts w:ascii="Times New Roman" w:hAnsi="Times New Roman" w:cs="Times New Roman"/>
        </w:rPr>
        <w:t>Brešaka</w:t>
      </w:r>
      <w:r w:rsidR="00D87900">
        <w:rPr>
          <w:rFonts w:ascii="Times New Roman" w:hAnsi="Times New Roman" w:cs="Times New Roman"/>
        </w:rPr>
        <w:t>.</w:t>
      </w:r>
    </w:p>
    <w:p w:rsidR="005A25A9" w:rsidRDefault="00A772F1" w:rsidP="00D87900">
      <w:pPr>
        <w:spacing w:after="120" w:line="240" w:lineRule="auto"/>
        <w:jc w:val="both"/>
        <w:rPr>
          <w:rFonts w:ascii="Times New Roman" w:hAnsi="Times New Roman" w:cs="Times New Roman"/>
          <w:sz w:val="24"/>
          <w:szCs w:val="24"/>
        </w:rPr>
      </w:pPr>
      <w:r w:rsidRPr="00A772F1">
        <w:rPr>
          <w:rFonts w:ascii="Times New Roman" w:hAnsi="Times New Roman" w:cs="Times New Roman"/>
          <w:sz w:val="24"/>
          <w:szCs w:val="24"/>
        </w:rPr>
        <w:t>Izmjenama</w:t>
      </w:r>
      <w:r w:rsidRPr="00490436">
        <w:rPr>
          <w:rFonts w:ascii="Times New Roman" w:hAnsi="Times New Roman" w:cs="Times New Roman"/>
          <w:b/>
          <w:sz w:val="24"/>
          <w:szCs w:val="24"/>
        </w:rPr>
        <w:t xml:space="preserve"> </w:t>
      </w:r>
      <w:r w:rsidRPr="00A772F1">
        <w:rPr>
          <w:rFonts w:ascii="Times New Roman" w:hAnsi="Times New Roman" w:cs="Times New Roman"/>
          <w:sz w:val="24"/>
          <w:szCs w:val="24"/>
        </w:rPr>
        <w:t>i dopuna</w:t>
      </w:r>
      <w:r>
        <w:rPr>
          <w:rFonts w:ascii="Times New Roman" w:hAnsi="Times New Roman" w:cs="Times New Roman"/>
          <w:sz w:val="24"/>
          <w:szCs w:val="24"/>
        </w:rPr>
        <w:t>ma</w:t>
      </w:r>
      <w:r w:rsidRPr="00A772F1">
        <w:rPr>
          <w:rFonts w:ascii="Times New Roman" w:hAnsi="Times New Roman" w:cs="Times New Roman"/>
          <w:sz w:val="24"/>
          <w:szCs w:val="24"/>
        </w:rPr>
        <w:t xml:space="preserve"> </w:t>
      </w:r>
      <w:r>
        <w:rPr>
          <w:rFonts w:ascii="Times New Roman" w:hAnsi="Times New Roman" w:cs="Times New Roman"/>
          <w:sz w:val="24"/>
          <w:szCs w:val="24"/>
        </w:rPr>
        <w:t>P</w:t>
      </w:r>
      <w:r w:rsidRPr="00A772F1">
        <w:rPr>
          <w:rFonts w:ascii="Times New Roman" w:hAnsi="Times New Roman" w:cs="Times New Roman"/>
          <w:sz w:val="24"/>
          <w:szCs w:val="24"/>
        </w:rPr>
        <w:t xml:space="preserve">rostornog plana za područje </w:t>
      </w:r>
      <w:r>
        <w:rPr>
          <w:rFonts w:ascii="Times New Roman" w:hAnsi="Times New Roman" w:cs="Times New Roman"/>
          <w:sz w:val="24"/>
          <w:szCs w:val="24"/>
        </w:rPr>
        <w:t>T</w:t>
      </w:r>
      <w:r w:rsidRPr="00A772F1">
        <w:rPr>
          <w:rFonts w:ascii="Times New Roman" w:hAnsi="Times New Roman" w:cs="Times New Roman"/>
          <w:sz w:val="24"/>
          <w:szCs w:val="24"/>
        </w:rPr>
        <w:t>uzlanskog kantona</w:t>
      </w:r>
      <w:r w:rsidRPr="00490436">
        <w:rPr>
          <w:rFonts w:ascii="Times New Roman" w:hAnsi="Times New Roman" w:cs="Times New Roman"/>
          <w:b/>
          <w:sz w:val="24"/>
          <w:szCs w:val="24"/>
        </w:rPr>
        <w:t xml:space="preserve"> </w:t>
      </w:r>
      <w:r w:rsidRPr="00A772F1">
        <w:rPr>
          <w:rFonts w:ascii="Times New Roman" w:hAnsi="Times New Roman" w:cs="Times New Roman"/>
          <w:sz w:val="24"/>
          <w:szCs w:val="24"/>
        </w:rPr>
        <w:t>2005-2025</w:t>
      </w:r>
      <w:r>
        <w:rPr>
          <w:rFonts w:ascii="Times New Roman" w:eastAsia="Times New Roman" w:hAnsi="Times New Roman" w:cs="Times New Roman"/>
          <w:sz w:val="24"/>
          <w:szCs w:val="24"/>
          <w:lang w:val="hr-HR"/>
        </w:rPr>
        <w:t xml:space="preserve"> planirana</w:t>
      </w:r>
      <w:r w:rsidRPr="005A25A9">
        <w:rPr>
          <w:rFonts w:ascii="Times New Roman" w:hAnsi="Times New Roman" w:cs="Times New Roman"/>
          <w:sz w:val="24"/>
          <w:szCs w:val="24"/>
        </w:rPr>
        <w:t xml:space="preserve"> </w:t>
      </w:r>
      <w:r>
        <w:rPr>
          <w:rFonts w:ascii="Times New Roman" w:hAnsi="Times New Roman" w:cs="Times New Roman"/>
          <w:sz w:val="24"/>
          <w:szCs w:val="24"/>
        </w:rPr>
        <w:t xml:space="preserve">je namjena pojedinih </w:t>
      </w:r>
      <w:r w:rsidR="007365F8">
        <w:rPr>
          <w:rFonts w:ascii="Times New Roman" w:hAnsi="Times New Roman" w:cs="Times New Roman"/>
          <w:sz w:val="24"/>
          <w:szCs w:val="24"/>
        </w:rPr>
        <w:t>površina</w:t>
      </w:r>
      <w:r>
        <w:rPr>
          <w:rFonts w:ascii="Times New Roman" w:hAnsi="Times New Roman" w:cs="Times New Roman"/>
          <w:sz w:val="24"/>
          <w:szCs w:val="24"/>
        </w:rPr>
        <w:t xml:space="preserve"> kako slijedi:</w:t>
      </w:r>
    </w:p>
    <w:p w:rsidR="00A772F1" w:rsidRDefault="00A772F1" w:rsidP="00A772F1">
      <w:pPr>
        <w:pStyle w:val="ListParagraph"/>
        <w:numPr>
          <w:ilvl w:val="0"/>
          <w:numId w:val="18"/>
        </w:num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Lokalitet Stara Majevica</w:t>
      </w:r>
      <w:r w:rsidR="007365F8">
        <w:rPr>
          <w:rFonts w:ascii="Times New Roman" w:eastAsia="Times New Roman" w:hAnsi="Times New Roman" w:cs="Times New Roman"/>
          <w:sz w:val="24"/>
          <w:szCs w:val="24"/>
          <w:lang w:val="hr-HR"/>
        </w:rPr>
        <w:t xml:space="preserve"> ukupne površine </w:t>
      </w:r>
      <w:r w:rsidR="00357EF7">
        <w:rPr>
          <w:rFonts w:ascii="Times New Roman" w:eastAsia="Times New Roman" w:hAnsi="Times New Roman" w:cs="Times New Roman"/>
          <w:sz w:val="24"/>
          <w:szCs w:val="24"/>
          <w:lang w:val="hr-HR"/>
        </w:rPr>
        <w:t>6</w:t>
      </w:r>
      <w:r w:rsidR="007365F8">
        <w:rPr>
          <w:rFonts w:ascii="Times New Roman" w:eastAsia="Times New Roman" w:hAnsi="Times New Roman" w:cs="Times New Roman"/>
          <w:sz w:val="24"/>
          <w:szCs w:val="24"/>
          <w:lang w:val="hr-HR"/>
        </w:rPr>
        <w:t>,</w:t>
      </w:r>
      <w:r w:rsidR="00357EF7">
        <w:rPr>
          <w:rFonts w:ascii="Times New Roman" w:eastAsia="Times New Roman" w:hAnsi="Times New Roman" w:cs="Times New Roman"/>
          <w:sz w:val="24"/>
          <w:szCs w:val="24"/>
          <w:lang w:val="hr-HR"/>
        </w:rPr>
        <w:t>43</w:t>
      </w:r>
      <w:r w:rsidR="007365F8">
        <w:rPr>
          <w:rFonts w:ascii="Times New Roman" w:eastAsia="Times New Roman" w:hAnsi="Times New Roman" w:cs="Times New Roman"/>
          <w:sz w:val="24"/>
          <w:szCs w:val="24"/>
          <w:lang w:val="hr-HR"/>
        </w:rPr>
        <w:t xml:space="preserve"> ha:</w:t>
      </w:r>
    </w:p>
    <w:p w:rsidR="007365F8" w:rsidRDefault="007365F8" w:rsidP="007365F8">
      <w:pPr>
        <w:pStyle w:val="ListParagraph"/>
        <w:numPr>
          <w:ilvl w:val="0"/>
          <w:numId w:val="20"/>
        </w:num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Poljoprivredno zemljište: 2,61 ha (4</w:t>
      </w:r>
      <w:r w:rsidR="00357EF7">
        <w:rPr>
          <w:rFonts w:ascii="Times New Roman" w:eastAsia="Times New Roman" w:hAnsi="Times New Roman" w:cs="Times New Roman"/>
          <w:sz w:val="24"/>
          <w:szCs w:val="24"/>
          <w:lang w:val="hr-HR"/>
        </w:rPr>
        <w:t>0,60</w:t>
      </w:r>
      <w:r>
        <w:rPr>
          <w:rFonts w:ascii="Times New Roman" w:eastAsia="Times New Roman" w:hAnsi="Times New Roman" w:cs="Times New Roman"/>
          <w:sz w:val="24"/>
          <w:szCs w:val="24"/>
          <w:lang w:val="hr-HR"/>
        </w:rPr>
        <w:t>% od ukupne površine),</w:t>
      </w:r>
    </w:p>
    <w:p w:rsidR="007365F8" w:rsidRDefault="007365F8" w:rsidP="007365F8">
      <w:pPr>
        <w:pStyle w:val="ListParagraph"/>
        <w:numPr>
          <w:ilvl w:val="0"/>
          <w:numId w:val="20"/>
        </w:num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Šumsko zemljište: 1,94 ha (3</w:t>
      </w:r>
      <w:r w:rsidR="00357EF7">
        <w:rPr>
          <w:rFonts w:ascii="Times New Roman" w:eastAsia="Times New Roman" w:hAnsi="Times New Roman" w:cs="Times New Roman"/>
          <w:sz w:val="24"/>
          <w:szCs w:val="24"/>
          <w:lang w:val="hr-HR"/>
        </w:rPr>
        <w:t>0</w:t>
      </w:r>
      <w:r>
        <w:rPr>
          <w:rFonts w:ascii="Times New Roman" w:eastAsia="Times New Roman" w:hAnsi="Times New Roman" w:cs="Times New Roman"/>
          <w:sz w:val="24"/>
          <w:szCs w:val="24"/>
          <w:lang w:val="hr-HR"/>
        </w:rPr>
        <w:t>,</w:t>
      </w:r>
      <w:r w:rsidR="00357EF7">
        <w:rPr>
          <w:rFonts w:ascii="Times New Roman" w:eastAsia="Times New Roman" w:hAnsi="Times New Roman" w:cs="Times New Roman"/>
          <w:sz w:val="24"/>
          <w:szCs w:val="24"/>
          <w:lang w:val="hr-HR"/>
        </w:rPr>
        <w:t>17</w:t>
      </w:r>
      <w:r>
        <w:rPr>
          <w:rFonts w:ascii="Times New Roman" w:eastAsia="Times New Roman" w:hAnsi="Times New Roman" w:cs="Times New Roman"/>
          <w:sz w:val="24"/>
          <w:szCs w:val="24"/>
          <w:lang w:val="hr-HR"/>
        </w:rPr>
        <w:t>% od ukupne površine),</w:t>
      </w:r>
    </w:p>
    <w:p w:rsidR="007365F8" w:rsidRDefault="007365F8" w:rsidP="007365F8">
      <w:pPr>
        <w:pStyle w:val="ListParagraph"/>
        <w:numPr>
          <w:ilvl w:val="0"/>
          <w:numId w:val="20"/>
        </w:num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Građevinsko zemljište: 0,67 ha (1</w:t>
      </w:r>
      <w:r w:rsidR="00357EF7">
        <w:rPr>
          <w:rFonts w:ascii="Times New Roman" w:eastAsia="Times New Roman" w:hAnsi="Times New Roman" w:cs="Times New Roman"/>
          <w:sz w:val="24"/>
          <w:szCs w:val="24"/>
          <w:lang w:val="hr-HR"/>
        </w:rPr>
        <w:t>0</w:t>
      </w:r>
      <w:r>
        <w:rPr>
          <w:rFonts w:ascii="Times New Roman" w:eastAsia="Times New Roman" w:hAnsi="Times New Roman" w:cs="Times New Roman"/>
          <w:sz w:val="24"/>
          <w:szCs w:val="24"/>
          <w:lang w:val="hr-HR"/>
        </w:rPr>
        <w:t>,</w:t>
      </w:r>
      <w:r w:rsidR="00357EF7">
        <w:rPr>
          <w:rFonts w:ascii="Times New Roman" w:eastAsia="Times New Roman" w:hAnsi="Times New Roman" w:cs="Times New Roman"/>
          <w:sz w:val="24"/>
          <w:szCs w:val="24"/>
          <w:lang w:val="hr-HR"/>
        </w:rPr>
        <w:t>42</w:t>
      </w:r>
      <w:r>
        <w:rPr>
          <w:rFonts w:ascii="Times New Roman" w:eastAsia="Times New Roman" w:hAnsi="Times New Roman" w:cs="Times New Roman"/>
          <w:sz w:val="24"/>
          <w:szCs w:val="24"/>
          <w:lang w:val="hr-HR"/>
        </w:rPr>
        <w:t>% od ukupne površine),</w:t>
      </w:r>
    </w:p>
    <w:p w:rsidR="007365F8" w:rsidRDefault="007365F8" w:rsidP="00CC0028">
      <w:pPr>
        <w:pStyle w:val="ListParagraph"/>
        <w:numPr>
          <w:ilvl w:val="0"/>
          <w:numId w:val="20"/>
        </w:numPr>
        <w:spacing w:after="120" w:line="240" w:lineRule="auto"/>
        <w:contextualSpacing w:val="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Regionalna cesta: 0,12 ha (</w:t>
      </w:r>
      <w:r w:rsidR="00357EF7">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w:t>
      </w:r>
      <w:r w:rsidR="00357EF7">
        <w:rPr>
          <w:rFonts w:ascii="Times New Roman" w:eastAsia="Times New Roman" w:hAnsi="Times New Roman" w:cs="Times New Roman"/>
          <w:sz w:val="24"/>
          <w:szCs w:val="24"/>
          <w:lang w:val="hr-HR"/>
        </w:rPr>
        <w:t>87</w:t>
      </w:r>
      <w:r>
        <w:rPr>
          <w:rFonts w:ascii="Times New Roman" w:eastAsia="Times New Roman" w:hAnsi="Times New Roman" w:cs="Times New Roman"/>
          <w:sz w:val="24"/>
          <w:szCs w:val="24"/>
          <w:lang w:val="hr-HR"/>
        </w:rPr>
        <w:t>% od ukupne površine).</w:t>
      </w:r>
    </w:p>
    <w:p w:rsidR="007365F8" w:rsidRDefault="007365F8" w:rsidP="007365F8">
      <w:pPr>
        <w:pStyle w:val="ListParagraph"/>
        <w:numPr>
          <w:ilvl w:val="0"/>
          <w:numId w:val="19"/>
        </w:numPr>
        <w:spacing w:before="120" w:after="12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Lokalitet Zeleni kamen</w:t>
      </w:r>
      <w:r w:rsidR="00E73BB2">
        <w:rPr>
          <w:rFonts w:ascii="Times New Roman" w:eastAsia="Times New Roman" w:hAnsi="Times New Roman" w:cs="Times New Roman"/>
          <w:sz w:val="24"/>
          <w:szCs w:val="24"/>
          <w:lang w:val="hr-HR"/>
        </w:rPr>
        <w:t xml:space="preserve"> ukupne površine </w:t>
      </w:r>
      <w:r w:rsidR="00357EF7">
        <w:rPr>
          <w:rFonts w:ascii="Times New Roman" w:eastAsia="Times New Roman" w:hAnsi="Times New Roman" w:cs="Times New Roman"/>
          <w:sz w:val="24"/>
          <w:szCs w:val="24"/>
          <w:lang w:val="hr-HR"/>
        </w:rPr>
        <w:t>7</w:t>
      </w:r>
      <w:r w:rsidR="00E73BB2">
        <w:rPr>
          <w:rFonts w:ascii="Times New Roman" w:eastAsia="Times New Roman" w:hAnsi="Times New Roman" w:cs="Times New Roman"/>
          <w:sz w:val="24"/>
          <w:szCs w:val="24"/>
          <w:lang w:val="hr-HR"/>
        </w:rPr>
        <w:t>,</w:t>
      </w:r>
      <w:r w:rsidR="00357EF7">
        <w:rPr>
          <w:rFonts w:ascii="Times New Roman" w:eastAsia="Times New Roman" w:hAnsi="Times New Roman" w:cs="Times New Roman"/>
          <w:sz w:val="24"/>
          <w:szCs w:val="24"/>
          <w:lang w:val="hr-HR"/>
        </w:rPr>
        <w:t>06</w:t>
      </w:r>
      <w:r w:rsidR="00E73BB2">
        <w:rPr>
          <w:rFonts w:ascii="Times New Roman" w:eastAsia="Times New Roman" w:hAnsi="Times New Roman" w:cs="Times New Roman"/>
          <w:sz w:val="24"/>
          <w:szCs w:val="24"/>
          <w:lang w:val="hr-HR"/>
        </w:rPr>
        <w:t xml:space="preserve"> ha:</w:t>
      </w:r>
      <w:r>
        <w:rPr>
          <w:rFonts w:ascii="Times New Roman" w:eastAsia="Times New Roman" w:hAnsi="Times New Roman" w:cs="Times New Roman"/>
          <w:sz w:val="24"/>
          <w:szCs w:val="24"/>
          <w:lang w:val="hr-HR"/>
        </w:rPr>
        <w:t xml:space="preserve"> </w:t>
      </w:r>
    </w:p>
    <w:p w:rsidR="00E73BB2" w:rsidRDefault="00E73BB2" w:rsidP="00E73BB2">
      <w:pPr>
        <w:pStyle w:val="ListParagraph"/>
        <w:numPr>
          <w:ilvl w:val="0"/>
          <w:numId w:val="21"/>
        </w:numPr>
        <w:spacing w:before="120" w:after="120" w:line="240" w:lineRule="auto"/>
        <w:ind w:left="990" w:hanging="27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Poljoprivredno zemljište: 5,28 ha (</w:t>
      </w:r>
      <w:r w:rsidR="00357EF7">
        <w:rPr>
          <w:rFonts w:ascii="Times New Roman" w:eastAsia="Times New Roman" w:hAnsi="Times New Roman" w:cs="Times New Roman"/>
          <w:sz w:val="24"/>
          <w:szCs w:val="24"/>
          <w:lang w:val="hr-HR"/>
        </w:rPr>
        <w:t>74,79</w:t>
      </w:r>
      <w:r>
        <w:rPr>
          <w:rFonts w:ascii="Times New Roman" w:eastAsia="Times New Roman" w:hAnsi="Times New Roman" w:cs="Times New Roman"/>
          <w:sz w:val="24"/>
          <w:szCs w:val="24"/>
          <w:lang w:val="hr-HR"/>
        </w:rPr>
        <w:t>% od ukupne površine),</w:t>
      </w:r>
    </w:p>
    <w:p w:rsidR="00E73BB2" w:rsidRDefault="00E73BB2" w:rsidP="00CC0028">
      <w:pPr>
        <w:pStyle w:val="ListParagraph"/>
        <w:numPr>
          <w:ilvl w:val="0"/>
          <w:numId w:val="21"/>
        </w:numPr>
        <w:spacing w:before="120" w:after="120" w:line="240" w:lineRule="auto"/>
        <w:ind w:left="994" w:hanging="274"/>
        <w:contextualSpacing w:val="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Šumsko zemljište: 1,35 ha (</w:t>
      </w:r>
      <w:r w:rsidR="00357EF7">
        <w:rPr>
          <w:rFonts w:ascii="Times New Roman" w:eastAsia="Times New Roman" w:hAnsi="Times New Roman" w:cs="Times New Roman"/>
          <w:sz w:val="24"/>
          <w:szCs w:val="24"/>
          <w:lang w:val="hr-HR"/>
        </w:rPr>
        <w:t>19,12</w:t>
      </w:r>
      <w:r>
        <w:rPr>
          <w:rFonts w:ascii="Times New Roman" w:eastAsia="Times New Roman" w:hAnsi="Times New Roman" w:cs="Times New Roman"/>
          <w:sz w:val="24"/>
          <w:szCs w:val="24"/>
          <w:lang w:val="hr-HR"/>
        </w:rPr>
        <w:t>% od ukupne površine).</w:t>
      </w:r>
    </w:p>
    <w:p w:rsidR="00E73BB2" w:rsidRPr="007365F8" w:rsidRDefault="00E73BB2" w:rsidP="00E73BB2">
      <w:pPr>
        <w:pStyle w:val="ListParagraph"/>
        <w:numPr>
          <w:ilvl w:val="0"/>
          <w:numId w:val="19"/>
        </w:numPr>
        <w:spacing w:before="240" w:after="12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Pješačka staza zauzima okvirnu površinu od </w:t>
      </w:r>
      <w:r w:rsidR="00357EF7">
        <w:rPr>
          <w:rFonts w:ascii="Times New Roman" w:eastAsia="Times New Roman" w:hAnsi="Times New Roman" w:cs="Times New Roman"/>
          <w:sz w:val="24"/>
          <w:szCs w:val="24"/>
          <w:lang w:val="hr-HR"/>
        </w:rPr>
        <w:t>1,0</w:t>
      </w:r>
      <w:r>
        <w:rPr>
          <w:rFonts w:ascii="Times New Roman" w:eastAsia="Times New Roman" w:hAnsi="Times New Roman" w:cs="Times New Roman"/>
          <w:sz w:val="24"/>
          <w:szCs w:val="24"/>
          <w:lang w:val="hr-HR"/>
        </w:rPr>
        <w:t>0 ha (dužina cca 3.000 m x prosječna širina od</w:t>
      </w:r>
      <w:r w:rsidR="0061279F">
        <w:rPr>
          <w:rFonts w:ascii="Times New Roman" w:eastAsia="Times New Roman" w:hAnsi="Times New Roman" w:cs="Times New Roman"/>
          <w:sz w:val="24"/>
          <w:szCs w:val="24"/>
          <w:lang w:val="hr-HR"/>
        </w:rPr>
        <w:t xml:space="preserve"> 3,</w:t>
      </w:r>
      <w:r w:rsidR="00357EF7">
        <w:rPr>
          <w:rFonts w:ascii="Times New Roman" w:eastAsia="Times New Roman" w:hAnsi="Times New Roman" w:cs="Times New Roman"/>
          <w:sz w:val="24"/>
          <w:szCs w:val="24"/>
          <w:lang w:val="hr-HR"/>
        </w:rPr>
        <w:t>3</w:t>
      </w:r>
      <w:r w:rsidR="0061279F">
        <w:rPr>
          <w:rFonts w:ascii="Times New Roman" w:eastAsia="Times New Roman" w:hAnsi="Times New Roman" w:cs="Times New Roman"/>
          <w:sz w:val="24"/>
          <w:szCs w:val="24"/>
          <w:lang w:val="hr-HR"/>
        </w:rPr>
        <w:t>0 m) i većim dijelom (65%) se nalazi na šumskom, a manjim dijelom (35%) na poljoprivrednom zemljištu.</w:t>
      </w:r>
      <w:r>
        <w:rPr>
          <w:rFonts w:ascii="Times New Roman" w:eastAsia="Times New Roman" w:hAnsi="Times New Roman" w:cs="Times New Roman"/>
          <w:sz w:val="24"/>
          <w:szCs w:val="24"/>
          <w:lang w:val="hr-HR"/>
        </w:rPr>
        <w:t xml:space="preserve"> </w:t>
      </w:r>
    </w:p>
    <w:p w:rsidR="00D87900" w:rsidRDefault="00D87900" w:rsidP="00D87900">
      <w:pPr>
        <w:pStyle w:val="Default"/>
        <w:jc w:val="both"/>
        <w:rPr>
          <w:rFonts w:ascii="Times New Roman" w:hAnsi="Times New Roman" w:cs="Times New Roman"/>
        </w:rPr>
      </w:pPr>
      <w:r w:rsidRPr="00C06EDF">
        <w:rPr>
          <w:rFonts w:ascii="Times New Roman" w:hAnsi="Times New Roman" w:cs="Times New Roman"/>
        </w:rPr>
        <w:t xml:space="preserve">Odlukom </w:t>
      </w:r>
      <w:r w:rsidRPr="00C06EDF">
        <w:rPr>
          <w:rFonts w:ascii="Times New Roman" w:hAnsi="Times New Roman" w:cs="Times New Roman"/>
          <w:bCs/>
        </w:rPr>
        <w:t xml:space="preserve">o provođenju Prostornog plana Grada Tuzla za period 2010.-2030. </w:t>
      </w:r>
      <w:r>
        <w:rPr>
          <w:rFonts w:ascii="Times New Roman" w:hAnsi="Times New Roman" w:cs="Times New Roman"/>
          <w:bCs/>
        </w:rPr>
        <w:t>godina,</w:t>
      </w:r>
      <w:r>
        <w:rPr>
          <w:b/>
          <w:bCs/>
          <w:sz w:val="20"/>
          <w:szCs w:val="20"/>
        </w:rPr>
        <w:t xml:space="preserve"> </w:t>
      </w:r>
      <w:r>
        <w:rPr>
          <w:rFonts w:ascii="Times New Roman" w:hAnsi="Times New Roman" w:cs="Times New Roman"/>
        </w:rPr>
        <w:t xml:space="preserve">se </w:t>
      </w:r>
      <w:r w:rsidRPr="00C06EDF">
        <w:rPr>
          <w:rFonts w:ascii="Times New Roman" w:hAnsi="Times New Roman" w:cs="Times New Roman"/>
        </w:rPr>
        <w:t>utvrđuju dijelovi šuma i šumskog zemljišta</w:t>
      </w:r>
      <w:r>
        <w:rPr>
          <w:rFonts w:ascii="Times New Roman" w:hAnsi="Times New Roman" w:cs="Times New Roman"/>
        </w:rPr>
        <w:t>, između ostalih,</w:t>
      </w:r>
      <w:r w:rsidRPr="00C06EDF">
        <w:rPr>
          <w:rFonts w:ascii="Times New Roman" w:hAnsi="Times New Roman" w:cs="Times New Roman"/>
        </w:rPr>
        <w:t xml:space="preserve"> područja južnih padina Majevice (Stara Majevica) </w:t>
      </w:r>
      <w:r>
        <w:rPr>
          <w:rFonts w:ascii="Times New Roman" w:hAnsi="Times New Roman" w:cs="Times New Roman"/>
        </w:rPr>
        <w:t xml:space="preserve">i područje </w:t>
      </w:r>
      <w:r w:rsidRPr="00C06EDF">
        <w:rPr>
          <w:rFonts w:ascii="Times New Roman" w:hAnsi="Times New Roman" w:cs="Times New Roman"/>
        </w:rPr>
        <w:t>za proglašenje „zaštićenim pejzažom“, u cilju stvaranja zaštitne i rekreativno izletničke i turističke funkcije u skladu s važećom zakonskom regulativom</w:t>
      </w:r>
      <w:r>
        <w:rPr>
          <w:rFonts w:ascii="Times New Roman" w:hAnsi="Times New Roman" w:cs="Times New Roman"/>
        </w:rPr>
        <w:t>.</w:t>
      </w:r>
    </w:p>
    <w:p w:rsidR="00D87900" w:rsidRPr="00BB39FC" w:rsidRDefault="00D87900" w:rsidP="00D87900">
      <w:pPr>
        <w:pStyle w:val="Default"/>
        <w:spacing w:after="120"/>
        <w:jc w:val="both"/>
        <w:rPr>
          <w:rFonts w:ascii="Times New Roman" w:hAnsi="Times New Roman" w:cs="Times New Roman"/>
        </w:rPr>
      </w:pPr>
      <w:r>
        <w:rPr>
          <w:rFonts w:ascii="Times New Roman" w:hAnsi="Times New Roman" w:cs="Times New Roman"/>
        </w:rPr>
        <w:t xml:space="preserve">Takođe, istom Odlukom, </w:t>
      </w:r>
      <w:r w:rsidRPr="00BB39FC">
        <w:rPr>
          <w:rFonts w:ascii="Times New Roman" w:hAnsi="Times New Roman" w:cs="Times New Roman"/>
        </w:rPr>
        <w:t>nivo zaštite „zaštićeni pejzaž“</w:t>
      </w:r>
      <w:r w:rsidR="0061279F">
        <w:rPr>
          <w:rFonts w:ascii="Times New Roman" w:hAnsi="Times New Roman" w:cs="Times New Roman"/>
        </w:rPr>
        <w:t xml:space="preserve"> </w:t>
      </w:r>
      <w:r w:rsidRPr="00BB39FC">
        <w:rPr>
          <w:rFonts w:ascii="Times New Roman" w:hAnsi="Times New Roman" w:cs="Times New Roman"/>
        </w:rPr>
        <w:t>u svrhu očuvanja kopnenih pejzaža, priobalnih područja i rekreacije ima</w:t>
      </w:r>
      <w:r>
        <w:rPr>
          <w:rFonts w:ascii="Times New Roman" w:hAnsi="Times New Roman" w:cs="Times New Roman"/>
        </w:rPr>
        <w:t>, između ostalih, i</w:t>
      </w:r>
      <w:r w:rsidRPr="00BB39FC">
        <w:rPr>
          <w:rFonts w:ascii="Times New Roman" w:hAnsi="Times New Roman" w:cs="Times New Roman"/>
        </w:rPr>
        <w:t xml:space="preserve"> područje Gornjih Brešaka i Gornje Obodnice (lok</w:t>
      </w:r>
      <w:r>
        <w:rPr>
          <w:rFonts w:ascii="Times New Roman" w:hAnsi="Times New Roman" w:cs="Times New Roman"/>
        </w:rPr>
        <w:t>alitet</w:t>
      </w:r>
      <w:r w:rsidRPr="00BB39FC">
        <w:rPr>
          <w:rFonts w:ascii="Times New Roman" w:hAnsi="Times New Roman" w:cs="Times New Roman"/>
        </w:rPr>
        <w:t xml:space="preserve"> Zeleni kamen)</w:t>
      </w:r>
      <w:r>
        <w:rPr>
          <w:rFonts w:ascii="Times New Roman" w:hAnsi="Times New Roman" w:cs="Times New Roman"/>
        </w:rPr>
        <w:t>.</w:t>
      </w:r>
    </w:p>
    <w:p w:rsidR="00644C9F" w:rsidRPr="00644C9F" w:rsidRDefault="00644C9F" w:rsidP="00D87900">
      <w:pPr>
        <w:pStyle w:val="ListParagraph"/>
        <w:numPr>
          <w:ilvl w:val="0"/>
          <w:numId w:val="6"/>
        </w:numPr>
        <w:spacing w:after="120" w:line="240" w:lineRule="auto"/>
        <w:ind w:left="360"/>
        <w:jc w:val="both"/>
        <w:rPr>
          <w:rFonts w:ascii="Times New Roman" w:hAnsi="Times New Roman" w:cs="Times New Roman"/>
          <w:sz w:val="24"/>
          <w:lang w:val="hr-HR"/>
        </w:rPr>
      </w:pPr>
      <w:r w:rsidRPr="00644C9F">
        <w:rPr>
          <w:rFonts w:ascii="Times New Roman" w:hAnsi="Times New Roman" w:cs="Times New Roman"/>
          <w:sz w:val="24"/>
        </w:rPr>
        <w:lastRenderedPageBreak/>
        <w:t xml:space="preserve">Za mikrolokalitet </w:t>
      </w:r>
      <w:r w:rsidR="00D87900">
        <w:rPr>
          <w:rFonts w:ascii="Times New Roman" w:hAnsi="Times New Roman" w:cs="Times New Roman"/>
          <w:sz w:val="24"/>
        </w:rPr>
        <w:t>Zeleni kamen JP Zavod za urbanizam Tuzla je u septembru 2002. godine izradio Idejno rješenje uređenja prostora za sport, odmor i rekreaciju u okviru MZ Gornja Obodnica.</w:t>
      </w:r>
      <w:r w:rsidRPr="00644C9F">
        <w:rPr>
          <w:rFonts w:ascii="Times New Roman" w:hAnsi="Times New Roman" w:cs="Times New Roman"/>
          <w:sz w:val="24"/>
        </w:rPr>
        <w:t xml:space="preserve"> </w:t>
      </w:r>
    </w:p>
    <w:p w:rsidR="00644C9F" w:rsidRPr="00644C9F" w:rsidRDefault="00644C9F" w:rsidP="00644C9F">
      <w:pPr>
        <w:spacing w:after="0" w:line="240" w:lineRule="auto"/>
        <w:jc w:val="both"/>
        <w:rPr>
          <w:rFonts w:ascii="Times New Roman" w:hAnsi="Times New Roman" w:cs="Times New Roman"/>
          <w:sz w:val="24"/>
          <w:lang w:val="hr-HR"/>
        </w:rPr>
      </w:pPr>
      <w:r w:rsidRPr="00644C9F">
        <w:rPr>
          <w:rFonts w:ascii="Times New Roman" w:hAnsi="Times New Roman" w:cs="Times New Roman"/>
          <w:sz w:val="24"/>
          <w:lang w:val="hr-HR"/>
        </w:rPr>
        <w:t xml:space="preserve">Predloženom koncepcijom izgradnje i uređenja ove </w:t>
      </w:r>
      <w:r w:rsidR="009611C5">
        <w:rPr>
          <w:rFonts w:ascii="Times New Roman" w:hAnsi="Times New Roman" w:cs="Times New Roman"/>
          <w:sz w:val="24"/>
          <w:lang w:val="hr-HR"/>
        </w:rPr>
        <w:t>prostorne cjeline</w:t>
      </w:r>
      <w:r w:rsidRPr="00644C9F">
        <w:rPr>
          <w:rFonts w:ascii="Times New Roman" w:hAnsi="Times New Roman" w:cs="Times New Roman"/>
          <w:sz w:val="24"/>
          <w:lang w:val="hr-HR"/>
        </w:rPr>
        <w:t xml:space="preserve"> namjena je prilagođena zatečenim prirodnim uslovima u kojim je moguće obezbijedili optimalne uslove za </w:t>
      </w:r>
      <w:r w:rsidR="00D87900">
        <w:rPr>
          <w:rFonts w:ascii="Times New Roman" w:hAnsi="Times New Roman" w:cs="Times New Roman"/>
          <w:sz w:val="24"/>
          <w:szCs w:val="24"/>
        </w:rPr>
        <w:t>turiste, izletnike, rekreativce i sportiste</w:t>
      </w:r>
      <w:r w:rsidR="009F591B">
        <w:rPr>
          <w:rFonts w:ascii="Times New Roman" w:hAnsi="Times New Roman" w:cs="Times New Roman"/>
          <w:sz w:val="24"/>
          <w:szCs w:val="24"/>
        </w:rPr>
        <w:t>. Obzirom na</w:t>
      </w:r>
      <w:r w:rsidR="003716B8">
        <w:rPr>
          <w:rFonts w:ascii="Times New Roman" w:hAnsi="Times New Roman" w:cs="Times New Roman"/>
          <w:sz w:val="24"/>
          <w:szCs w:val="24"/>
        </w:rPr>
        <w:t xml:space="preserve"> međusobnu udaljenost mikrolokaliteta Stara Majevica i  Zeleni kamen koja iznosi cca 3.000 m, prostorna cjelina je podijeljena u 3 osnovne zone: zona izletničkog</w:t>
      </w:r>
      <w:r w:rsidR="009611C5">
        <w:rPr>
          <w:rFonts w:ascii="Times New Roman" w:hAnsi="Times New Roman" w:cs="Times New Roman"/>
          <w:sz w:val="24"/>
          <w:szCs w:val="24"/>
        </w:rPr>
        <w:t>, rekreativnog</w:t>
      </w:r>
      <w:r w:rsidR="003716B8">
        <w:rPr>
          <w:rFonts w:ascii="Times New Roman" w:hAnsi="Times New Roman" w:cs="Times New Roman"/>
          <w:sz w:val="24"/>
          <w:szCs w:val="24"/>
        </w:rPr>
        <w:t xml:space="preserve"> i turističko-ugostiteljskog smještaja Stara Majevica, zona </w:t>
      </w:r>
      <w:r w:rsidRPr="00644C9F">
        <w:rPr>
          <w:rFonts w:ascii="Times New Roman" w:hAnsi="Times New Roman" w:cs="Times New Roman"/>
          <w:sz w:val="24"/>
          <w:lang w:val="hr-HR"/>
        </w:rPr>
        <w:t xml:space="preserve"> </w:t>
      </w:r>
      <w:r w:rsidR="009611C5">
        <w:rPr>
          <w:rFonts w:ascii="Times New Roman" w:hAnsi="Times New Roman" w:cs="Times New Roman"/>
          <w:sz w:val="24"/>
          <w:lang w:val="hr-HR"/>
        </w:rPr>
        <w:t xml:space="preserve">sportskog, rekreativnog i </w:t>
      </w:r>
      <w:r w:rsidR="003716B8">
        <w:rPr>
          <w:rFonts w:ascii="Times New Roman" w:hAnsi="Times New Roman" w:cs="Times New Roman"/>
          <w:sz w:val="24"/>
          <w:szCs w:val="24"/>
        </w:rPr>
        <w:t xml:space="preserve">turističko-ugostiteljskog smještaja Zeleni kamen i zona pješačke staze koja međusobno povezuje ove </w:t>
      </w:r>
      <w:r w:rsidR="009611C5">
        <w:rPr>
          <w:rFonts w:ascii="Times New Roman" w:hAnsi="Times New Roman" w:cs="Times New Roman"/>
          <w:sz w:val="24"/>
          <w:szCs w:val="24"/>
        </w:rPr>
        <w:t xml:space="preserve">prethodne </w:t>
      </w:r>
      <w:r w:rsidR="003716B8">
        <w:rPr>
          <w:rFonts w:ascii="Times New Roman" w:hAnsi="Times New Roman" w:cs="Times New Roman"/>
          <w:sz w:val="24"/>
          <w:szCs w:val="24"/>
        </w:rPr>
        <w:t>dvije.</w:t>
      </w:r>
      <w:r w:rsidRPr="00644C9F">
        <w:rPr>
          <w:rFonts w:ascii="Times New Roman" w:hAnsi="Times New Roman" w:cs="Times New Roman"/>
          <w:sz w:val="24"/>
          <w:lang w:val="hr-HR"/>
        </w:rPr>
        <w:t xml:space="preserve">   </w:t>
      </w:r>
    </w:p>
    <w:p w:rsidR="00644C9F" w:rsidRPr="00CC564F" w:rsidRDefault="00644C9F" w:rsidP="00CC564F">
      <w:pPr>
        <w:spacing w:after="0" w:line="240" w:lineRule="auto"/>
        <w:ind w:left="360" w:firstLine="348"/>
        <w:jc w:val="both"/>
        <w:rPr>
          <w:rFonts w:ascii="Times New Roman" w:hAnsi="Times New Roman" w:cs="Times New Roman"/>
          <w:b/>
          <w:sz w:val="24"/>
          <w:szCs w:val="24"/>
        </w:rPr>
      </w:pPr>
    </w:p>
    <w:p w:rsidR="00CC564F" w:rsidRDefault="00CC564F" w:rsidP="00644C9F">
      <w:pPr>
        <w:pStyle w:val="ListParagraph"/>
        <w:numPr>
          <w:ilvl w:val="0"/>
          <w:numId w:val="5"/>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POSTOJEĆE STANJE</w:t>
      </w:r>
    </w:p>
    <w:p w:rsidR="001F446C" w:rsidRPr="00F96270" w:rsidRDefault="001F446C" w:rsidP="00F96270">
      <w:pPr>
        <w:spacing w:after="0" w:line="240" w:lineRule="auto"/>
        <w:jc w:val="both"/>
        <w:rPr>
          <w:rFonts w:ascii="Times New Roman" w:hAnsi="Times New Roman" w:cs="Times New Roman"/>
          <w:sz w:val="24"/>
          <w:szCs w:val="24"/>
        </w:rPr>
      </w:pPr>
    </w:p>
    <w:p w:rsidR="008F39BE" w:rsidRDefault="008F39BE" w:rsidP="008F39B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F96270">
        <w:rPr>
          <w:rFonts w:ascii="Times New Roman" w:hAnsi="Times New Roman" w:cs="Times New Roman"/>
          <w:b/>
          <w:sz w:val="24"/>
          <w:szCs w:val="24"/>
        </w:rPr>
        <w:t>1</w:t>
      </w:r>
      <w:r>
        <w:rPr>
          <w:rFonts w:ascii="Times New Roman" w:hAnsi="Times New Roman" w:cs="Times New Roman"/>
          <w:b/>
          <w:sz w:val="24"/>
          <w:szCs w:val="24"/>
        </w:rPr>
        <w:t xml:space="preserve">. </w:t>
      </w:r>
      <w:r w:rsidRPr="00644C9F">
        <w:rPr>
          <w:rFonts w:ascii="Times New Roman" w:hAnsi="Times New Roman" w:cs="Times New Roman"/>
          <w:b/>
          <w:sz w:val="24"/>
          <w:szCs w:val="24"/>
        </w:rPr>
        <w:t>Geomorfološke karakteristike terena</w:t>
      </w:r>
    </w:p>
    <w:p w:rsidR="00644C9F" w:rsidRDefault="00644C9F" w:rsidP="00644C9F">
      <w:pPr>
        <w:pStyle w:val="ListParagraph"/>
        <w:spacing w:after="0" w:line="240" w:lineRule="auto"/>
        <w:ind w:left="0"/>
        <w:jc w:val="both"/>
        <w:rPr>
          <w:rFonts w:ascii="Times New Roman" w:hAnsi="Times New Roman" w:cs="Times New Roman"/>
          <w:b/>
          <w:sz w:val="24"/>
          <w:szCs w:val="24"/>
        </w:rPr>
      </w:pPr>
    </w:p>
    <w:p w:rsidR="00624A6B" w:rsidRPr="00624A6B" w:rsidRDefault="00624A6B" w:rsidP="00624A6B">
      <w:pPr>
        <w:jc w:val="both"/>
        <w:rPr>
          <w:rFonts w:ascii="Times New Roman" w:hAnsi="Times New Roman" w:cs="Times New Roman"/>
          <w:i/>
          <w:sz w:val="24"/>
          <w:szCs w:val="24"/>
        </w:rPr>
      </w:pPr>
      <w:r w:rsidRPr="00624A6B">
        <w:rPr>
          <w:rFonts w:ascii="Times New Roman" w:hAnsi="Times New Roman" w:cs="Times New Roman"/>
          <w:bCs/>
          <w:color w:val="000000"/>
          <w:sz w:val="24"/>
          <w:szCs w:val="24"/>
        </w:rPr>
        <w:t xml:space="preserve">Teren koji je obuhvaćen Zoning planom za izgradnju budućeg izletišta </w:t>
      </w:r>
      <w:r w:rsidRPr="00624A6B">
        <w:rPr>
          <w:rFonts w:ascii="Times New Roman" w:hAnsi="Times New Roman" w:cs="Times New Roman"/>
          <w:sz w:val="24"/>
          <w:szCs w:val="24"/>
        </w:rPr>
        <w:t>„Stara</w:t>
      </w:r>
      <w:r w:rsidRPr="00624A6B">
        <w:rPr>
          <w:rFonts w:ascii="Times New Roman" w:hAnsi="Times New Roman" w:cs="Times New Roman"/>
          <w:i/>
          <w:sz w:val="24"/>
          <w:szCs w:val="24"/>
        </w:rPr>
        <w:t xml:space="preserve"> </w:t>
      </w:r>
      <w:r w:rsidRPr="00624A6B">
        <w:rPr>
          <w:rFonts w:ascii="Times New Roman" w:hAnsi="Times New Roman" w:cs="Times New Roman"/>
          <w:sz w:val="24"/>
          <w:szCs w:val="24"/>
        </w:rPr>
        <w:t>Majevica – Zeleni kamen“</w:t>
      </w:r>
      <w:r w:rsidRPr="00624A6B">
        <w:rPr>
          <w:rFonts w:ascii="Times New Roman" w:hAnsi="Times New Roman" w:cs="Times New Roman"/>
          <w:i/>
          <w:sz w:val="24"/>
          <w:szCs w:val="24"/>
        </w:rPr>
        <w:t xml:space="preserve"> </w:t>
      </w:r>
      <w:r w:rsidRPr="00624A6B">
        <w:rPr>
          <w:rFonts w:ascii="Times New Roman" w:hAnsi="Times New Roman" w:cs="Times New Roman"/>
          <w:bCs/>
          <w:color w:val="000000"/>
          <w:sz w:val="24"/>
          <w:szCs w:val="24"/>
        </w:rPr>
        <w:t xml:space="preserve"> u geomorfološkom smislu predstavlja  brdovit teren  sa različitim hipsometrijskim visinama, a neki mikrolokaliteti na ovom području se odlikuju i zaravnjenim dijelovima terena, uglavnom uz pješačku stazu, odakle se dalje formiraju strme padine prema sjeveru i jugu</w:t>
      </w:r>
      <w:r w:rsidRPr="00624A6B">
        <w:rPr>
          <w:rFonts w:ascii="Times New Roman" w:hAnsi="Times New Roman" w:cs="Times New Roman"/>
          <w:b/>
          <w:bCs/>
          <w:sz w:val="24"/>
          <w:szCs w:val="24"/>
        </w:rPr>
        <w:t xml:space="preserve">. </w:t>
      </w:r>
      <w:r w:rsidRPr="00624A6B">
        <w:rPr>
          <w:rFonts w:ascii="Times New Roman" w:eastAsia="MS Mincho" w:hAnsi="Times New Roman" w:cs="Times New Roman"/>
          <w:sz w:val="24"/>
          <w:szCs w:val="24"/>
        </w:rPr>
        <w:t xml:space="preserve">Padine se karakterišu djelimično zaobljenim formama i promjenljivim nagibom, na šta je značajno uticao zastupljeni glinoviti pokrivač. Dijelovi terena gdje se javljaju nešto tvrđe stijene (serpentiniti, pješčari, krečnjaci i laporci), odlikuju se većim nagibom  i  prisustvom gotovo vertikalnih  prirodnih i vještačkih  odsjeka. </w:t>
      </w:r>
    </w:p>
    <w:p w:rsidR="00624A6B" w:rsidRPr="00624A6B" w:rsidRDefault="00624A6B" w:rsidP="00624A6B">
      <w:pPr>
        <w:rPr>
          <w:rFonts w:ascii="Times New Roman" w:hAnsi="Times New Roman" w:cs="Times New Roman"/>
          <w:b/>
          <w:bCs/>
          <w:sz w:val="24"/>
          <w:szCs w:val="24"/>
        </w:rPr>
      </w:pPr>
      <w:r w:rsidRPr="00624A6B">
        <w:rPr>
          <w:rFonts w:ascii="Times New Roman" w:hAnsi="Times New Roman" w:cs="Times New Roman"/>
          <w:b/>
          <w:bCs/>
          <w:sz w:val="24"/>
          <w:szCs w:val="24"/>
        </w:rPr>
        <w:t>2.2. Geološka građa terena</w:t>
      </w:r>
    </w:p>
    <w:p w:rsidR="00624A6B" w:rsidRPr="00624A6B" w:rsidRDefault="00624A6B" w:rsidP="00624A6B">
      <w:pPr>
        <w:spacing w:after="120"/>
        <w:jc w:val="both"/>
        <w:rPr>
          <w:rFonts w:ascii="Times New Roman" w:hAnsi="Times New Roman" w:cs="Times New Roman"/>
          <w:szCs w:val="28"/>
        </w:rPr>
      </w:pPr>
      <w:r w:rsidRPr="00624A6B">
        <w:rPr>
          <w:rFonts w:ascii="Times New Roman" w:hAnsi="Times New Roman" w:cs="Times New Roman"/>
          <w:szCs w:val="28"/>
        </w:rPr>
        <w:t>Geološka građa šireg područja, obrađena je u dvije cjeline i to:</w:t>
      </w:r>
    </w:p>
    <w:p w:rsidR="00624A6B" w:rsidRPr="00624A6B" w:rsidRDefault="00624A6B" w:rsidP="00624A6B">
      <w:pPr>
        <w:pStyle w:val="ListParagraph"/>
        <w:numPr>
          <w:ilvl w:val="0"/>
          <w:numId w:val="14"/>
        </w:numPr>
        <w:spacing w:after="120" w:line="276" w:lineRule="auto"/>
        <w:jc w:val="both"/>
        <w:rPr>
          <w:rFonts w:ascii="Times New Roman" w:hAnsi="Times New Roman" w:cs="Times New Roman"/>
          <w:b/>
          <w:sz w:val="24"/>
          <w:szCs w:val="24"/>
        </w:rPr>
      </w:pPr>
      <w:r w:rsidRPr="00624A6B">
        <w:rPr>
          <w:rFonts w:ascii="Times New Roman" w:hAnsi="Times New Roman" w:cs="Times New Roman"/>
          <w:b/>
          <w:sz w:val="24"/>
          <w:szCs w:val="24"/>
        </w:rPr>
        <w:t>geološka građa terena i</w:t>
      </w:r>
    </w:p>
    <w:p w:rsidR="00624A6B" w:rsidRPr="00624A6B" w:rsidRDefault="00624A6B" w:rsidP="00624A6B">
      <w:pPr>
        <w:pStyle w:val="ListParagraph"/>
        <w:numPr>
          <w:ilvl w:val="0"/>
          <w:numId w:val="14"/>
        </w:numPr>
        <w:spacing w:after="120" w:line="276" w:lineRule="auto"/>
        <w:jc w:val="both"/>
        <w:rPr>
          <w:rFonts w:ascii="Times New Roman" w:hAnsi="Times New Roman" w:cs="Times New Roman"/>
          <w:b/>
          <w:sz w:val="24"/>
          <w:szCs w:val="24"/>
        </w:rPr>
      </w:pPr>
      <w:r w:rsidRPr="00624A6B">
        <w:rPr>
          <w:rFonts w:ascii="Times New Roman" w:hAnsi="Times New Roman" w:cs="Times New Roman"/>
          <w:b/>
          <w:sz w:val="24"/>
          <w:szCs w:val="24"/>
        </w:rPr>
        <w:t>tektonske karakteristike</w:t>
      </w:r>
    </w:p>
    <w:p w:rsidR="00624A6B" w:rsidRPr="00624A6B" w:rsidRDefault="00624A6B" w:rsidP="00624A6B">
      <w:pPr>
        <w:spacing w:after="120" w:line="240" w:lineRule="auto"/>
        <w:rPr>
          <w:rFonts w:ascii="Times New Roman" w:hAnsi="Times New Roman" w:cs="Times New Roman"/>
          <w:b/>
          <w:i/>
          <w:szCs w:val="28"/>
          <w:u w:val="single"/>
        </w:rPr>
      </w:pPr>
      <w:r w:rsidRPr="00624A6B">
        <w:rPr>
          <w:rFonts w:ascii="Times New Roman" w:hAnsi="Times New Roman" w:cs="Times New Roman"/>
          <w:b/>
          <w:i/>
          <w:szCs w:val="28"/>
          <w:u w:val="single"/>
        </w:rPr>
        <w:t xml:space="preserve">Geološka građa </w:t>
      </w:r>
    </w:p>
    <w:p w:rsidR="00624A6B" w:rsidRPr="00624A6B" w:rsidRDefault="00624A6B" w:rsidP="00624A6B">
      <w:pPr>
        <w:overflowPunct w:val="0"/>
        <w:autoSpaceDE w:val="0"/>
        <w:autoSpaceDN w:val="0"/>
        <w:adjustRightInd w:val="0"/>
        <w:jc w:val="both"/>
        <w:rPr>
          <w:rFonts w:ascii="Times New Roman" w:hAnsi="Times New Roman" w:cs="Times New Roman"/>
          <w:szCs w:val="28"/>
          <w:u w:val="single"/>
        </w:rPr>
      </w:pPr>
      <w:r w:rsidRPr="00624A6B">
        <w:rPr>
          <w:rFonts w:ascii="Times New Roman" w:hAnsi="Times New Roman" w:cs="Times New Roman"/>
          <w:szCs w:val="28"/>
          <w:lang w:val="de-DE"/>
        </w:rPr>
        <w:t>Prema Osnovnoj geološkoj karti list “Tuzla”  R 1 : 100.000 (1990 god.),  predmetno područje i nešto šira okolina izgradjeno je od</w:t>
      </w:r>
      <w:r w:rsidRPr="00624A6B">
        <w:rPr>
          <w:rFonts w:ascii="Times New Roman" w:hAnsi="Times New Roman" w:cs="Times New Roman"/>
          <w:szCs w:val="28"/>
        </w:rPr>
        <w:t xml:space="preserve"> jurskih tvorevina (Se-serpentiniti)  i  (J ?-melanža- dijabaz rožne formacije). </w:t>
      </w:r>
    </w:p>
    <w:p w:rsidR="00624A6B" w:rsidRPr="00624A6B" w:rsidRDefault="00624A6B" w:rsidP="00624A6B">
      <w:pPr>
        <w:pStyle w:val="Bodytext20"/>
        <w:shd w:val="clear" w:color="auto" w:fill="auto"/>
        <w:spacing w:after="120" w:line="240" w:lineRule="auto"/>
        <w:rPr>
          <w:rFonts w:ascii="Times New Roman" w:hAnsi="Times New Roman" w:cs="Times New Roman"/>
          <w:b/>
          <w:color w:val="000000"/>
          <w:sz w:val="24"/>
          <w:szCs w:val="24"/>
        </w:rPr>
      </w:pPr>
      <w:r w:rsidRPr="00624A6B">
        <w:rPr>
          <w:rFonts w:ascii="Times New Roman" w:hAnsi="Times New Roman" w:cs="Times New Roman"/>
          <w:b/>
          <w:color w:val="000000"/>
          <w:sz w:val="24"/>
          <w:szCs w:val="24"/>
        </w:rPr>
        <w:t>Serpentiniti (Se)</w:t>
      </w:r>
    </w:p>
    <w:p w:rsidR="00624A6B" w:rsidRPr="00624A6B" w:rsidRDefault="00624A6B" w:rsidP="00624A6B">
      <w:pPr>
        <w:jc w:val="both"/>
        <w:rPr>
          <w:rFonts w:ascii="Times New Roman" w:hAnsi="Times New Roman" w:cs="Times New Roman"/>
          <w:b/>
          <w:bCs/>
          <w:szCs w:val="28"/>
        </w:rPr>
      </w:pPr>
      <w:r w:rsidRPr="00624A6B">
        <w:rPr>
          <w:rFonts w:ascii="Times New Roman" w:hAnsi="Times New Roman" w:cs="Times New Roman"/>
        </w:rPr>
        <w:t xml:space="preserve">Serpentiniti u ovom području su velikoj mjeri raspucali i tektonizirani sa serpenitskom drobinom koji su kao takvi povoljni za fundiranje građevinskih objekata. Zastupljeni su u široj zoni Gornje Obodnice i pripadaju unutrašnjoj ofiolitkoj zoni. </w:t>
      </w:r>
      <w:r w:rsidRPr="00624A6B">
        <w:rPr>
          <w:rFonts w:ascii="Times New Roman" w:eastAsia="Calibri" w:hAnsi="Times New Roman" w:cs="Times New Roman"/>
        </w:rPr>
        <w:t>Serprntini su hipoabisalne stijene, sivozelene boje škriljave i masivne teksture. Struktura im je najčešće ofitska, rjeđe porfiroofitska i zrnasta. Veličina zrna varira od 0,7 - 1,5 mm. Rjeđe su zastupljeni doleritski varijeteti sa zrnima većim od 1,5 mm. Oni su podložni eroziji, uticaju atmosferilija i djelovanju raznih bioloških činioca. Na njima se stvara kora trošenja, najčešće s porfirskim grusom ili sitna drobina i detritus, podložni jaružanju i spiranju.</w:t>
      </w:r>
      <w:r w:rsidRPr="00624A6B">
        <w:rPr>
          <w:rFonts w:ascii="Times New Roman" w:eastAsia="Arial Unicode MS" w:hAnsi="Times New Roman" w:cs="Times New Roman"/>
          <w:color w:val="7030A0"/>
          <w:szCs w:val="21"/>
          <w:lang w:eastAsia="hr-HR"/>
        </w:rPr>
        <w:t xml:space="preserve"> </w:t>
      </w:r>
      <w:r w:rsidRPr="00624A6B">
        <w:rPr>
          <w:rFonts w:ascii="Times New Roman" w:eastAsia="Calibri" w:hAnsi="Times New Roman" w:cs="Times New Roman"/>
        </w:rPr>
        <w:t>Stijene su veoma ispucale, zbog čega se odlikuju pukotinskom poroznošću,    od</w:t>
      </w:r>
      <w:r w:rsidRPr="00624A6B">
        <w:rPr>
          <w:rFonts w:ascii="Times New Roman" w:eastAsia="Calibri" w:hAnsi="Times New Roman" w:cs="Times New Roman"/>
        </w:rPr>
        <w:softHyphen/>
        <w:t>nosno intergranularnom u rastrošenim dijelovima.</w:t>
      </w:r>
    </w:p>
    <w:p w:rsidR="00624A6B" w:rsidRPr="00624A6B" w:rsidRDefault="00624A6B" w:rsidP="00624A6B">
      <w:pPr>
        <w:ind w:right="27"/>
        <w:jc w:val="both"/>
        <w:rPr>
          <w:rFonts w:ascii="Times New Roman" w:eastAsia="Calibri" w:hAnsi="Times New Roman" w:cs="Times New Roman"/>
          <w:sz w:val="24"/>
          <w:szCs w:val="24"/>
        </w:rPr>
      </w:pPr>
      <w:r w:rsidRPr="00624A6B">
        <w:rPr>
          <w:rFonts w:ascii="Times New Roman" w:eastAsia="Calibri" w:hAnsi="Times New Roman" w:cs="Times New Roman"/>
          <w:sz w:val="24"/>
          <w:szCs w:val="24"/>
        </w:rPr>
        <w:t>Padine izgrađene od njih u pravilu su stabilne. Nosivost je povoljna. Rad u njima obavlja se ručnim alatom, u rastrošenom dijelu, a u zdravoj stijeni koristi se eksploziv.</w:t>
      </w:r>
    </w:p>
    <w:p w:rsidR="00624A6B" w:rsidRDefault="00624A6B" w:rsidP="00624A6B">
      <w:pPr>
        <w:jc w:val="both"/>
        <w:rPr>
          <w:rFonts w:ascii="Times New Roman" w:hAnsi="Times New Roman" w:cs="Times New Roman"/>
          <w:b/>
          <w:sz w:val="24"/>
          <w:szCs w:val="24"/>
        </w:rPr>
      </w:pPr>
    </w:p>
    <w:p w:rsidR="00624A6B" w:rsidRPr="00624A6B" w:rsidRDefault="00624A6B" w:rsidP="00624A6B">
      <w:pPr>
        <w:spacing w:after="120" w:line="240" w:lineRule="auto"/>
        <w:jc w:val="both"/>
        <w:rPr>
          <w:rFonts w:ascii="Times New Roman" w:hAnsi="Times New Roman" w:cs="Times New Roman"/>
          <w:b/>
          <w:sz w:val="24"/>
          <w:szCs w:val="24"/>
        </w:rPr>
      </w:pPr>
      <w:r w:rsidRPr="00624A6B">
        <w:rPr>
          <w:rFonts w:ascii="Times New Roman" w:hAnsi="Times New Roman" w:cs="Times New Roman"/>
          <w:b/>
          <w:sz w:val="24"/>
          <w:szCs w:val="24"/>
        </w:rPr>
        <w:t xml:space="preserve">Jura ( J? ) </w:t>
      </w:r>
    </w:p>
    <w:p w:rsidR="00624A6B" w:rsidRPr="00624A6B" w:rsidRDefault="00624A6B" w:rsidP="00624A6B">
      <w:pPr>
        <w:pStyle w:val="BodyText"/>
        <w:rPr>
          <w:sz w:val="24"/>
        </w:rPr>
      </w:pPr>
      <w:r w:rsidRPr="00624A6B">
        <w:rPr>
          <w:sz w:val="24"/>
        </w:rPr>
        <w:t>Jurske tvorevine zastupljene su duž sjeverne granice općine Tuzla (greben Majevice), koje pripadaju unutrašnjoj dinarskoj ofiolitskoj zoni. Jurski melanž-dijabaz rožne formacije predstavlja debele naslage sedimentnih, magmatskih i metamorfnih stijena. Od sedimenata najviše su zastupljeni rožnaci, glinci i krečnjaci, rjeđe pješčari.U magmatskom i metamorfnom kompleksu javljaju se gabrovi, rodingiti, dijabazi i serpentiniti.</w:t>
      </w:r>
    </w:p>
    <w:p w:rsidR="00624A6B" w:rsidRDefault="00624A6B" w:rsidP="00624A6B">
      <w:pPr>
        <w:rPr>
          <w:rFonts w:ascii="Times New Roman" w:hAnsi="Times New Roman" w:cs="Times New Roman"/>
          <w:b/>
          <w:i/>
          <w:sz w:val="24"/>
          <w:szCs w:val="24"/>
          <w:u w:val="single"/>
        </w:rPr>
      </w:pPr>
    </w:p>
    <w:p w:rsidR="00624A6B" w:rsidRPr="00624A6B" w:rsidRDefault="00624A6B" w:rsidP="00624A6B">
      <w:pPr>
        <w:spacing w:after="120" w:line="240" w:lineRule="auto"/>
        <w:rPr>
          <w:rFonts w:ascii="Times New Roman" w:hAnsi="Times New Roman" w:cs="Times New Roman"/>
          <w:b/>
          <w:i/>
          <w:sz w:val="24"/>
          <w:szCs w:val="24"/>
          <w:u w:val="single"/>
        </w:rPr>
      </w:pPr>
      <w:r w:rsidRPr="00624A6B">
        <w:rPr>
          <w:rFonts w:ascii="Times New Roman" w:hAnsi="Times New Roman" w:cs="Times New Roman"/>
          <w:b/>
          <w:i/>
          <w:sz w:val="24"/>
          <w:szCs w:val="24"/>
          <w:u w:val="single"/>
        </w:rPr>
        <w:t>Tektonske karakteristike</w:t>
      </w:r>
    </w:p>
    <w:p w:rsidR="00624A6B" w:rsidRPr="00624A6B" w:rsidRDefault="00624A6B" w:rsidP="00624A6B">
      <w:pPr>
        <w:pStyle w:val="BodyText"/>
        <w:spacing w:after="120"/>
        <w:rPr>
          <w:sz w:val="24"/>
        </w:rPr>
      </w:pPr>
      <w:r w:rsidRPr="00624A6B">
        <w:rPr>
          <w:sz w:val="24"/>
        </w:rPr>
        <w:t xml:space="preserve">Razmatrani prostor budućeg izletišta "Zeleni kamen" u geotektonskom smislu  pripada Unutrašnjim Dinaridima, te su sva </w:t>
      </w:r>
      <w:r w:rsidRPr="00624A6B">
        <w:rPr>
          <w:color w:val="000000"/>
          <w:sz w:val="24"/>
        </w:rPr>
        <w:t>tektonska zbivanja vezana za nižu jedinicu unutrašnje ofiolitske zone</w:t>
      </w:r>
      <w:r w:rsidRPr="00624A6B">
        <w:rPr>
          <w:sz w:val="24"/>
        </w:rPr>
        <w:t>.</w:t>
      </w:r>
    </w:p>
    <w:p w:rsidR="00624A6B" w:rsidRPr="00624A6B" w:rsidRDefault="00624A6B" w:rsidP="00624A6B">
      <w:pPr>
        <w:spacing w:after="120" w:line="240" w:lineRule="auto"/>
        <w:jc w:val="both"/>
        <w:rPr>
          <w:rFonts w:ascii="Times New Roman" w:hAnsi="Times New Roman" w:cs="Times New Roman"/>
          <w:sz w:val="24"/>
          <w:szCs w:val="24"/>
        </w:rPr>
      </w:pPr>
      <w:r w:rsidRPr="00624A6B">
        <w:rPr>
          <w:rFonts w:ascii="Times New Roman" w:hAnsi="Times New Roman" w:cs="Times New Roman"/>
          <w:sz w:val="24"/>
          <w:szCs w:val="24"/>
        </w:rPr>
        <w:t xml:space="preserve">U neotektonskoj fazi došlo je do značajnih radijalnih poremećaja i formiranja manjih tektonskih  blokova sa izraženim izdizanjem ili spuštanjem pojedinih blokova  te je došlo do formiranje horstova i rovova, kao što su horst Majevice, Tuzlanski i Loparski bazen. Prema podacima  OGK ( osnovnoj geološkoj karti ) list Tuzla, veći dio teritorije općine Tuzla pripada neotektonskoj jedinici  - </w:t>
      </w:r>
      <w:r w:rsidRPr="00624A6B">
        <w:rPr>
          <w:rFonts w:ascii="Times New Roman" w:hAnsi="Times New Roman" w:cs="Times New Roman"/>
          <w:i/>
          <w:sz w:val="24"/>
          <w:szCs w:val="24"/>
        </w:rPr>
        <w:t>Tuzlanski bazen</w:t>
      </w:r>
      <w:r w:rsidRPr="00624A6B">
        <w:rPr>
          <w:rFonts w:ascii="Times New Roman" w:hAnsi="Times New Roman" w:cs="Times New Roman"/>
          <w:sz w:val="24"/>
          <w:szCs w:val="24"/>
        </w:rPr>
        <w:t xml:space="preserve"> ( Gornja strukturna  etaža ) koji  se nalazi između dvije veće jedinice i to </w:t>
      </w:r>
      <w:r w:rsidRPr="00624A6B">
        <w:rPr>
          <w:rFonts w:ascii="Times New Roman" w:hAnsi="Times New Roman" w:cs="Times New Roman"/>
          <w:i/>
          <w:sz w:val="24"/>
          <w:szCs w:val="24"/>
        </w:rPr>
        <w:t>strukturno - tektonske  jedinice Kredno-paleogeni klastiti</w:t>
      </w:r>
      <w:r w:rsidRPr="00624A6B">
        <w:rPr>
          <w:rFonts w:ascii="Times New Roman" w:hAnsi="Times New Roman" w:cs="Times New Roman"/>
          <w:sz w:val="24"/>
          <w:szCs w:val="24"/>
        </w:rPr>
        <w:t xml:space="preserve"> ( Greben Majevica )  sa sjevera i neotektonske jedinice </w:t>
      </w:r>
      <w:r w:rsidRPr="00624A6B">
        <w:rPr>
          <w:rFonts w:ascii="Times New Roman" w:hAnsi="Times New Roman" w:cs="Times New Roman"/>
          <w:i/>
          <w:sz w:val="24"/>
          <w:szCs w:val="24"/>
        </w:rPr>
        <w:t>Sprečanska depresija na jugu.</w:t>
      </w:r>
      <w:r w:rsidRPr="00624A6B">
        <w:rPr>
          <w:rFonts w:ascii="Times New Roman" w:hAnsi="Times New Roman" w:cs="Times New Roman"/>
          <w:sz w:val="24"/>
          <w:szCs w:val="24"/>
        </w:rPr>
        <w:t xml:space="preserve"> </w:t>
      </w:r>
    </w:p>
    <w:p w:rsidR="00624A6B" w:rsidRDefault="00624A6B" w:rsidP="00624A6B">
      <w:pPr>
        <w:spacing w:after="0" w:line="240" w:lineRule="auto"/>
        <w:jc w:val="both"/>
        <w:rPr>
          <w:rFonts w:ascii="Times New Roman" w:hAnsi="Times New Roman" w:cs="Times New Roman"/>
          <w:sz w:val="24"/>
          <w:szCs w:val="24"/>
        </w:rPr>
      </w:pPr>
      <w:r w:rsidRPr="00624A6B">
        <w:rPr>
          <w:rFonts w:ascii="Times New Roman" w:hAnsi="Times New Roman" w:cs="Times New Roman"/>
          <w:sz w:val="24"/>
          <w:szCs w:val="24"/>
        </w:rPr>
        <w:t>Pravac pružanja navedenih tektonskih jedinica je dinarski, odnosno  sjeverozapad – jugoistok. Navedeni prostor u geotektonskom smislu pripada srednje strukturnoj etazi</w:t>
      </w:r>
      <w:r w:rsidRPr="00624A6B">
        <w:rPr>
          <w:rFonts w:ascii="Times New Roman" w:hAnsi="Times New Roman" w:cs="Times New Roman"/>
          <w:i/>
          <w:sz w:val="24"/>
          <w:szCs w:val="24"/>
        </w:rPr>
        <w:t xml:space="preserve">  Kredno-paleogeni klastita i karbonata</w:t>
      </w:r>
      <w:r w:rsidRPr="00624A6B">
        <w:rPr>
          <w:rFonts w:ascii="Times New Roman" w:hAnsi="Times New Roman" w:cs="Times New Roman"/>
          <w:sz w:val="24"/>
          <w:szCs w:val="24"/>
        </w:rPr>
        <w:t xml:space="preserve"> ( Greben Majevica ) . Greben Majevice predstavlja tektonski horst koji se izdiže, a koji je razgraničen sjevernim i južnim rasjedom, te dijeli Tuzlanski bazen od Šibošničko-Loparskog bazena. Ovoj strukturno-facijalnoj jedinici pripada: Ubrani kompleks  istočne Majevice ,  jedinica Banj brdo - Priboj, Greben Majevica.</w:t>
      </w:r>
    </w:p>
    <w:p w:rsidR="00624A6B" w:rsidRPr="00624A6B" w:rsidRDefault="00624A6B" w:rsidP="00624A6B">
      <w:pPr>
        <w:jc w:val="both"/>
        <w:rPr>
          <w:rFonts w:ascii="Times New Roman" w:hAnsi="Times New Roman" w:cs="Times New Roman"/>
          <w:sz w:val="24"/>
          <w:szCs w:val="24"/>
        </w:rPr>
      </w:pPr>
    </w:p>
    <w:p w:rsidR="00624A6B" w:rsidRPr="00624A6B" w:rsidRDefault="00624A6B" w:rsidP="00624A6B">
      <w:pPr>
        <w:ind w:left="993" w:hanging="993"/>
        <w:jc w:val="both"/>
        <w:rPr>
          <w:rFonts w:ascii="Times New Roman" w:hAnsi="Times New Roman" w:cs="Times New Roman"/>
          <w:b/>
          <w:color w:val="000000"/>
          <w:sz w:val="24"/>
          <w:szCs w:val="24"/>
        </w:rPr>
      </w:pPr>
      <w:r w:rsidRPr="00624A6B">
        <w:rPr>
          <w:rFonts w:ascii="Times New Roman" w:hAnsi="Times New Roman" w:cs="Times New Roman"/>
          <w:b/>
          <w:color w:val="000000"/>
          <w:sz w:val="24"/>
          <w:szCs w:val="24"/>
        </w:rPr>
        <w:t>2.2.1. Inženjerskogeološki sastav i opšta svojstva terena</w:t>
      </w:r>
    </w:p>
    <w:p w:rsidR="00624A6B" w:rsidRPr="00624A6B" w:rsidRDefault="00624A6B" w:rsidP="00624A6B">
      <w:pPr>
        <w:spacing w:after="0" w:line="240" w:lineRule="auto"/>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 xml:space="preserve">Inženjerskogeološka građa terena na dijelu planiranog izletišta  „Stara Majevica –Zeleni kamen“   je prilično  jednostavna, jer se nalazi na dijelu terena koji se odlikuje  uniformnom litološkom građom, a izgrađeni  su od jurskih tvorevina, serpentinita i "melanža dijabaz rožne formacije" u čiji sastav ulaze  glinci, pješčari, dijabazi, rožnaci i serpentiniti, iznad kojih su poprilično dobro   razvijeni  zemljani  i vegetativni  pokrivači. Na osnovu prezentirane litostratigrafske građe terena i inženjerskogeološke prospekcije  na predmetnoj lokaciji mogu se izdvojiti tri inženjerskogeološke jedinice, od kojih dvije pripadaju geološkom substratu ( simbol  u legendi IG karte- I i II )  )  kao i  jedne  jedinice koje pripadaju  skupini pokrivača ( eluvijalno-deluvijalni dio ). </w:t>
      </w:r>
    </w:p>
    <w:p w:rsidR="00624A6B" w:rsidRDefault="00624A6B" w:rsidP="00624A6B">
      <w:pPr>
        <w:pStyle w:val="BodyText"/>
        <w:rPr>
          <w:color w:val="000000"/>
        </w:rPr>
      </w:pPr>
    </w:p>
    <w:p w:rsidR="00624A6B" w:rsidRPr="00624A6B" w:rsidRDefault="00624A6B" w:rsidP="00624A6B">
      <w:pPr>
        <w:pStyle w:val="BodyText"/>
        <w:spacing w:after="120"/>
        <w:rPr>
          <w:b/>
          <w:color w:val="000000"/>
          <w:sz w:val="24"/>
        </w:rPr>
      </w:pPr>
      <w:r w:rsidRPr="00624A6B">
        <w:rPr>
          <w:color w:val="000000"/>
          <w:sz w:val="24"/>
        </w:rPr>
        <w:t>Litološki  tip :  Serpentiniti</w:t>
      </w:r>
      <w:r w:rsidRPr="00624A6B">
        <w:rPr>
          <w:b/>
          <w:color w:val="000000"/>
          <w:sz w:val="24"/>
        </w:rPr>
        <w:t xml:space="preserve">  </w:t>
      </w:r>
      <w:r w:rsidRPr="00624A6B">
        <w:rPr>
          <w:color w:val="000000"/>
          <w:sz w:val="24"/>
        </w:rPr>
        <w:t>( simbol</w:t>
      </w:r>
      <w:r w:rsidRPr="00624A6B">
        <w:rPr>
          <w:b/>
          <w:color w:val="000000"/>
          <w:sz w:val="24"/>
        </w:rPr>
        <w:t xml:space="preserve"> </w:t>
      </w:r>
      <w:r w:rsidRPr="00624A6B">
        <w:rPr>
          <w:color w:val="000000"/>
          <w:sz w:val="24"/>
        </w:rPr>
        <w:t xml:space="preserve">- </w:t>
      </w:r>
      <w:r w:rsidRPr="00624A6B">
        <w:rPr>
          <w:b/>
          <w:color w:val="000000"/>
          <w:sz w:val="24"/>
        </w:rPr>
        <w:t xml:space="preserve">I </w:t>
      </w:r>
      <w:r w:rsidRPr="00624A6B">
        <w:rPr>
          <w:color w:val="000000"/>
          <w:sz w:val="24"/>
        </w:rPr>
        <w:t>)</w:t>
      </w:r>
    </w:p>
    <w:p w:rsidR="00624A6B" w:rsidRPr="00624A6B" w:rsidRDefault="00624A6B" w:rsidP="00624A6B">
      <w:pPr>
        <w:tabs>
          <w:tab w:val="left" w:pos="1800"/>
        </w:tabs>
        <w:suppressAutoHyphens/>
        <w:jc w:val="both"/>
        <w:rPr>
          <w:rFonts w:ascii="Times New Roman" w:eastAsia="Calibri" w:hAnsi="Times New Roman" w:cs="Times New Roman"/>
          <w:color w:val="000000"/>
          <w:sz w:val="24"/>
          <w:szCs w:val="24"/>
        </w:rPr>
      </w:pPr>
      <w:r w:rsidRPr="00624A6B">
        <w:rPr>
          <w:rFonts w:ascii="Times New Roman" w:eastAsia="Calibri" w:hAnsi="Times New Roman" w:cs="Times New Roman"/>
          <w:color w:val="000000"/>
          <w:sz w:val="24"/>
          <w:szCs w:val="24"/>
        </w:rPr>
        <w:t xml:space="preserve">Serpentiniti, imaju masivne teksture kristalaste do kriptokristalaste strukture, imaju veliku tvrdoću, relativno veliku čvrstoću na pritisak, visoku otpornost na smicanje, a zbog naglašene ispucalosti predstavljaju sredine pukotinske i ređe i kavernozne poroznosti. </w:t>
      </w:r>
      <w:r w:rsidRPr="00624A6B">
        <w:rPr>
          <w:rFonts w:ascii="Times New Roman" w:hAnsi="Times New Roman" w:cs="Times New Roman"/>
          <w:color w:val="000000"/>
          <w:sz w:val="24"/>
          <w:szCs w:val="24"/>
          <w:lang w:eastAsia="hr-HR"/>
        </w:rPr>
        <w:t xml:space="preserve">U odnosu na serpentinite u centralnoj ofiolitskoj zoni, znatno više su tektonizirani, </w:t>
      </w:r>
      <w:r w:rsidRPr="00624A6B">
        <w:rPr>
          <w:rFonts w:ascii="Times New Roman" w:hAnsi="Times New Roman" w:cs="Times New Roman"/>
          <w:i/>
          <w:color w:val="000000"/>
          <w:sz w:val="24"/>
          <w:szCs w:val="24"/>
          <w:lang w:eastAsia="hr-HR"/>
        </w:rPr>
        <w:t>škra</w:t>
      </w:r>
      <w:r w:rsidRPr="00624A6B">
        <w:rPr>
          <w:rStyle w:val="BodytextItalic24"/>
          <w:rFonts w:ascii="Times New Roman" w:hAnsi="Times New Roman" w:cs="Times New Roman"/>
          <w:i w:val="0"/>
          <w:color w:val="000000"/>
          <w:sz w:val="24"/>
          <w:szCs w:val="24"/>
          <w:lang w:eastAsia="hr-HR"/>
        </w:rPr>
        <w:t>Ijavi</w:t>
      </w:r>
      <w:r w:rsidRPr="00624A6B">
        <w:rPr>
          <w:rFonts w:ascii="Times New Roman" w:hAnsi="Times New Roman" w:cs="Times New Roman"/>
          <w:color w:val="000000"/>
          <w:sz w:val="24"/>
          <w:szCs w:val="24"/>
          <w:lang w:eastAsia="hr-HR"/>
        </w:rPr>
        <w:t xml:space="preserve"> i</w:t>
      </w:r>
      <w:r w:rsidRPr="00624A6B">
        <w:rPr>
          <w:rStyle w:val="BodytextItalic24"/>
          <w:rFonts w:ascii="Times New Roman" w:hAnsi="Times New Roman" w:cs="Times New Roman"/>
          <w:i w:val="0"/>
          <w:color w:val="000000"/>
          <w:sz w:val="24"/>
          <w:szCs w:val="24"/>
          <w:lang w:eastAsia="hr-HR"/>
        </w:rPr>
        <w:t xml:space="preserve"> brečasti,</w:t>
      </w:r>
      <w:r w:rsidRPr="00624A6B">
        <w:rPr>
          <w:rStyle w:val="BodytextItalic24"/>
          <w:rFonts w:ascii="Times New Roman" w:hAnsi="Times New Roman" w:cs="Times New Roman"/>
          <w:color w:val="000000"/>
          <w:sz w:val="24"/>
          <w:szCs w:val="24"/>
          <w:lang w:eastAsia="hr-HR"/>
        </w:rPr>
        <w:t xml:space="preserve"> sa</w:t>
      </w:r>
      <w:r w:rsidRPr="00624A6B">
        <w:rPr>
          <w:rFonts w:ascii="Times New Roman" w:hAnsi="Times New Roman" w:cs="Times New Roman"/>
          <w:color w:val="000000"/>
          <w:sz w:val="24"/>
          <w:szCs w:val="24"/>
          <w:lang w:eastAsia="hr-HR"/>
        </w:rPr>
        <w:t xml:space="preserve"> brojnim pukotinama</w:t>
      </w:r>
      <w:r w:rsidRPr="00624A6B">
        <w:rPr>
          <w:rStyle w:val="BodytextItalic24"/>
          <w:rFonts w:ascii="Times New Roman" w:hAnsi="Times New Roman" w:cs="Times New Roman"/>
          <w:color w:val="000000"/>
          <w:sz w:val="24"/>
          <w:szCs w:val="24"/>
          <w:lang w:eastAsia="hr-HR"/>
        </w:rPr>
        <w:t xml:space="preserve"> </w:t>
      </w:r>
      <w:r w:rsidRPr="00624A6B">
        <w:rPr>
          <w:rStyle w:val="BodytextItalic24"/>
          <w:rFonts w:ascii="Times New Roman" w:hAnsi="Times New Roman" w:cs="Times New Roman"/>
          <w:i w:val="0"/>
          <w:color w:val="000000"/>
          <w:sz w:val="24"/>
          <w:szCs w:val="24"/>
          <w:lang w:eastAsia="hr-HR"/>
        </w:rPr>
        <w:t>ispunjenim</w:t>
      </w:r>
      <w:r w:rsidRPr="00624A6B">
        <w:rPr>
          <w:rFonts w:ascii="Times New Roman" w:hAnsi="Times New Roman" w:cs="Times New Roman"/>
          <w:color w:val="000000"/>
          <w:sz w:val="24"/>
          <w:szCs w:val="24"/>
          <w:lang w:eastAsia="hr-HR"/>
        </w:rPr>
        <w:t xml:space="preserve"> sekundarnim karbona</w:t>
      </w:r>
      <w:r w:rsidRPr="00624A6B">
        <w:rPr>
          <w:rFonts w:ascii="Times New Roman" w:hAnsi="Times New Roman" w:cs="Times New Roman"/>
          <w:color w:val="000000"/>
          <w:sz w:val="24"/>
          <w:szCs w:val="24"/>
          <w:lang w:eastAsia="hr-HR"/>
        </w:rPr>
        <w:softHyphen/>
        <w:t>tima, kalcedonom i opalom. U njima su registrovane i žične pojave gabrova i rodingita manjih razmjera.</w:t>
      </w:r>
    </w:p>
    <w:p w:rsidR="00624A6B" w:rsidRPr="0018455A" w:rsidRDefault="00624A6B" w:rsidP="00624A6B">
      <w:pPr>
        <w:tabs>
          <w:tab w:val="left" w:pos="1800"/>
        </w:tabs>
        <w:suppressAutoHyphens/>
        <w:jc w:val="both"/>
        <w:rPr>
          <w:rFonts w:ascii="Calibri" w:eastAsia="Calibri" w:hAnsi="Calibri"/>
          <w:color w:val="000000"/>
        </w:rPr>
      </w:pPr>
    </w:p>
    <w:p w:rsidR="00624A6B" w:rsidRPr="00624A6B" w:rsidRDefault="00624A6B" w:rsidP="00624A6B">
      <w:pPr>
        <w:tabs>
          <w:tab w:val="left" w:pos="1800"/>
        </w:tabs>
        <w:suppressAutoHyphens/>
        <w:spacing w:after="120" w:line="240" w:lineRule="auto"/>
        <w:jc w:val="both"/>
        <w:rPr>
          <w:rFonts w:ascii="Times New Roman" w:eastAsia="Calibri" w:hAnsi="Times New Roman" w:cs="Times New Roman"/>
          <w:color w:val="000000"/>
          <w:sz w:val="24"/>
          <w:szCs w:val="24"/>
        </w:rPr>
      </w:pPr>
      <w:r w:rsidRPr="00624A6B">
        <w:rPr>
          <w:rFonts w:ascii="Times New Roman" w:eastAsia="Calibri" w:hAnsi="Times New Roman" w:cs="Times New Roman"/>
          <w:color w:val="000000"/>
          <w:sz w:val="24"/>
          <w:szCs w:val="24"/>
        </w:rPr>
        <w:t>U stijenskom masivu oni imaju generalno povoljna svojstva kao sredina za temeljenje građevinskih objekata dok su u površinskim dijelovima terena, pod uticajem klimatskih promjena podložni procesima relativno brzog raspadanja u drobinu. Prema GN 200 - materijali supstrata spadaju u V i VI kategoriju iskopa.</w:t>
      </w:r>
    </w:p>
    <w:p w:rsidR="00624A6B" w:rsidRPr="00624A6B" w:rsidRDefault="00624A6B" w:rsidP="00624A6B">
      <w:pPr>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Litološki  tip :  Rožnaci, dijabazi, krečnjaci i pješčari ( simbol</w:t>
      </w:r>
      <w:r w:rsidRPr="00624A6B">
        <w:rPr>
          <w:rFonts w:ascii="Times New Roman" w:hAnsi="Times New Roman" w:cs="Times New Roman"/>
          <w:b/>
          <w:color w:val="000000"/>
          <w:sz w:val="24"/>
          <w:szCs w:val="24"/>
        </w:rPr>
        <w:t xml:space="preserve"> </w:t>
      </w:r>
      <w:r w:rsidRPr="00624A6B">
        <w:rPr>
          <w:rFonts w:ascii="Times New Roman" w:hAnsi="Times New Roman" w:cs="Times New Roman"/>
          <w:color w:val="000000"/>
          <w:sz w:val="24"/>
          <w:szCs w:val="24"/>
        </w:rPr>
        <w:t xml:space="preserve">- </w:t>
      </w:r>
      <w:r w:rsidRPr="00624A6B">
        <w:rPr>
          <w:rFonts w:ascii="Times New Roman" w:hAnsi="Times New Roman" w:cs="Times New Roman"/>
          <w:b/>
          <w:color w:val="000000"/>
          <w:sz w:val="24"/>
          <w:szCs w:val="24"/>
        </w:rPr>
        <w:t xml:space="preserve">II </w:t>
      </w:r>
      <w:r w:rsidRPr="00624A6B">
        <w:rPr>
          <w:rFonts w:ascii="Times New Roman" w:hAnsi="Times New Roman" w:cs="Times New Roman"/>
          <w:color w:val="000000"/>
          <w:sz w:val="24"/>
          <w:szCs w:val="24"/>
        </w:rPr>
        <w:t>)</w:t>
      </w:r>
    </w:p>
    <w:p w:rsidR="00624A6B" w:rsidRPr="00624A6B" w:rsidRDefault="00624A6B" w:rsidP="00624A6B">
      <w:pPr>
        <w:spacing w:after="120" w:line="240" w:lineRule="auto"/>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Stijene raslabljenog melanža su  predstavljene zaglinjenim i tektonski oštećenim dijabazima i serpentinitima, podređeno rožnjacima, koji na ovom dijelu terena na pojedinim lokalitetima izdanjuju.Ove stijene predstavljaju geološku osnovu terena koje su na ovom prostor najvjerovatnije u tektonskom kontaktu sa krednim i miocenskim tvorevinama, koje zaliježu uz istočno krilo rasjeda. Bez obzira na tektonsku zdrobljenost, dijbazi, rožnaci i pješčari u osnovi su tvrde čvrste kompaktne mase povoljnih fizičko-mehaničkih i geotehničkih svojstava. Prema GN-200, melanž geološkog substrata, ukoliko nije ispucao pripada IV-V (BA), a ispucalije partije su III-IV (B) kategorije zemljanih iskopa.</w:t>
      </w:r>
    </w:p>
    <w:p w:rsidR="00624A6B" w:rsidRPr="00624A6B" w:rsidRDefault="00624A6B" w:rsidP="00624A6B">
      <w:pPr>
        <w:spacing w:after="120" w:line="240" w:lineRule="auto"/>
        <w:rPr>
          <w:rFonts w:ascii="Times New Roman" w:hAnsi="Times New Roman" w:cs="Times New Roman"/>
          <w:iCs/>
          <w:color w:val="000000"/>
          <w:sz w:val="24"/>
          <w:szCs w:val="24"/>
        </w:rPr>
      </w:pPr>
      <w:r w:rsidRPr="00624A6B">
        <w:rPr>
          <w:rFonts w:ascii="Times New Roman" w:hAnsi="Times New Roman" w:cs="Times New Roman"/>
          <w:iCs/>
          <w:color w:val="000000"/>
          <w:sz w:val="24"/>
          <w:szCs w:val="24"/>
        </w:rPr>
        <w:t>Pokrivači</w:t>
      </w:r>
    </w:p>
    <w:p w:rsidR="00624A6B" w:rsidRPr="00624A6B" w:rsidRDefault="00624A6B" w:rsidP="00624A6B">
      <w:pPr>
        <w:spacing w:after="120" w:line="240" w:lineRule="auto"/>
        <w:rPr>
          <w:rFonts w:ascii="Times New Roman" w:hAnsi="Times New Roman" w:cs="Times New Roman"/>
          <w:color w:val="000000"/>
          <w:sz w:val="24"/>
          <w:szCs w:val="24"/>
        </w:rPr>
      </w:pPr>
      <w:r w:rsidRPr="00624A6B">
        <w:rPr>
          <w:rFonts w:ascii="Times New Roman" w:hAnsi="Times New Roman" w:cs="Times New Roman"/>
          <w:color w:val="000000"/>
          <w:sz w:val="24"/>
          <w:szCs w:val="24"/>
          <w:lang w:val="sv-SE"/>
        </w:rPr>
        <w:t xml:space="preserve">Eluvijalni </w:t>
      </w:r>
      <w:r w:rsidRPr="00624A6B">
        <w:rPr>
          <w:rFonts w:ascii="Times New Roman" w:hAnsi="Times New Roman" w:cs="Times New Roman"/>
          <w:b/>
          <w:color w:val="000000"/>
          <w:sz w:val="24"/>
          <w:szCs w:val="24"/>
        </w:rPr>
        <w:t xml:space="preserve"> (e) </w:t>
      </w:r>
      <w:r w:rsidRPr="00624A6B">
        <w:rPr>
          <w:rFonts w:ascii="Times New Roman" w:hAnsi="Times New Roman" w:cs="Times New Roman"/>
          <w:color w:val="000000"/>
          <w:sz w:val="24"/>
          <w:szCs w:val="24"/>
        </w:rPr>
        <w:t>pokrivač</w:t>
      </w:r>
    </w:p>
    <w:p w:rsidR="00624A6B" w:rsidRPr="00624A6B" w:rsidRDefault="00624A6B" w:rsidP="00624A6B">
      <w:pPr>
        <w:spacing w:after="240" w:line="240" w:lineRule="auto"/>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Tvorevine serpentinita i  jurskog melanža-dijabaz rožne formacije  zauzimaju relativno veliko područje u bližem i širem okruženju, gdje se zbog svojih dobrih geotehničkih karakteristika nije mogao formirati deblji glinoviti pokrivac. Na gore navedenim sedimentima formiran je tanji pokrivač koji  se u genetskom smislu  svrstava  u eluvijalni tip pokrivača ( e ). Ovaj tip pokrivača zastupljen je čitavim grebenom, odnosno vododjelničkom zonom kojom je i planirana pješačka staza, te na padinama sa nagibom do 5 stepeni gdje nepostoji mogućnost transporta tog materijala gravitacionim putem ili spiranjem. To su ustvari neposredni  produkti raspadanja matičnog substrata nastali uslijed klimatskih i erozionih procesa,  gdje se u daljem procesu razvija trava, koja će naknadno uticati na povećanje humusnog sloja.</w:t>
      </w:r>
    </w:p>
    <w:p w:rsidR="00624A6B" w:rsidRPr="00624A6B" w:rsidRDefault="00624A6B" w:rsidP="00624A6B">
      <w:pPr>
        <w:spacing w:after="120" w:line="240" w:lineRule="auto"/>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Klizišni nanos (k)</w:t>
      </w:r>
    </w:p>
    <w:p w:rsidR="00624A6B" w:rsidRPr="00624A6B" w:rsidRDefault="00624A6B" w:rsidP="00624A6B">
      <w:pPr>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 xml:space="preserve">Na širem prostoru koje je obuhvaćeno  inženjerskogeološkom prospekcijom izdvojena su četri klizišta od kojih se samo  klizište 1 djelimično nalazi u obuhvatu, koje svojim čeonim dijelom zahvata tretirani prostor. </w:t>
      </w:r>
    </w:p>
    <w:p w:rsidR="00624A6B" w:rsidRPr="00624A6B" w:rsidRDefault="00624A6B" w:rsidP="00624A6B">
      <w:pPr>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rPr>
        <w:t>Klizišni nanos je u suštini formiran kao posljedica koluvijalnog procesa pri čemu je doslo  do klizanja eluvijalno-dluvijalnog  pokrivača, te neselektivno gomilanje zemljanih masa u središnjem i donjem dijelu klizišta.Pomenuti pokrivač se odlikuje lošim geotehničkim svojstvima i većim stepenom zavodnjenosti zbog uticaja podzemnih i površinskih voda.Prema GN-200 klizišni nanos pripada trećoj kategoriji i dijelom drugoj kategoriji.</w:t>
      </w:r>
    </w:p>
    <w:p w:rsidR="00624A6B" w:rsidRPr="00624A6B" w:rsidRDefault="00624A6B" w:rsidP="00624A6B">
      <w:pPr>
        <w:spacing w:after="120" w:line="240" w:lineRule="auto"/>
        <w:rPr>
          <w:rFonts w:ascii="Times New Roman" w:hAnsi="Times New Roman" w:cs="Times New Roman"/>
          <w:color w:val="000000"/>
          <w:sz w:val="24"/>
          <w:szCs w:val="24"/>
        </w:rPr>
      </w:pPr>
      <w:r w:rsidRPr="00624A6B">
        <w:rPr>
          <w:rFonts w:ascii="Times New Roman" w:hAnsi="Times New Roman" w:cs="Times New Roman"/>
          <w:color w:val="000000"/>
          <w:sz w:val="24"/>
          <w:szCs w:val="24"/>
          <w:lang w:val="sv-SE"/>
        </w:rPr>
        <w:t>Eluvijalno-deluvijalni</w:t>
      </w:r>
      <w:r w:rsidRPr="00624A6B">
        <w:rPr>
          <w:rFonts w:ascii="Times New Roman" w:hAnsi="Times New Roman" w:cs="Times New Roman"/>
          <w:b/>
          <w:color w:val="000000"/>
          <w:sz w:val="24"/>
          <w:szCs w:val="24"/>
        </w:rPr>
        <w:t xml:space="preserve"> (ed) </w:t>
      </w:r>
      <w:r w:rsidRPr="00624A6B">
        <w:rPr>
          <w:rFonts w:ascii="Times New Roman" w:hAnsi="Times New Roman" w:cs="Times New Roman"/>
          <w:color w:val="000000"/>
          <w:sz w:val="24"/>
          <w:szCs w:val="24"/>
        </w:rPr>
        <w:t>pokrivač</w:t>
      </w:r>
    </w:p>
    <w:p w:rsidR="00624A6B" w:rsidRPr="00624A6B" w:rsidRDefault="00624A6B" w:rsidP="00624A6B">
      <w:pPr>
        <w:spacing w:after="120" w:line="240" w:lineRule="auto"/>
        <w:jc w:val="both"/>
        <w:rPr>
          <w:rFonts w:ascii="Times New Roman" w:hAnsi="Times New Roman" w:cs="Times New Roman"/>
          <w:color w:val="000000"/>
          <w:sz w:val="24"/>
          <w:szCs w:val="24"/>
          <w:lang w:val="sv-SE"/>
        </w:rPr>
      </w:pPr>
      <w:r w:rsidRPr="00624A6B">
        <w:rPr>
          <w:rFonts w:ascii="Times New Roman" w:hAnsi="Times New Roman" w:cs="Times New Roman"/>
          <w:color w:val="000000"/>
          <w:sz w:val="24"/>
          <w:szCs w:val="24"/>
          <w:lang w:val="sv-SE"/>
        </w:rPr>
        <w:t xml:space="preserve">Ovaj kombinovani padinski pokrivač nastao je u skorijoj geološkoj prošlosti, kao posljedica raspadanja  tvorevina geološkog substrata i djelimičnog spiranja i akumuliranja raspadnutog materijala  sa viših dijelova padine u središnjem i nižim dijelovima padine. U litološki sastav ovog pokrivača ulaze  smeđe i sive  prašinaste gline sa sitnom drobinom serpentinita i rožnaca. </w:t>
      </w:r>
    </w:p>
    <w:p w:rsidR="00624A6B" w:rsidRPr="00624A6B" w:rsidRDefault="00624A6B" w:rsidP="00624A6B">
      <w:pPr>
        <w:jc w:val="both"/>
        <w:rPr>
          <w:rFonts w:ascii="Times New Roman" w:hAnsi="Times New Roman" w:cs="Times New Roman"/>
          <w:color w:val="000000"/>
          <w:sz w:val="24"/>
          <w:szCs w:val="24"/>
        </w:rPr>
      </w:pPr>
      <w:r w:rsidRPr="00624A6B">
        <w:rPr>
          <w:rFonts w:ascii="Times New Roman" w:hAnsi="Times New Roman" w:cs="Times New Roman"/>
          <w:color w:val="000000"/>
          <w:sz w:val="24"/>
          <w:szCs w:val="24"/>
          <w:lang w:val="sv-SE"/>
        </w:rPr>
        <w:t>Moćnost ovog pokrivača je promjenljiva i kreće se u intervalu od 1,5  – 3.0  m,</w:t>
      </w:r>
      <w:r w:rsidRPr="00624A6B">
        <w:rPr>
          <w:rFonts w:ascii="Times New Roman" w:hAnsi="Times New Roman" w:cs="Times New Roman"/>
          <w:color w:val="000000"/>
          <w:sz w:val="24"/>
          <w:szCs w:val="24"/>
        </w:rPr>
        <w:t xml:space="preserve"> tako da obično ovaj pokrivač zbog prisustva prašinaste komponente  i većeg stepena zavodnjenosti  (veći  procenat  prirodne vlage), ima i lošija geotehnička (nosiva) svojstva.</w:t>
      </w:r>
      <w:r w:rsidRPr="00624A6B">
        <w:rPr>
          <w:rFonts w:ascii="Times New Roman" w:hAnsi="Times New Roman" w:cs="Times New Roman"/>
          <w:color w:val="000000"/>
          <w:sz w:val="24"/>
          <w:szCs w:val="24"/>
          <w:lang w:val="sv-SE"/>
        </w:rPr>
        <w:t>Preme GN-200 ovaj pokrivač pripada III kategoriji.</w:t>
      </w:r>
    </w:p>
    <w:p w:rsidR="00624A6B" w:rsidRPr="0018455A" w:rsidRDefault="00624A6B" w:rsidP="00624A6B">
      <w:pPr>
        <w:rPr>
          <w:color w:val="FF0000"/>
        </w:rPr>
      </w:pPr>
    </w:p>
    <w:p w:rsidR="00624A6B" w:rsidRPr="00624A6B" w:rsidRDefault="00624A6B" w:rsidP="00624A6B">
      <w:pPr>
        <w:spacing w:after="120" w:line="240" w:lineRule="auto"/>
        <w:jc w:val="both"/>
        <w:rPr>
          <w:rFonts w:ascii="Times New Roman" w:hAnsi="Times New Roman" w:cs="Times New Roman"/>
          <w:b/>
          <w:color w:val="000000"/>
          <w:sz w:val="24"/>
          <w:szCs w:val="24"/>
        </w:rPr>
      </w:pPr>
      <w:r w:rsidRPr="00624A6B">
        <w:rPr>
          <w:rFonts w:ascii="Times New Roman" w:hAnsi="Times New Roman" w:cs="Times New Roman"/>
          <w:b/>
          <w:color w:val="000000"/>
          <w:sz w:val="24"/>
          <w:szCs w:val="24"/>
        </w:rPr>
        <w:t xml:space="preserve">2.2.2. Egzogeno-geološki procesi i pojave  </w:t>
      </w:r>
    </w:p>
    <w:p w:rsidR="00624A6B" w:rsidRPr="00624A6B" w:rsidRDefault="00624A6B" w:rsidP="00624A6B">
      <w:pPr>
        <w:jc w:val="both"/>
        <w:rPr>
          <w:rFonts w:ascii="Times New Roman" w:hAnsi="Times New Roman" w:cs="Times New Roman"/>
          <w:b/>
          <w:color w:val="000000"/>
          <w:sz w:val="24"/>
          <w:szCs w:val="24"/>
        </w:rPr>
      </w:pPr>
      <w:r w:rsidRPr="00624A6B">
        <w:rPr>
          <w:rFonts w:ascii="Times New Roman" w:hAnsi="Times New Roman" w:cs="Times New Roman"/>
          <w:sz w:val="24"/>
          <w:szCs w:val="24"/>
        </w:rPr>
        <w:t xml:space="preserve">Na predmetnom području nakon izvedenog inženjerskogeološkog prospekcijskog kartiranja  je  utvrđeno   da   teren u pojedinim dijelovima je  izložen  kliznom procesu. </w:t>
      </w:r>
      <w:r w:rsidRPr="00624A6B">
        <w:rPr>
          <w:rFonts w:ascii="Times New Roman" w:hAnsi="Times New Roman" w:cs="Times New Roman"/>
          <w:color w:val="000000"/>
          <w:sz w:val="24"/>
          <w:szCs w:val="24"/>
        </w:rPr>
        <w:t xml:space="preserve">Geološki procesi i pojave na ovom dijelu terena predviđenog za uređenje, razvijeni su većinom  izvan predmetnog obuhvata osim klizišta broj 1 i labilne padine 4, koja su izdvojena u obuhvatu Stara Majevica u padinskom dijelu sa nagibom većim od 15 stepeni ( vidjeti IG kartu ).  </w:t>
      </w:r>
    </w:p>
    <w:p w:rsidR="00624A6B" w:rsidRPr="00624A6B" w:rsidRDefault="00624A6B" w:rsidP="00624A6B">
      <w:pPr>
        <w:pStyle w:val="BodyText"/>
        <w:spacing w:after="120"/>
        <w:rPr>
          <w:i/>
          <w:sz w:val="24"/>
        </w:rPr>
      </w:pPr>
      <w:r w:rsidRPr="00624A6B">
        <w:rPr>
          <w:i/>
          <w:sz w:val="24"/>
        </w:rPr>
        <w:t xml:space="preserve">Izdvojeno klizište </w:t>
      </w:r>
    </w:p>
    <w:p w:rsidR="00624A6B" w:rsidRPr="00624A6B" w:rsidRDefault="00624A6B" w:rsidP="00624A6B">
      <w:pPr>
        <w:pStyle w:val="BodyText"/>
        <w:spacing w:after="120"/>
        <w:rPr>
          <w:sz w:val="24"/>
        </w:rPr>
      </w:pPr>
      <w:r w:rsidRPr="00624A6B">
        <w:rPr>
          <w:sz w:val="24"/>
        </w:rPr>
        <w:t>Ovo izdvojeno klizište  nalazi se na krajnjem  južnom dijelu lokacije  "Stara Majevica" i na predmetnom području obuhvata samo jedan manji dio  čeonog dijela  većeg klizišta. Ovo klizište pripada grupi velikih višefaznih konsenkventnih klizišta, koje se nalazi u fazi trenutnog mirovanja. Pošto nije klizište u potpunosti okontureno  ( veći dio se nalazi izvan granica obuhvata ), tako da se ne mogu prezentirati tačne morfometrijske osobine. Ovim klizištem ugroženo je 2260 m2 predmetnog područja.Ovo klizište pripada grupi konsekventnih ( kontaktnih klizišta ), sa prognoznom dubinom od 1.5 do 3.5 m.</w:t>
      </w:r>
    </w:p>
    <w:p w:rsidR="00624A6B" w:rsidRPr="00624A6B" w:rsidRDefault="00624A6B" w:rsidP="00624A6B">
      <w:pPr>
        <w:jc w:val="both"/>
        <w:rPr>
          <w:rFonts w:ascii="Times New Roman" w:hAnsi="Times New Roman" w:cs="Times New Roman"/>
          <w:color w:val="000000"/>
          <w:sz w:val="24"/>
          <w:szCs w:val="24"/>
        </w:rPr>
      </w:pPr>
      <w:r w:rsidRPr="00624A6B">
        <w:rPr>
          <w:rFonts w:ascii="Times New Roman" w:hAnsi="Times New Roman" w:cs="Times New Roman"/>
          <w:i/>
          <w:color w:val="000000"/>
          <w:sz w:val="24"/>
          <w:szCs w:val="24"/>
        </w:rPr>
        <w:t>Izdvojeni dio labilne</w:t>
      </w:r>
      <w:r w:rsidRPr="00624A6B">
        <w:rPr>
          <w:rFonts w:ascii="Times New Roman" w:hAnsi="Times New Roman" w:cs="Times New Roman"/>
          <w:color w:val="000000"/>
          <w:sz w:val="24"/>
          <w:szCs w:val="24"/>
        </w:rPr>
        <w:t xml:space="preserve"> padine predstavlja rizičnu zonu, gdje se uz neadekvatne zemljane radove može narušiti prirodna ravnoteža padine sa formiranjem klizišta. Takođe je neophodno da se pri planiranom uređenju terena izvrši adekvatna zaštita kosine zasjeka  od uticaja egzogeno-geoloških sila, kako bi se sprijčilo klizanje materijala niz kosinu.</w:t>
      </w:r>
    </w:p>
    <w:p w:rsidR="00624A6B" w:rsidRPr="00624A6B" w:rsidRDefault="00624A6B" w:rsidP="00624A6B">
      <w:pPr>
        <w:numPr>
          <w:ilvl w:val="2"/>
          <w:numId w:val="22"/>
        </w:numPr>
        <w:spacing w:after="120" w:line="240" w:lineRule="auto"/>
        <w:ind w:left="432" w:hanging="432"/>
        <w:jc w:val="both"/>
        <w:rPr>
          <w:rFonts w:ascii="Times New Roman" w:hAnsi="Times New Roman" w:cs="Times New Roman"/>
          <w:b/>
          <w:color w:val="000000"/>
          <w:sz w:val="24"/>
          <w:szCs w:val="24"/>
          <w:lang w:val="de-DE"/>
        </w:rPr>
      </w:pPr>
      <w:r w:rsidRPr="00624A6B">
        <w:rPr>
          <w:rFonts w:ascii="Times New Roman" w:hAnsi="Times New Roman" w:cs="Times New Roman"/>
          <w:b/>
          <w:color w:val="000000"/>
          <w:sz w:val="24"/>
          <w:szCs w:val="24"/>
          <w:lang w:val="de-DE"/>
        </w:rPr>
        <w:t>Inženjerskogeološki uslovi za  izgradnju planiranih objekata</w:t>
      </w:r>
    </w:p>
    <w:p w:rsidR="00624A6B" w:rsidRPr="00624A6B" w:rsidRDefault="00624A6B" w:rsidP="00624A6B">
      <w:pPr>
        <w:spacing w:after="120" w:line="240" w:lineRule="auto"/>
        <w:jc w:val="both"/>
        <w:rPr>
          <w:rFonts w:ascii="Times New Roman" w:hAnsi="Times New Roman" w:cs="Times New Roman"/>
          <w:color w:val="000000"/>
          <w:sz w:val="24"/>
          <w:szCs w:val="24"/>
          <w:lang w:val="de-DE"/>
        </w:rPr>
      </w:pPr>
      <w:r w:rsidRPr="00624A6B">
        <w:rPr>
          <w:rFonts w:ascii="Times New Roman" w:hAnsi="Times New Roman" w:cs="Times New Roman"/>
          <w:color w:val="000000"/>
          <w:sz w:val="24"/>
          <w:szCs w:val="24"/>
          <w:lang w:val="de-DE"/>
        </w:rPr>
        <w:t>Za predmetnu lokaciju, sa inženjerskogeološkog aspekta, mogu se dati slijedeći zaključci i preporuke, koje treba poštovati prilikom izrade koncepcije prostornog uređenja i izgradnje objekata:</w:t>
      </w:r>
    </w:p>
    <w:p w:rsidR="00624A6B" w:rsidRPr="00624A6B" w:rsidRDefault="00624A6B" w:rsidP="00624A6B">
      <w:pPr>
        <w:spacing w:after="120" w:line="240" w:lineRule="auto"/>
        <w:ind w:left="288" w:hanging="288"/>
        <w:jc w:val="both"/>
        <w:rPr>
          <w:rFonts w:ascii="Times New Roman" w:hAnsi="Times New Roman" w:cs="Times New Roman"/>
          <w:sz w:val="24"/>
          <w:szCs w:val="24"/>
        </w:rPr>
      </w:pPr>
      <w:r w:rsidRPr="00624A6B">
        <w:rPr>
          <w:rFonts w:ascii="Times New Roman" w:hAnsi="Times New Roman" w:cs="Times New Roman"/>
          <w:sz w:val="24"/>
          <w:szCs w:val="24"/>
        </w:rPr>
        <w:t>● U okviru izdvojenih klizišta  obuhvata "Stara Majevica" (trenutno umirenog), obavezno izbjeći izgradnju planiranog parking prostora ili isti prilagoditi datim uslovima na terenu, odnosno da se što više udalji od čeonog dijela klizišta, jer može doći do reaktiviranja i proširenja čeonog dijela i na taj način  može bitno uticati na ostvarivanje usvojene urbanističke koncepcije uređenja prostora ili da znatnije poskupe troškove gradnje.</w:t>
      </w:r>
    </w:p>
    <w:p w:rsidR="00624A6B" w:rsidRPr="00624A6B" w:rsidRDefault="00624A6B" w:rsidP="00624A6B">
      <w:pPr>
        <w:spacing w:after="120" w:line="240" w:lineRule="auto"/>
        <w:ind w:left="288" w:hanging="288"/>
        <w:jc w:val="both"/>
        <w:rPr>
          <w:rFonts w:ascii="Times New Roman" w:hAnsi="Times New Roman" w:cs="Times New Roman"/>
          <w:sz w:val="24"/>
          <w:szCs w:val="24"/>
        </w:rPr>
      </w:pPr>
      <w:r w:rsidRPr="00624A6B">
        <w:rPr>
          <w:rFonts w:ascii="Times New Roman" w:hAnsi="Times New Roman" w:cs="Times New Roman"/>
          <w:sz w:val="24"/>
          <w:szCs w:val="24"/>
        </w:rPr>
        <w:t>● Duž pješačke staze identifikovane su raskvašene zone sa obodnom površinskom vodom. Na ovim mjestima (vidjeti IG kartu) predvidjeti ugradnju propusta za kontrolisanu odvodnju u prirodne jaruge gdje se nalazi stabilan teren.</w:t>
      </w:r>
    </w:p>
    <w:p w:rsidR="00624A6B" w:rsidRPr="00624A6B" w:rsidRDefault="00624A6B" w:rsidP="00624A6B">
      <w:pPr>
        <w:ind w:left="360" w:hanging="360"/>
        <w:jc w:val="both"/>
        <w:rPr>
          <w:rFonts w:ascii="Times New Roman" w:hAnsi="Times New Roman" w:cs="Times New Roman"/>
          <w:sz w:val="24"/>
          <w:szCs w:val="24"/>
        </w:rPr>
      </w:pPr>
      <w:r w:rsidRPr="00624A6B">
        <w:rPr>
          <w:rFonts w:ascii="Times New Roman" w:hAnsi="Times New Roman" w:cs="Times New Roman"/>
          <w:sz w:val="24"/>
          <w:szCs w:val="24"/>
        </w:rPr>
        <w:t>● Sa zapadne i sjeverne strane planiranog igrališta treba predvidjeti izradu drenaže u cilju  zaštite igralište od površinskih i plitkih procjednih voda, koje treba kontrolisano prihvatiti i odvest stabilnim dijelom padine.</w:t>
      </w:r>
    </w:p>
    <w:p w:rsidR="00624A6B" w:rsidRPr="000479B6" w:rsidRDefault="00624A6B" w:rsidP="000479B6">
      <w:pPr>
        <w:tabs>
          <w:tab w:val="left" w:pos="180"/>
        </w:tabs>
        <w:spacing w:after="120" w:line="240" w:lineRule="auto"/>
        <w:ind w:left="187" w:hanging="187"/>
        <w:jc w:val="both"/>
        <w:rPr>
          <w:rFonts w:ascii="Times New Roman" w:hAnsi="Times New Roman" w:cs="Times New Roman"/>
          <w:sz w:val="24"/>
          <w:szCs w:val="24"/>
        </w:rPr>
      </w:pPr>
      <w:r w:rsidRPr="000479B6">
        <w:rPr>
          <w:rFonts w:ascii="Times New Roman" w:hAnsi="Times New Roman" w:cs="Times New Roman"/>
          <w:sz w:val="24"/>
          <w:szCs w:val="24"/>
        </w:rPr>
        <w:t>● Za potrebe  definisanja  egzaktnih  parametara  kao  što  je  dubina zalijeganja</w:t>
      </w:r>
      <w:r w:rsidR="000479B6">
        <w:rPr>
          <w:rFonts w:ascii="Times New Roman" w:hAnsi="Times New Roman" w:cs="Times New Roman"/>
          <w:sz w:val="24"/>
          <w:szCs w:val="24"/>
        </w:rPr>
        <w:t xml:space="preserve"> </w:t>
      </w:r>
      <w:r w:rsidRPr="000479B6">
        <w:rPr>
          <w:rFonts w:ascii="Times New Roman" w:hAnsi="Times New Roman" w:cs="Times New Roman"/>
          <w:sz w:val="24"/>
          <w:szCs w:val="24"/>
        </w:rPr>
        <w:t xml:space="preserve">geološkog    </w:t>
      </w:r>
      <w:r w:rsidR="000479B6">
        <w:rPr>
          <w:rFonts w:ascii="Times New Roman" w:hAnsi="Times New Roman" w:cs="Times New Roman"/>
          <w:sz w:val="24"/>
          <w:szCs w:val="24"/>
        </w:rPr>
        <w:t xml:space="preserve">  </w:t>
      </w:r>
      <w:r w:rsidRPr="000479B6">
        <w:rPr>
          <w:rFonts w:ascii="Times New Roman" w:hAnsi="Times New Roman" w:cs="Times New Roman"/>
          <w:sz w:val="24"/>
          <w:szCs w:val="24"/>
        </w:rPr>
        <w:t>substrata   i  debljina    zamjene   materijala,  te    načina</w:t>
      </w:r>
      <w:r w:rsidR="000479B6">
        <w:rPr>
          <w:rFonts w:ascii="Times New Roman" w:hAnsi="Times New Roman" w:cs="Times New Roman"/>
          <w:sz w:val="24"/>
          <w:szCs w:val="24"/>
        </w:rPr>
        <w:t xml:space="preserve">  sanacije </w:t>
      </w:r>
      <w:r w:rsidRPr="000479B6">
        <w:rPr>
          <w:rFonts w:ascii="Times New Roman" w:hAnsi="Times New Roman" w:cs="Times New Roman"/>
          <w:sz w:val="24"/>
          <w:szCs w:val="24"/>
        </w:rPr>
        <w:t>nestabilnog  dijela  terena,  je  potrebno  izvršiti odgovarajuća geomehanička</w:t>
      </w:r>
      <w:r w:rsidR="000479B6">
        <w:rPr>
          <w:rFonts w:ascii="Times New Roman" w:hAnsi="Times New Roman" w:cs="Times New Roman"/>
          <w:sz w:val="24"/>
          <w:szCs w:val="24"/>
        </w:rPr>
        <w:t xml:space="preserve"> </w:t>
      </w:r>
      <w:r w:rsidRPr="000479B6">
        <w:rPr>
          <w:rFonts w:ascii="Times New Roman" w:hAnsi="Times New Roman" w:cs="Times New Roman"/>
          <w:sz w:val="24"/>
          <w:szCs w:val="24"/>
        </w:rPr>
        <w:t xml:space="preserve">istraživanja,  kako   bi   se  izgradnjom     parkirališta    i  pravilnim  i   </w:t>
      </w:r>
      <w:r w:rsidR="000479B6">
        <w:rPr>
          <w:rFonts w:ascii="Times New Roman" w:hAnsi="Times New Roman" w:cs="Times New Roman"/>
          <w:sz w:val="24"/>
          <w:szCs w:val="24"/>
        </w:rPr>
        <w:t xml:space="preserve"> stručnim </w:t>
      </w:r>
      <w:r w:rsidRPr="000479B6">
        <w:rPr>
          <w:rFonts w:ascii="Times New Roman" w:hAnsi="Times New Roman" w:cs="Times New Roman"/>
          <w:sz w:val="24"/>
          <w:szCs w:val="24"/>
        </w:rPr>
        <w:t xml:space="preserve">mjerama nestabilna kategorija terena prevela  u   stabilan teren, odnosno </w:t>
      </w:r>
      <w:r w:rsidR="000479B6">
        <w:rPr>
          <w:rFonts w:ascii="Times New Roman" w:hAnsi="Times New Roman" w:cs="Times New Roman"/>
          <w:sz w:val="24"/>
          <w:szCs w:val="24"/>
        </w:rPr>
        <w:t xml:space="preserve"> da </w:t>
      </w:r>
      <w:r w:rsidRPr="000479B6">
        <w:rPr>
          <w:rFonts w:ascii="Times New Roman" w:hAnsi="Times New Roman" w:cs="Times New Roman"/>
          <w:sz w:val="24"/>
          <w:szCs w:val="24"/>
        </w:rPr>
        <w:t>se     spriječi     neprilagođena   izgradnja   parkirališta     lokalnim     geološkim uslovima, čime  bi se usložnila  geološka situacija na terenu što može  dovesti</w:t>
      </w:r>
      <w:r w:rsidR="000479B6">
        <w:rPr>
          <w:rFonts w:ascii="Times New Roman" w:hAnsi="Times New Roman" w:cs="Times New Roman"/>
          <w:sz w:val="24"/>
          <w:szCs w:val="24"/>
        </w:rPr>
        <w:t xml:space="preserve"> </w:t>
      </w:r>
      <w:r w:rsidRPr="000479B6">
        <w:rPr>
          <w:rFonts w:ascii="Times New Roman" w:hAnsi="Times New Roman" w:cs="Times New Roman"/>
          <w:sz w:val="24"/>
          <w:szCs w:val="24"/>
        </w:rPr>
        <w:t>do  eventualnog</w:t>
      </w:r>
      <w:r w:rsidR="000479B6">
        <w:rPr>
          <w:rFonts w:ascii="Times New Roman" w:hAnsi="Times New Roman" w:cs="Times New Roman"/>
          <w:sz w:val="24"/>
          <w:szCs w:val="24"/>
        </w:rPr>
        <w:t xml:space="preserve"> š</w:t>
      </w:r>
      <w:r w:rsidRPr="000479B6">
        <w:rPr>
          <w:rFonts w:ascii="Times New Roman" w:hAnsi="Times New Roman" w:cs="Times New Roman"/>
          <w:sz w:val="24"/>
          <w:szCs w:val="24"/>
        </w:rPr>
        <w:t>irenj</w:t>
      </w:r>
      <w:r w:rsidR="000479B6">
        <w:rPr>
          <w:rFonts w:ascii="Times New Roman" w:hAnsi="Times New Roman" w:cs="Times New Roman"/>
          <w:sz w:val="24"/>
          <w:szCs w:val="24"/>
        </w:rPr>
        <w:t>a</w:t>
      </w:r>
      <w:r w:rsidRPr="000479B6">
        <w:rPr>
          <w:rFonts w:ascii="Times New Roman" w:hAnsi="Times New Roman" w:cs="Times New Roman"/>
          <w:sz w:val="24"/>
          <w:szCs w:val="24"/>
        </w:rPr>
        <w:t xml:space="preserve"> klizišta i oštećenja budućeg parkirališta.</w:t>
      </w:r>
    </w:p>
    <w:p w:rsidR="00624A6B" w:rsidRPr="000479B6" w:rsidRDefault="00624A6B" w:rsidP="000479B6">
      <w:pPr>
        <w:spacing w:after="120" w:line="240" w:lineRule="auto"/>
        <w:ind w:left="288" w:hanging="288"/>
        <w:jc w:val="both"/>
        <w:rPr>
          <w:rFonts w:ascii="Times New Roman" w:hAnsi="Times New Roman" w:cs="Times New Roman"/>
          <w:sz w:val="24"/>
          <w:szCs w:val="24"/>
        </w:rPr>
      </w:pPr>
      <w:r w:rsidRPr="000479B6">
        <w:rPr>
          <w:rFonts w:ascii="Times New Roman" w:hAnsi="Times New Roman" w:cs="Times New Roman"/>
          <w:sz w:val="24"/>
          <w:szCs w:val="24"/>
        </w:rPr>
        <w:t>● U sklopu</w:t>
      </w:r>
      <w:r w:rsidRPr="000479B6">
        <w:rPr>
          <w:rFonts w:ascii="Times New Roman" w:hAnsi="Times New Roman" w:cs="Times New Roman"/>
          <w:bCs/>
          <w:sz w:val="24"/>
          <w:szCs w:val="24"/>
        </w:rPr>
        <w:t xml:space="preserve"> budućeg izletišta </w:t>
      </w:r>
      <w:r w:rsidRPr="000479B6">
        <w:rPr>
          <w:rFonts w:ascii="Times New Roman" w:hAnsi="Times New Roman" w:cs="Times New Roman"/>
          <w:sz w:val="24"/>
          <w:szCs w:val="24"/>
        </w:rPr>
        <w:t>„Stara</w:t>
      </w:r>
      <w:r w:rsidRPr="000479B6">
        <w:rPr>
          <w:rFonts w:ascii="Times New Roman" w:hAnsi="Times New Roman" w:cs="Times New Roman"/>
          <w:i/>
          <w:sz w:val="24"/>
          <w:szCs w:val="24"/>
        </w:rPr>
        <w:t xml:space="preserve"> </w:t>
      </w:r>
      <w:r w:rsidRPr="000479B6">
        <w:rPr>
          <w:rFonts w:ascii="Times New Roman" w:hAnsi="Times New Roman" w:cs="Times New Roman"/>
          <w:sz w:val="24"/>
          <w:szCs w:val="24"/>
        </w:rPr>
        <w:t>Majevica – Zeleni kamen“</w:t>
      </w:r>
      <w:r w:rsidRPr="000479B6">
        <w:rPr>
          <w:rFonts w:ascii="Times New Roman" w:hAnsi="Times New Roman" w:cs="Times New Roman"/>
          <w:i/>
          <w:sz w:val="24"/>
          <w:szCs w:val="24"/>
        </w:rPr>
        <w:t xml:space="preserve"> </w:t>
      </w:r>
      <w:r w:rsidRPr="000479B6">
        <w:rPr>
          <w:rFonts w:ascii="Times New Roman" w:hAnsi="Times New Roman" w:cs="Times New Roman"/>
          <w:bCs/>
          <w:sz w:val="24"/>
          <w:szCs w:val="24"/>
        </w:rPr>
        <w:t>planirano je takođe postavljanje određenog broja bungalova koje ce biti postavljeni na stabilnom dijelu terena. Prilikom montaže istih određene lokacije zahtjevat ce određene zemljane radove u vidu formiranja  određenog platoa (zasjecanjem ili ravnjanjem). Ovaj mikrolokalitet izgrađuju žutosmeđe prašinaste gline sa drobinom koje su podložne egzogenim procesima tako da se pri uređenju terena vodi računa o novonastalim kosinama koje treba adekvatno zaštititi, a da se ne naruši vegetacijski sistem, a koji bi kasnije služio i kao stabilazaciono sredstvo.</w:t>
      </w:r>
    </w:p>
    <w:p w:rsidR="00624A6B" w:rsidRPr="000479B6" w:rsidRDefault="00624A6B" w:rsidP="000479B6">
      <w:pPr>
        <w:ind w:left="284" w:hanging="284"/>
        <w:jc w:val="both"/>
        <w:rPr>
          <w:rFonts w:ascii="Times New Roman" w:hAnsi="Times New Roman" w:cs="Times New Roman"/>
          <w:sz w:val="24"/>
          <w:szCs w:val="24"/>
          <w:lang w:val="de-DE"/>
        </w:rPr>
      </w:pPr>
      <w:r w:rsidRPr="000479B6">
        <w:rPr>
          <w:rFonts w:ascii="Times New Roman" w:hAnsi="Times New Roman" w:cs="Times New Roman"/>
          <w:bCs/>
          <w:color w:val="000000"/>
          <w:sz w:val="24"/>
          <w:szCs w:val="24"/>
        </w:rPr>
        <w:t xml:space="preserve">● </w:t>
      </w:r>
      <w:r w:rsidRPr="000479B6">
        <w:rPr>
          <w:rFonts w:ascii="Times New Roman" w:hAnsi="Times New Roman" w:cs="Times New Roman"/>
          <w:sz w:val="24"/>
          <w:szCs w:val="24"/>
          <w:lang w:val="de-DE"/>
        </w:rPr>
        <w:t xml:space="preserve">Prije izrade </w:t>
      </w:r>
      <w:r w:rsidR="000479B6">
        <w:rPr>
          <w:rFonts w:ascii="Times New Roman" w:hAnsi="Times New Roman" w:cs="Times New Roman"/>
          <w:sz w:val="24"/>
          <w:szCs w:val="24"/>
          <w:lang w:val="de-DE"/>
        </w:rPr>
        <w:t>glav</w:t>
      </w:r>
      <w:r w:rsidRPr="000479B6">
        <w:rPr>
          <w:rFonts w:ascii="Times New Roman" w:hAnsi="Times New Roman" w:cs="Times New Roman"/>
          <w:sz w:val="24"/>
          <w:szCs w:val="24"/>
          <w:lang w:val="de-DE"/>
        </w:rPr>
        <w:t>nih projekata za sve planirane objekte  obavezno izvršiti detaljna geomehanička ispitivanja svake mikrolokacije položaja objekta sa ciljem definisanja tačnih fizičko-mehaničkih svojstava podtemeljnog tla. Tek na osnovu provedenih geomehaničkih ispitivanja može se odrediti  tačna dubina i način fundiranja objekata sa geomehaničkog aspekta.</w:t>
      </w:r>
    </w:p>
    <w:p w:rsidR="005B064F" w:rsidRPr="005B064F" w:rsidRDefault="005B064F" w:rsidP="005B064F">
      <w:pPr>
        <w:spacing w:after="0" w:line="240" w:lineRule="auto"/>
        <w:rPr>
          <w:rFonts w:ascii="Times New Roman" w:eastAsia="Times New Roman" w:hAnsi="Times New Roman" w:cs="Times New Roman"/>
          <w:sz w:val="16"/>
          <w:szCs w:val="16"/>
          <w:lang w:val="hr-HR"/>
        </w:rPr>
      </w:pPr>
    </w:p>
    <w:p w:rsidR="00CC564F" w:rsidRDefault="00CC564F" w:rsidP="000479B6">
      <w:pPr>
        <w:spacing w:after="120" w:line="240" w:lineRule="auto"/>
        <w:ind w:left="360" w:hanging="360"/>
        <w:jc w:val="both"/>
        <w:rPr>
          <w:rFonts w:ascii="Times New Roman" w:hAnsi="Times New Roman" w:cs="Times New Roman"/>
          <w:b/>
          <w:sz w:val="24"/>
          <w:szCs w:val="24"/>
        </w:rPr>
      </w:pPr>
      <w:r w:rsidRPr="00644C9F">
        <w:rPr>
          <w:rFonts w:ascii="Times New Roman" w:hAnsi="Times New Roman" w:cs="Times New Roman"/>
          <w:b/>
          <w:sz w:val="24"/>
          <w:szCs w:val="24"/>
        </w:rPr>
        <w:t>2.</w:t>
      </w:r>
      <w:r w:rsidR="00F96270">
        <w:rPr>
          <w:rFonts w:ascii="Times New Roman" w:hAnsi="Times New Roman" w:cs="Times New Roman"/>
          <w:b/>
          <w:sz w:val="24"/>
          <w:szCs w:val="24"/>
        </w:rPr>
        <w:t>2</w:t>
      </w:r>
      <w:r w:rsidRPr="00644C9F">
        <w:rPr>
          <w:rFonts w:ascii="Times New Roman" w:hAnsi="Times New Roman" w:cs="Times New Roman"/>
          <w:b/>
          <w:sz w:val="24"/>
          <w:szCs w:val="24"/>
        </w:rPr>
        <w:t xml:space="preserve">.4. Klimatske karakteristike </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Klima zajedno  u dejstvu sa drugim bitnim faktorima ima direktni uticaj kvalitativne promjene u gornjim dijelovima zemljine kore pri čemu se vremenom mogu promjeniti i uslovi izgradnje objekata na pojedinim lokacijama terena. Na području grada Tuzle, a to znači i na predmetnoj lokaciji klima je umjereno-kontinentalnog tipa, a odlike ove klime je ta da su sva 4 godišnja doba jasno izražena. U posljednjih 35 godina mjerenja važnije vrijednosti bitnih klimatoloških elemenata su slijedeće:</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hr-HR"/>
        </w:rPr>
      </w:pPr>
    </w:p>
    <w:p w:rsidR="005B064F" w:rsidRPr="005B064F" w:rsidRDefault="005B064F" w:rsidP="005B064F">
      <w:pPr>
        <w:numPr>
          <w:ilvl w:val="0"/>
          <w:numId w:val="8"/>
        </w:num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de-DE"/>
        </w:rPr>
        <w:t>T e m p e r a t u r a</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de-DE"/>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hr-HR"/>
        </w:rPr>
        <w:t>Srednja godišnja temperatura je 10,1</w:t>
      </w:r>
      <w:r w:rsidRPr="005B064F">
        <w:rPr>
          <w:rFonts w:ascii="Times New Roman" w:eastAsia="Times New Roman" w:hAnsi="Times New Roman" w:cs="Times New Roman"/>
          <w:color w:val="000000"/>
          <w:sz w:val="24"/>
          <w:szCs w:val="24"/>
          <w:vertAlign w:val="superscript"/>
          <w:lang w:val="hr-HR"/>
        </w:rPr>
        <w:t>o</w:t>
      </w:r>
      <w:r w:rsidRPr="005B064F">
        <w:rPr>
          <w:rFonts w:ascii="Times New Roman" w:eastAsia="Times New Roman" w:hAnsi="Times New Roman" w:cs="Times New Roman"/>
          <w:color w:val="000000"/>
          <w:sz w:val="24"/>
          <w:szCs w:val="24"/>
          <w:lang w:val="hr-HR"/>
        </w:rPr>
        <w:t xml:space="preserve"> C, najhladniji mjesec je januar sa srednjom mjesečnom temperaturom od -0,6 </w:t>
      </w:r>
      <w:r w:rsidRPr="005B064F">
        <w:rPr>
          <w:rFonts w:ascii="Times New Roman" w:eastAsia="Times New Roman" w:hAnsi="Times New Roman" w:cs="Times New Roman"/>
          <w:color w:val="000000"/>
          <w:sz w:val="24"/>
          <w:szCs w:val="24"/>
          <w:vertAlign w:val="superscript"/>
          <w:lang w:val="hr-HR"/>
        </w:rPr>
        <w:t>o</w:t>
      </w:r>
      <w:r w:rsidRPr="005B064F">
        <w:rPr>
          <w:rFonts w:ascii="Times New Roman" w:eastAsia="Times New Roman" w:hAnsi="Times New Roman" w:cs="Times New Roman"/>
          <w:color w:val="000000"/>
          <w:sz w:val="24"/>
          <w:szCs w:val="24"/>
          <w:lang w:val="hr-HR"/>
        </w:rPr>
        <w:t xml:space="preserve"> C, a najtopliji je juli sa srednjom mjesečnom temperaturom od 19,4 </w:t>
      </w:r>
      <w:r w:rsidRPr="005B064F">
        <w:rPr>
          <w:rFonts w:ascii="Times New Roman" w:eastAsia="Times New Roman" w:hAnsi="Times New Roman" w:cs="Times New Roman"/>
          <w:color w:val="000000"/>
          <w:sz w:val="24"/>
          <w:szCs w:val="24"/>
          <w:vertAlign w:val="superscript"/>
          <w:lang w:val="hr-HR"/>
        </w:rPr>
        <w:t>o</w:t>
      </w:r>
      <w:r w:rsidRPr="005B064F">
        <w:rPr>
          <w:rFonts w:ascii="Times New Roman" w:eastAsia="Times New Roman" w:hAnsi="Times New Roman" w:cs="Times New Roman"/>
          <w:color w:val="000000"/>
          <w:sz w:val="24"/>
          <w:szCs w:val="24"/>
          <w:lang w:val="hr-HR"/>
        </w:rPr>
        <w:t xml:space="preserve"> C pa je kolebanje temperature 20 </w:t>
      </w:r>
      <w:r w:rsidRPr="005B064F">
        <w:rPr>
          <w:rFonts w:ascii="Times New Roman" w:eastAsia="Times New Roman" w:hAnsi="Times New Roman" w:cs="Times New Roman"/>
          <w:color w:val="000000"/>
          <w:sz w:val="24"/>
          <w:szCs w:val="24"/>
          <w:vertAlign w:val="superscript"/>
          <w:lang w:val="hr-HR"/>
        </w:rPr>
        <w:t>o</w:t>
      </w:r>
      <w:r w:rsidRPr="005B064F">
        <w:rPr>
          <w:rFonts w:ascii="Times New Roman" w:eastAsia="Times New Roman" w:hAnsi="Times New Roman" w:cs="Times New Roman"/>
          <w:color w:val="000000"/>
          <w:sz w:val="24"/>
          <w:szCs w:val="24"/>
          <w:lang w:val="hr-HR"/>
        </w:rPr>
        <w:t xml:space="preserve"> C što je i odlika umjereno-kontinentalne klime. </w:t>
      </w:r>
      <w:r w:rsidRPr="005B064F">
        <w:rPr>
          <w:rFonts w:ascii="Times New Roman" w:eastAsia="Times New Roman" w:hAnsi="Times New Roman" w:cs="Times New Roman"/>
          <w:color w:val="000000"/>
          <w:sz w:val="24"/>
          <w:szCs w:val="24"/>
          <w:lang w:val="de-DE"/>
        </w:rPr>
        <w:t>U periodu od oktobra do aprila 91 dan je sa mrazom.</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de-DE"/>
        </w:rPr>
      </w:pPr>
    </w:p>
    <w:p w:rsidR="005B064F" w:rsidRPr="005B064F" w:rsidRDefault="005B064F" w:rsidP="005B064F">
      <w:pPr>
        <w:numPr>
          <w:ilvl w:val="0"/>
          <w:numId w:val="9"/>
        </w:num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 xml:space="preserve">V a z d u š n i   p r i t i s a k </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hr-HR"/>
        </w:rPr>
        <w:t xml:space="preserve">Srednji vazdušni pritisak u Tuzli iznosi 980,2 hPa. </w:t>
      </w:r>
      <w:r w:rsidRPr="005B064F">
        <w:rPr>
          <w:rFonts w:ascii="Times New Roman" w:eastAsia="Times New Roman" w:hAnsi="Times New Roman" w:cs="Times New Roman"/>
          <w:color w:val="000000"/>
          <w:sz w:val="24"/>
          <w:szCs w:val="24"/>
          <w:lang w:val="de-DE"/>
        </w:rPr>
        <w:t>Najviši je u oktobru 983,2 hPa, a najniži u februaru 976,4 hPa.</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de-DE"/>
        </w:rPr>
      </w:pPr>
    </w:p>
    <w:p w:rsidR="005B064F" w:rsidRPr="005B064F" w:rsidRDefault="005B064F" w:rsidP="005B064F">
      <w:pPr>
        <w:numPr>
          <w:ilvl w:val="0"/>
          <w:numId w:val="10"/>
        </w:num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V l a ž n o s t</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de-DE"/>
        </w:rPr>
        <w:t xml:space="preserve">Srednja godišnja relativna vlažnost vazduha je 79 %. </w:t>
      </w:r>
      <w:r w:rsidRPr="005B064F">
        <w:rPr>
          <w:rFonts w:ascii="Times New Roman" w:eastAsia="Times New Roman" w:hAnsi="Times New Roman" w:cs="Times New Roman"/>
          <w:color w:val="000000"/>
          <w:sz w:val="24"/>
          <w:szCs w:val="24"/>
          <w:lang w:val="hr-HR"/>
        </w:rPr>
        <w:t>Najveća vlažnost je u decembru  85 %, a najniža u martu i aprilu 72 %.</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hr-HR"/>
        </w:rPr>
      </w:pPr>
    </w:p>
    <w:p w:rsidR="005B064F" w:rsidRPr="005B064F" w:rsidRDefault="005B064F" w:rsidP="005B064F">
      <w:pPr>
        <w:numPr>
          <w:ilvl w:val="0"/>
          <w:numId w:val="11"/>
        </w:num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P a d a v i n e</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KIŠA</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hr-HR"/>
        </w:rPr>
        <w:t>Prosječna godišnja količina padavina u Tuzli iznosi 908,6 l/m</w:t>
      </w:r>
      <w:r w:rsidRPr="005B064F">
        <w:rPr>
          <w:rFonts w:ascii="Times New Roman" w:eastAsia="Times New Roman" w:hAnsi="Times New Roman" w:cs="Times New Roman"/>
          <w:color w:val="000000"/>
          <w:sz w:val="24"/>
          <w:szCs w:val="24"/>
          <w:vertAlign w:val="superscript"/>
          <w:lang w:val="hr-HR"/>
        </w:rPr>
        <w:t>2</w:t>
      </w:r>
      <w:r w:rsidRPr="005B064F">
        <w:rPr>
          <w:rFonts w:ascii="Times New Roman" w:eastAsia="Times New Roman" w:hAnsi="Times New Roman" w:cs="Times New Roman"/>
          <w:color w:val="000000"/>
          <w:sz w:val="24"/>
          <w:szCs w:val="24"/>
          <w:lang w:val="hr-HR"/>
        </w:rPr>
        <w:t xml:space="preserve">. Najviše padavina ima u rano proljeće i ljeto. </w:t>
      </w:r>
      <w:r w:rsidRPr="005B064F">
        <w:rPr>
          <w:rFonts w:ascii="Times New Roman" w:eastAsia="Times New Roman" w:hAnsi="Times New Roman" w:cs="Times New Roman"/>
          <w:color w:val="000000"/>
          <w:sz w:val="24"/>
          <w:szCs w:val="24"/>
          <w:lang w:val="de-DE"/>
        </w:rPr>
        <w:t>Pljuskovite padavine u ljetnim mjesecima je jedna od karakteristika umjereno-kontinentalne klime. U prosjeku godišnje ima 158 dana sa padavinama od čega 135 sa kišom. Najviše kišnih dana ima mjesec maj (16), a najmanje januar i februar (7).</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de-DE"/>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de-DE"/>
        </w:rPr>
        <w:t>SNIJEG</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de-DE"/>
        </w:rPr>
        <w:t>U prosjeku godišnje ima 39 dana pod snijegom, od toga 27 dana godišnje snijeg je veći od 10 cm, dok se snježni pokrivač veći od 30 cm javlja 5 dana godišnje.</w:t>
      </w:r>
    </w:p>
    <w:p w:rsidR="005B064F" w:rsidRDefault="005B064F" w:rsidP="005B064F">
      <w:pPr>
        <w:spacing w:after="0" w:line="240" w:lineRule="auto"/>
        <w:jc w:val="both"/>
        <w:rPr>
          <w:rFonts w:ascii="Times New Roman" w:eastAsia="Times New Roman" w:hAnsi="Times New Roman" w:cs="Times New Roman"/>
          <w:color w:val="FF0000"/>
          <w:sz w:val="24"/>
          <w:szCs w:val="24"/>
          <w:lang w:val="de-DE"/>
        </w:rPr>
      </w:pPr>
    </w:p>
    <w:p w:rsidR="000479B6" w:rsidRPr="005B064F" w:rsidRDefault="000479B6" w:rsidP="005B064F">
      <w:pPr>
        <w:spacing w:after="0" w:line="240" w:lineRule="auto"/>
        <w:jc w:val="both"/>
        <w:rPr>
          <w:rFonts w:ascii="Times New Roman" w:eastAsia="Times New Roman" w:hAnsi="Times New Roman" w:cs="Times New Roman"/>
          <w:color w:val="FF0000"/>
          <w:sz w:val="24"/>
          <w:szCs w:val="24"/>
          <w:lang w:val="de-DE"/>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GRAD</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pl-PL"/>
        </w:rPr>
      </w:pPr>
      <w:r w:rsidRPr="005B064F">
        <w:rPr>
          <w:rFonts w:ascii="Times New Roman" w:eastAsia="Times New Roman" w:hAnsi="Times New Roman" w:cs="Times New Roman"/>
          <w:color w:val="000000"/>
          <w:sz w:val="24"/>
          <w:szCs w:val="24"/>
          <w:lang w:val="pl-PL"/>
        </w:rPr>
        <w:t>Godišnje se prosječno javlja 3 dana sa gradom i to u periodu od maja do jula.</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pl-PL"/>
        </w:rPr>
      </w:pPr>
    </w:p>
    <w:p w:rsidR="005B064F" w:rsidRPr="005B064F" w:rsidRDefault="005B064F" w:rsidP="005B064F">
      <w:pPr>
        <w:numPr>
          <w:ilvl w:val="0"/>
          <w:numId w:val="12"/>
        </w:numPr>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I n s o l a c i j a   i   m a g l a</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hr-HR"/>
        </w:rPr>
      </w:pPr>
    </w:p>
    <w:p w:rsidR="005B064F" w:rsidRPr="005B064F" w:rsidRDefault="005B064F" w:rsidP="005B064F">
      <w:pPr>
        <w:tabs>
          <w:tab w:val="left" w:pos="709"/>
        </w:tabs>
        <w:spacing w:after="0" w:line="240" w:lineRule="auto"/>
        <w:jc w:val="both"/>
        <w:rPr>
          <w:rFonts w:ascii="Times New Roman" w:eastAsia="Times New Roman" w:hAnsi="Times New Roman" w:cs="Times New Roman"/>
          <w:color w:val="000000"/>
          <w:sz w:val="24"/>
          <w:szCs w:val="24"/>
          <w:lang w:val="hr-HR"/>
        </w:rPr>
      </w:pPr>
      <w:r w:rsidRPr="005B064F">
        <w:rPr>
          <w:rFonts w:ascii="Times New Roman" w:eastAsia="Times New Roman" w:hAnsi="Times New Roman" w:cs="Times New Roman"/>
          <w:color w:val="000000"/>
          <w:sz w:val="24"/>
          <w:szCs w:val="24"/>
          <w:lang w:val="hr-HR"/>
        </w:rPr>
        <w:t xml:space="preserve">Godišnje se prosječno javlja 1797,3 sata pod suncem najsunčaniji mjesec je juli sa 250,4 sata, a najmanje sunca ima decembar 53,5 sati. </w:t>
      </w:r>
      <w:r w:rsidRPr="005B064F">
        <w:rPr>
          <w:rFonts w:ascii="Times New Roman" w:eastAsia="Times New Roman" w:hAnsi="Times New Roman" w:cs="Times New Roman"/>
          <w:color w:val="000000"/>
          <w:sz w:val="24"/>
          <w:szCs w:val="24"/>
          <w:lang w:val="de-DE"/>
        </w:rPr>
        <w:t>U prosjeku godišnje se javlja 69 dana pod maglom.</w:t>
      </w:r>
    </w:p>
    <w:p w:rsidR="005B064F" w:rsidRPr="005B064F" w:rsidRDefault="005B064F" w:rsidP="005B064F">
      <w:pPr>
        <w:spacing w:after="0" w:line="240" w:lineRule="auto"/>
        <w:jc w:val="both"/>
        <w:rPr>
          <w:rFonts w:ascii="Times New Roman" w:eastAsia="Times New Roman" w:hAnsi="Times New Roman" w:cs="Times New Roman"/>
          <w:color w:val="FF0000"/>
          <w:sz w:val="24"/>
          <w:szCs w:val="24"/>
          <w:lang w:val="de-DE"/>
        </w:rPr>
      </w:pPr>
    </w:p>
    <w:p w:rsidR="005B064F" w:rsidRPr="005B064F" w:rsidRDefault="005B064F" w:rsidP="005B064F">
      <w:pPr>
        <w:numPr>
          <w:ilvl w:val="0"/>
          <w:numId w:val="13"/>
        </w:num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de-DE"/>
        </w:rPr>
        <w:t>V j e t a r</w:t>
      </w: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p>
    <w:p w:rsidR="005B064F" w:rsidRPr="005B064F" w:rsidRDefault="005B064F" w:rsidP="005B064F">
      <w:pPr>
        <w:spacing w:after="0" w:line="240" w:lineRule="auto"/>
        <w:jc w:val="both"/>
        <w:rPr>
          <w:rFonts w:ascii="Times New Roman" w:eastAsia="Times New Roman" w:hAnsi="Times New Roman" w:cs="Times New Roman"/>
          <w:color w:val="000000"/>
          <w:sz w:val="24"/>
          <w:szCs w:val="24"/>
          <w:lang w:val="de-DE"/>
        </w:rPr>
      </w:pPr>
      <w:r w:rsidRPr="005B064F">
        <w:rPr>
          <w:rFonts w:ascii="Times New Roman" w:eastAsia="Times New Roman" w:hAnsi="Times New Roman" w:cs="Times New Roman"/>
          <w:color w:val="000000"/>
          <w:sz w:val="24"/>
          <w:szCs w:val="24"/>
          <w:lang w:val="de-DE"/>
        </w:rPr>
        <w:t>Na području Tuzle srednja brzina vjetra je 0,8 - 1,6 m/s. Maksimalni registrovan udar vjetra na mjernoj stanici Tuzla je 20 m/s, a prilikom projektovanja objekata mora se računati na udare vjetra od 30-35 m/s, najčešći pravci djelovanja vjetra su iz NNE  pravca (29,2 %), a potom WSW pravca (17%).</w:t>
      </w:r>
    </w:p>
    <w:p w:rsidR="005B064F" w:rsidRPr="00644C9F" w:rsidRDefault="005B064F" w:rsidP="005B064F">
      <w:pPr>
        <w:spacing w:after="0" w:line="240" w:lineRule="auto"/>
        <w:jc w:val="both"/>
        <w:rPr>
          <w:rFonts w:ascii="Times New Roman" w:hAnsi="Times New Roman" w:cs="Times New Roman"/>
          <w:b/>
          <w:sz w:val="24"/>
          <w:szCs w:val="24"/>
        </w:rPr>
      </w:pPr>
    </w:p>
    <w:p w:rsidR="00CC564F" w:rsidRPr="00644C9F" w:rsidRDefault="00644C9F" w:rsidP="00644C9F">
      <w:pPr>
        <w:spacing w:after="0" w:line="240" w:lineRule="auto"/>
        <w:jc w:val="both"/>
        <w:rPr>
          <w:rFonts w:ascii="Times New Roman" w:hAnsi="Times New Roman" w:cs="Times New Roman"/>
          <w:b/>
          <w:sz w:val="24"/>
          <w:szCs w:val="24"/>
        </w:rPr>
      </w:pPr>
      <w:r w:rsidRPr="00644C9F">
        <w:rPr>
          <w:rFonts w:ascii="Times New Roman" w:hAnsi="Times New Roman" w:cs="Times New Roman"/>
          <w:b/>
          <w:sz w:val="24"/>
          <w:szCs w:val="24"/>
        </w:rPr>
        <w:t>2.</w:t>
      </w:r>
      <w:r w:rsidR="00F96270">
        <w:rPr>
          <w:rFonts w:ascii="Times New Roman" w:hAnsi="Times New Roman" w:cs="Times New Roman"/>
          <w:b/>
          <w:sz w:val="24"/>
          <w:szCs w:val="24"/>
        </w:rPr>
        <w:t>3</w:t>
      </w:r>
      <w:r>
        <w:rPr>
          <w:rFonts w:ascii="Times New Roman" w:hAnsi="Times New Roman" w:cs="Times New Roman"/>
          <w:b/>
          <w:sz w:val="24"/>
          <w:szCs w:val="24"/>
        </w:rPr>
        <w:t xml:space="preserve">. </w:t>
      </w:r>
      <w:r w:rsidR="00CC564F" w:rsidRPr="00644C9F">
        <w:rPr>
          <w:rFonts w:ascii="Times New Roman" w:hAnsi="Times New Roman" w:cs="Times New Roman"/>
          <w:b/>
          <w:sz w:val="24"/>
          <w:szCs w:val="24"/>
        </w:rPr>
        <w:t>Namjena površina prostorne cjeline</w:t>
      </w:r>
    </w:p>
    <w:p w:rsidR="00644C9F" w:rsidRPr="00644C9F" w:rsidRDefault="00644C9F" w:rsidP="00644C9F">
      <w:pPr>
        <w:pStyle w:val="ListParagraph"/>
        <w:spacing w:after="0" w:line="240" w:lineRule="auto"/>
        <w:ind w:left="1128"/>
        <w:jc w:val="both"/>
        <w:rPr>
          <w:rFonts w:ascii="Times New Roman" w:hAnsi="Times New Roman" w:cs="Times New Roman"/>
          <w:b/>
          <w:sz w:val="24"/>
          <w:szCs w:val="24"/>
        </w:rPr>
      </w:pPr>
    </w:p>
    <w:p w:rsidR="00644C9F" w:rsidRPr="00644C9F" w:rsidRDefault="00644C9F" w:rsidP="00202022">
      <w:pPr>
        <w:spacing w:after="120" w:line="240" w:lineRule="auto"/>
        <w:jc w:val="both"/>
        <w:rPr>
          <w:rFonts w:ascii="Times New Roman" w:eastAsia="Times New Roman" w:hAnsi="Times New Roman" w:cs="Times New Roman"/>
          <w:sz w:val="24"/>
          <w:szCs w:val="24"/>
          <w:lang w:val="hr-HR"/>
        </w:rPr>
      </w:pPr>
      <w:r w:rsidRPr="00644C9F">
        <w:rPr>
          <w:rFonts w:ascii="Times New Roman" w:eastAsia="Times New Roman" w:hAnsi="Times New Roman" w:cs="Times New Roman"/>
          <w:sz w:val="24"/>
          <w:szCs w:val="24"/>
          <w:lang w:val="hr-HR"/>
        </w:rPr>
        <w:t xml:space="preserve">Prostorna cjelina </w:t>
      </w:r>
      <w:r w:rsidR="00202022" w:rsidRPr="00202022">
        <w:rPr>
          <w:rFonts w:ascii="Times New Roman" w:hAnsi="Times New Roman" w:cs="Times New Roman"/>
          <w:sz w:val="24"/>
          <w:szCs w:val="24"/>
        </w:rPr>
        <w:t xml:space="preserve">Zona rekreacije “Stara Majevica“ i “Zeleni kamen“ </w:t>
      </w:r>
      <w:r w:rsidR="00202022">
        <w:rPr>
          <w:rFonts w:ascii="Times New Roman" w:hAnsi="Times New Roman" w:cs="Times New Roman"/>
          <w:sz w:val="24"/>
          <w:szCs w:val="24"/>
        </w:rPr>
        <w:t xml:space="preserve">se </w:t>
      </w:r>
      <w:r w:rsidRPr="00644C9F">
        <w:rPr>
          <w:rFonts w:ascii="Times New Roman" w:eastAsia="Times New Roman" w:hAnsi="Times New Roman" w:cs="Times New Roman"/>
          <w:sz w:val="24"/>
          <w:szCs w:val="24"/>
          <w:lang w:val="hr-HR"/>
        </w:rPr>
        <w:t xml:space="preserve">nalazi </w:t>
      </w:r>
      <w:r w:rsidR="00202022">
        <w:rPr>
          <w:rFonts w:ascii="Times New Roman" w:eastAsia="Times New Roman" w:hAnsi="Times New Roman" w:cs="Times New Roman"/>
          <w:sz w:val="24"/>
          <w:szCs w:val="24"/>
          <w:lang w:val="hr-HR"/>
        </w:rPr>
        <w:t>na</w:t>
      </w:r>
      <w:r w:rsidRPr="00644C9F">
        <w:rPr>
          <w:rFonts w:ascii="Times New Roman" w:eastAsia="Times New Roman" w:hAnsi="Times New Roman" w:cs="Times New Roman"/>
          <w:sz w:val="24"/>
          <w:szCs w:val="24"/>
          <w:lang w:val="hr-HR"/>
        </w:rPr>
        <w:t xml:space="preserve"> </w:t>
      </w:r>
      <w:r w:rsidR="00202022">
        <w:rPr>
          <w:rFonts w:ascii="Times New Roman" w:eastAsia="Times New Roman" w:hAnsi="Times New Roman" w:cs="Times New Roman"/>
          <w:sz w:val="24"/>
          <w:szCs w:val="24"/>
          <w:lang w:val="hr-HR"/>
        </w:rPr>
        <w:t>sjever</w:t>
      </w:r>
      <w:r w:rsidRPr="00644C9F">
        <w:rPr>
          <w:rFonts w:ascii="Times New Roman" w:eastAsia="Times New Roman" w:hAnsi="Times New Roman" w:cs="Times New Roman"/>
          <w:sz w:val="24"/>
          <w:szCs w:val="24"/>
          <w:lang w:val="hr-HR"/>
        </w:rPr>
        <w:t xml:space="preserve">nom dijelu područja </w:t>
      </w:r>
      <w:r w:rsidR="00202022">
        <w:rPr>
          <w:rFonts w:ascii="Times New Roman" w:eastAsia="Times New Roman" w:hAnsi="Times New Roman" w:cs="Times New Roman"/>
          <w:sz w:val="24"/>
          <w:szCs w:val="24"/>
          <w:lang w:val="hr-HR"/>
        </w:rPr>
        <w:t xml:space="preserve">Grada </w:t>
      </w:r>
      <w:r w:rsidRPr="00644C9F">
        <w:rPr>
          <w:rFonts w:ascii="Times New Roman" w:eastAsia="Times New Roman" w:hAnsi="Times New Roman" w:cs="Times New Roman"/>
          <w:sz w:val="24"/>
          <w:szCs w:val="24"/>
          <w:lang w:val="hr-HR"/>
        </w:rPr>
        <w:t xml:space="preserve">Tuzla i prostornim planom Grada Tuzla 2010-2030 </w:t>
      </w:r>
      <w:r w:rsidR="00202022">
        <w:rPr>
          <w:rFonts w:ascii="Times New Roman" w:eastAsia="Times New Roman" w:hAnsi="Times New Roman" w:cs="Times New Roman"/>
          <w:sz w:val="24"/>
          <w:szCs w:val="24"/>
          <w:lang w:val="hr-HR"/>
        </w:rPr>
        <w:t xml:space="preserve">su </w:t>
      </w:r>
      <w:r w:rsidR="00202022" w:rsidRPr="00C06EDF">
        <w:rPr>
          <w:rFonts w:ascii="Times New Roman" w:hAnsi="Times New Roman" w:cs="Times New Roman"/>
        </w:rPr>
        <w:t>utvrđ</w:t>
      </w:r>
      <w:r w:rsidR="00202022">
        <w:rPr>
          <w:rFonts w:ascii="Times New Roman" w:hAnsi="Times New Roman" w:cs="Times New Roman"/>
        </w:rPr>
        <w:t>eni</w:t>
      </w:r>
      <w:r w:rsidR="00202022" w:rsidRPr="00C06EDF">
        <w:rPr>
          <w:rFonts w:ascii="Times New Roman" w:hAnsi="Times New Roman" w:cs="Times New Roman"/>
        </w:rPr>
        <w:t xml:space="preserve"> dijelovi šuma i šumskog zemljišta</w:t>
      </w:r>
      <w:r w:rsidR="00202022">
        <w:rPr>
          <w:rFonts w:ascii="Times New Roman" w:hAnsi="Times New Roman" w:cs="Times New Roman"/>
        </w:rPr>
        <w:t>, između ostalih,</w:t>
      </w:r>
      <w:r w:rsidR="00202022" w:rsidRPr="00C06EDF">
        <w:rPr>
          <w:rFonts w:ascii="Times New Roman" w:hAnsi="Times New Roman" w:cs="Times New Roman"/>
        </w:rPr>
        <w:t xml:space="preserve"> područja južnih padina Majevice (Stara Majevica)</w:t>
      </w:r>
      <w:r w:rsidR="00202022">
        <w:rPr>
          <w:rFonts w:ascii="Times New Roman" w:hAnsi="Times New Roman" w:cs="Times New Roman"/>
        </w:rPr>
        <w:t xml:space="preserve">, odnosno utvrđen je </w:t>
      </w:r>
      <w:r w:rsidR="00202022" w:rsidRPr="00BB39FC">
        <w:rPr>
          <w:rFonts w:ascii="Times New Roman" w:hAnsi="Times New Roman" w:cs="Times New Roman"/>
        </w:rPr>
        <w:t xml:space="preserve">nivo zaštite „zaštićeni pejzaž“ u svrhu očuvanja kopnenih pejzaža, priobalnih područja i rekreacije </w:t>
      </w:r>
      <w:r w:rsidR="00202022">
        <w:rPr>
          <w:rFonts w:ascii="Times New Roman" w:hAnsi="Times New Roman" w:cs="Times New Roman"/>
        </w:rPr>
        <w:t>za</w:t>
      </w:r>
      <w:r w:rsidR="00202022" w:rsidRPr="00BB39FC">
        <w:rPr>
          <w:rFonts w:ascii="Times New Roman" w:hAnsi="Times New Roman" w:cs="Times New Roman"/>
        </w:rPr>
        <w:t xml:space="preserve"> područje Gornjih Brešaka i Gornje Obodnice (lok</w:t>
      </w:r>
      <w:r w:rsidR="00202022">
        <w:rPr>
          <w:rFonts w:ascii="Times New Roman" w:hAnsi="Times New Roman" w:cs="Times New Roman"/>
        </w:rPr>
        <w:t>alitet</w:t>
      </w:r>
      <w:r w:rsidR="00202022" w:rsidRPr="00BB39FC">
        <w:rPr>
          <w:rFonts w:ascii="Times New Roman" w:hAnsi="Times New Roman" w:cs="Times New Roman"/>
        </w:rPr>
        <w:t xml:space="preserve"> Zeleni kamen)</w:t>
      </w:r>
      <w:r w:rsidRPr="00644C9F">
        <w:rPr>
          <w:rFonts w:ascii="Times New Roman" w:eastAsia="Times New Roman" w:hAnsi="Times New Roman" w:cs="Times New Roman"/>
          <w:sz w:val="24"/>
          <w:szCs w:val="24"/>
          <w:lang w:val="hr-HR"/>
        </w:rPr>
        <w:t>.</w:t>
      </w:r>
    </w:p>
    <w:p w:rsidR="00F35D6A" w:rsidRDefault="00644C9F" w:rsidP="00202022">
      <w:pPr>
        <w:spacing w:after="0" w:line="240" w:lineRule="auto"/>
        <w:jc w:val="both"/>
        <w:rPr>
          <w:rFonts w:ascii="Times New Roman" w:eastAsia="Times New Roman" w:hAnsi="Times New Roman" w:cs="Times New Roman"/>
          <w:sz w:val="24"/>
          <w:szCs w:val="24"/>
          <w:lang w:val="hr-HR"/>
        </w:rPr>
      </w:pPr>
      <w:r w:rsidRPr="00644C9F">
        <w:rPr>
          <w:rFonts w:ascii="Times New Roman" w:eastAsia="Times New Roman" w:hAnsi="Times New Roman" w:cs="Times New Roman"/>
          <w:sz w:val="24"/>
          <w:szCs w:val="24"/>
          <w:lang w:val="hr-HR"/>
        </w:rPr>
        <w:t>Ova prostorna cjelina ima brojne prednosti kad je u pitanju njen položaj.</w:t>
      </w:r>
      <w:r w:rsidR="00202022">
        <w:rPr>
          <w:rFonts w:ascii="Times New Roman" w:eastAsia="Times New Roman" w:hAnsi="Times New Roman" w:cs="Times New Roman"/>
          <w:sz w:val="24"/>
          <w:szCs w:val="24"/>
          <w:lang w:val="hr-HR"/>
        </w:rPr>
        <w:t xml:space="preserve"> </w:t>
      </w:r>
      <w:r w:rsidRPr="00644C9F">
        <w:rPr>
          <w:rFonts w:ascii="Times New Roman" w:eastAsia="Times New Roman" w:hAnsi="Times New Roman" w:cs="Times New Roman"/>
          <w:sz w:val="24"/>
          <w:szCs w:val="24"/>
          <w:lang w:val="hr-HR"/>
        </w:rPr>
        <w:t xml:space="preserve">Prije svega je riječ o </w:t>
      </w:r>
      <w:r w:rsidR="00202022">
        <w:rPr>
          <w:rFonts w:ascii="Times New Roman" w:eastAsia="Times New Roman" w:hAnsi="Times New Roman" w:cs="Times New Roman"/>
          <w:sz w:val="24"/>
          <w:szCs w:val="24"/>
          <w:lang w:val="hr-HR"/>
        </w:rPr>
        <w:t>udaljenosti od</w:t>
      </w:r>
      <w:r w:rsidRPr="00644C9F">
        <w:rPr>
          <w:rFonts w:ascii="Times New Roman" w:eastAsia="Times New Roman" w:hAnsi="Times New Roman" w:cs="Times New Roman"/>
          <w:sz w:val="24"/>
          <w:szCs w:val="24"/>
          <w:lang w:val="hr-HR"/>
        </w:rPr>
        <w:t xml:space="preserve"> užeg gradskog područja (cca 15 km)</w:t>
      </w:r>
      <w:r w:rsidR="00202022">
        <w:rPr>
          <w:rFonts w:ascii="Times New Roman" w:eastAsia="Times New Roman" w:hAnsi="Times New Roman" w:cs="Times New Roman"/>
          <w:sz w:val="24"/>
          <w:szCs w:val="24"/>
          <w:lang w:val="hr-HR"/>
        </w:rPr>
        <w:t xml:space="preserve"> što implicira </w:t>
      </w:r>
      <w:r w:rsidR="00202022" w:rsidRPr="00644C9F">
        <w:rPr>
          <w:rFonts w:ascii="Times New Roman" w:eastAsia="Times New Roman" w:hAnsi="Times New Roman" w:cs="Times New Roman"/>
          <w:sz w:val="24"/>
          <w:szCs w:val="24"/>
          <w:lang w:val="hr-HR"/>
        </w:rPr>
        <w:t>prirodn</w:t>
      </w:r>
      <w:r w:rsidR="00202022">
        <w:rPr>
          <w:rFonts w:ascii="Times New Roman" w:eastAsia="Times New Roman" w:hAnsi="Times New Roman" w:cs="Times New Roman"/>
          <w:sz w:val="24"/>
          <w:szCs w:val="24"/>
          <w:lang w:val="hr-HR"/>
        </w:rPr>
        <w:t>i</w:t>
      </w:r>
      <w:r w:rsidR="00202022" w:rsidRPr="00644C9F">
        <w:rPr>
          <w:rFonts w:ascii="Times New Roman" w:eastAsia="Times New Roman" w:hAnsi="Times New Roman" w:cs="Times New Roman"/>
          <w:sz w:val="24"/>
          <w:szCs w:val="24"/>
          <w:lang w:val="hr-HR"/>
        </w:rPr>
        <w:t xml:space="preserve"> šumsk</w:t>
      </w:r>
      <w:r w:rsidR="00F35D6A">
        <w:rPr>
          <w:rFonts w:ascii="Times New Roman" w:eastAsia="Times New Roman" w:hAnsi="Times New Roman" w:cs="Times New Roman"/>
          <w:sz w:val="24"/>
          <w:szCs w:val="24"/>
          <w:lang w:val="hr-HR"/>
        </w:rPr>
        <w:t>o-planinski</w:t>
      </w:r>
      <w:r w:rsidR="00202022" w:rsidRPr="00644C9F">
        <w:rPr>
          <w:rFonts w:ascii="Times New Roman" w:eastAsia="Times New Roman" w:hAnsi="Times New Roman" w:cs="Times New Roman"/>
          <w:sz w:val="24"/>
          <w:szCs w:val="24"/>
          <w:lang w:val="hr-HR"/>
        </w:rPr>
        <w:t xml:space="preserve"> ambijent sa nižom temperaturom, prirodnom hladovinom i </w:t>
      </w:r>
      <w:r w:rsidR="00202022">
        <w:rPr>
          <w:rFonts w:ascii="Times New Roman" w:eastAsia="Times New Roman" w:hAnsi="Times New Roman" w:cs="Times New Roman"/>
          <w:sz w:val="24"/>
          <w:szCs w:val="24"/>
          <w:lang w:val="hr-HR"/>
        </w:rPr>
        <w:t xml:space="preserve">veoma </w:t>
      </w:r>
      <w:r w:rsidR="00202022" w:rsidRPr="00644C9F">
        <w:rPr>
          <w:rFonts w:ascii="Times New Roman" w:eastAsia="Times New Roman" w:hAnsi="Times New Roman" w:cs="Times New Roman"/>
          <w:sz w:val="24"/>
          <w:szCs w:val="24"/>
          <w:lang w:val="hr-HR"/>
        </w:rPr>
        <w:t>či</w:t>
      </w:r>
      <w:r w:rsidR="00202022">
        <w:rPr>
          <w:rFonts w:ascii="Times New Roman" w:eastAsia="Times New Roman" w:hAnsi="Times New Roman" w:cs="Times New Roman"/>
          <w:sz w:val="24"/>
          <w:szCs w:val="24"/>
          <w:lang w:val="hr-HR"/>
        </w:rPr>
        <w:t>st</w:t>
      </w:r>
      <w:r w:rsidR="00202022" w:rsidRPr="00644C9F">
        <w:rPr>
          <w:rFonts w:ascii="Times New Roman" w:eastAsia="Times New Roman" w:hAnsi="Times New Roman" w:cs="Times New Roman"/>
          <w:sz w:val="24"/>
          <w:szCs w:val="24"/>
          <w:lang w:val="hr-HR"/>
        </w:rPr>
        <w:t>im zrakom.</w:t>
      </w:r>
      <w:r w:rsidR="00202022">
        <w:rPr>
          <w:rFonts w:ascii="Times New Roman" w:eastAsia="Times New Roman" w:hAnsi="Times New Roman" w:cs="Times New Roman"/>
          <w:sz w:val="24"/>
          <w:szCs w:val="24"/>
          <w:lang w:val="hr-HR"/>
        </w:rPr>
        <w:t xml:space="preserve"> </w:t>
      </w:r>
      <w:r w:rsidRPr="00644C9F">
        <w:rPr>
          <w:rFonts w:ascii="Times New Roman" w:eastAsia="Times New Roman" w:hAnsi="Times New Roman" w:cs="Times New Roman"/>
          <w:sz w:val="24"/>
          <w:szCs w:val="24"/>
          <w:lang w:val="hr-HR"/>
        </w:rPr>
        <w:t>Ovo mirno područje</w:t>
      </w:r>
      <w:r w:rsidR="00202022" w:rsidRPr="00202022">
        <w:rPr>
          <w:rFonts w:ascii="Times New Roman" w:eastAsia="Times New Roman" w:hAnsi="Times New Roman" w:cs="Times New Roman"/>
          <w:sz w:val="24"/>
          <w:szCs w:val="24"/>
          <w:lang w:val="hr-HR"/>
        </w:rPr>
        <w:t xml:space="preserve"> </w:t>
      </w:r>
      <w:r w:rsidR="00202022" w:rsidRPr="00644C9F">
        <w:rPr>
          <w:rFonts w:ascii="Times New Roman" w:eastAsia="Times New Roman" w:hAnsi="Times New Roman" w:cs="Times New Roman"/>
          <w:sz w:val="24"/>
          <w:szCs w:val="24"/>
          <w:lang w:val="hr-HR"/>
        </w:rPr>
        <w:t>je</w:t>
      </w:r>
      <w:r w:rsidRPr="00644C9F">
        <w:rPr>
          <w:rFonts w:ascii="Times New Roman" w:eastAsia="Times New Roman" w:hAnsi="Times New Roman" w:cs="Times New Roman"/>
          <w:sz w:val="24"/>
          <w:szCs w:val="24"/>
          <w:lang w:val="hr-HR"/>
        </w:rPr>
        <w:t xml:space="preserve"> izolovano od gradske buke</w:t>
      </w:r>
      <w:r w:rsidR="00F35D6A">
        <w:rPr>
          <w:rFonts w:ascii="Times New Roman" w:eastAsia="Times New Roman" w:hAnsi="Times New Roman" w:cs="Times New Roman"/>
          <w:sz w:val="24"/>
          <w:szCs w:val="24"/>
          <w:lang w:val="hr-HR"/>
        </w:rPr>
        <w:t xml:space="preserve"> i zagađenja</w:t>
      </w:r>
      <w:r w:rsidRPr="00644C9F">
        <w:rPr>
          <w:rFonts w:ascii="Times New Roman" w:eastAsia="Times New Roman" w:hAnsi="Times New Roman" w:cs="Times New Roman"/>
          <w:sz w:val="24"/>
          <w:szCs w:val="24"/>
          <w:lang w:val="hr-HR"/>
        </w:rPr>
        <w:t xml:space="preserve"> sa lijepim pogledom na </w:t>
      </w:r>
      <w:r w:rsidR="00202022">
        <w:rPr>
          <w:rFonts w:ascii="Times New Roman" w:eastAsia="Times New Roman" w:hAnsi="Times New Roman" w:cs="Times New Roman"/>
          <w:sz w:val="24"/>
          <w:szCs w:val="24"/>
          <w:lang w:val="hr-HR"/>
        </w:rPr>
        <w:t>šire okruženje</w:t>
      </w:r>
      <w:r w:rsidR="00F35D6A">
        <w:rPr>
          <w:rFonts w:ascii="Times New Roman" w:eastAsia="Times New Roman" w:hAnsi="Times New Roman" w:cs="Times New Roman"/>
          <w:sz w:val="24"/>
          <w:szCs w:val="24"/>
          <w:lang w:val="hr-HR"/>
        </w:rPr>
        <w:t xml:space="preserve">. Gledajući prema jugu pogled seže sve do sjevernih padina planina Konjuh i Ozren, jezera Modrac, kao i većih dijelova </w:t>
      </w:r>
      <w:r w:rsidR="0039675E">
        <w:rPr>
          <w:rFonts w:ascii="Times New Roman" w:eastAsia="Times New Roman" w:hAnsi="Times New Roman" w:cs="Times New Roman"/>
          <w:sz w:val="24"/>
          <w:szCs w:val="24"/>
          <w:lang w:val="hr-HR"/>
        </w:rPr>
        <w:t>područja g</w:t>
      </w:r>
      <w:r w:rsidRPr="00644C9F">
        <w:rPr>
          <w:rFonts w:ascii="Times New Roman" w:eastAsia="Times New Roman" w:hAnsi="Times New Roman" w:cs="Times New Roman"/>
          <w:sz w:val="24"/>
          <w:szCs w:val="24"/>
          <w:lang w:val="hr-HR"/>
        </w:rPr>
        <w:t>rad</w:t>
      </w:r>
      <w:r w:rsidR="0039675E">
        <w:rPr>
          <w:rFonts w:ascii="Times New Roman" w:eastAsia="Times New Roman" w:hAnsi="Times New Roman" w:cs="Times New Roman"/>
          <w:sz w:val="24"/>
          <w:szCs w:val="24"/>
          <w:lang w:val="hr-HR"/>
        </w:rPr>
        <w:t>ova</w:t>
      </w:r>
      <w:r w:rsidRPr="00644C9F">
        <w:rPr>
          <w:rFonts w:ascii="Times New Roman" w:eastAsia="Times New Roman" w:hAnsi="Times New Roman" w:cs="Times New Roman"/>
          <w:sz w:val="24"/>
          <w:szCs w:val="24"/>
          <w:lang w:val="hr-HR"/>
        </w:rPr>
        <w:t xml:space="preserve"> Tuzl</w:t>
      </w:r>
      <w:r w:rsidR="00F35D6A">
        <w:rPr>
          <w:rFonts w:ascii="Times New Roman" w:eastAsia="Times New Roman" w:hAnsi="Times New Roman" w:cs="Times New Roman"/>
          <w:sz w:val="24"/>
          <w:szCs w:val="24"/>
          <w:lang w:val="hr-HR"/>
        </w:rPr>
        <w:t>e</w:t>
      </w:r>
      <w:r w:rsidR="0039675E">
        <w:rPr>
          <w:rFonts w:ascii="Times New Roman" w:eastAsia="Times New Roman" w:hAnsi="Times New Roman" w:cs="Times New Roman"/>
          <w:sz w:val="24"/>
          <w:szCs w:val="24"/>
          <w:lang w:val="hr-HR"/>
        </w:rPr>
        <w:t>,</w:t>
      </w:r>
      <w:r w:rsidRPr="00644C9F">
        <w:rPr>
          <w:rFonts w:ascii="Times New Roman" w:eastAsia="Times New Roman" w:hAnsi="Times New Roman" w:cs="Times New Roman"/>
          <w:sz w:val="24"/>
          <w:szCs w:val="24"/>
          <w:lang w:val="hr-HR"/>
        </w:rPr>
        <w:t xml:space="preserve"> Živinic</w:t>
      </w:r>
      <w:r w:rsidR="00F35D6A">
        <w:rPr>
          <w:rFonts w:ascii="Times New Roman" w:eastAsia="Times New Roman" w:hAnsi="Times New Roman" w:cs="Times New Roman"/>
          <w:sz w:val="24"/>
          <w:szCs w:val="24"/>
          <w:lang w:val="hr-HR"/>
        </w:rPr>
        <w:t>a</w:t>
      </w:r>
      <w:r w:rsidR="0039675E">
        <w:rPr>
          <w:rFonts w:ascii="Times New Roman" w:eastAsia="Times New Roman" w:hAnsi="Times New Roman" w:cs="Times New Roman"/>
          <w:sz w:val="24"/>
          <w:szCs w:val="24"/>
          <w:lang w:val="hr-HR"/>
        </w:rPr>
        <w:t xml:space="preserve"> i Lukavca</w:t>
      </w:r>
      <w:r w:rsidR="00F35D6A">
        <w:rPr>
          <w:rFonts w:ascii="Times New Roman" w:eastAsia="Times New Roman" w:hAnsi="Times New Roman" w:cs="Times New Roman"/>
          <w:sz w:val="24"/>
          <w:szCs w:val="24"/>
          <w:lang w:val="hr-HR"/>
        </w:rPr>
        <w:t xml:space="preserve">, a prema sjeveru </w:t>
      </w:r>
      <w:r w:rsidR="0061279F">
        <w:rPr>
          <w:rFonts w:ascii="Times New Roman" w:eastAsia="Times New Roman" w:hAnsi="Times New Roman" w:cs="Times New Roman"/>
          <w:sz w:val="24"/>
          <w:szCs w:val="24"/>
          <w:lang w:val="hr-HR"/>
        </w:rPr>
        <w:t>preko područja općine Čelić</w:t>
      </w:r>
      <w:r w:rsidR="00DC49B3">
        <w:rPr>
          <w:rFonts w:ascii="Times New Roman" w:eastAsia="Times New Roman" w:hAnsi="Times New Roman" w:cs="Times New Roman"/>
          <w:sz w:val="24"/>
          <w:szCs w:val="24"/>
          <w:lang w:val="hr-HR"/>
        </w:rPr>
        <w:t xml:space="preserve"> </w:t>
      </w:r>
      <w:r w:rsidR="0061279F">
        <w:rPr>
          <w:rFonts w:ascii="Times New Roman" w:eastAsia="Times New Roman" w:hAnsi="Times New Roman" w:cs="Times New Roman"/>
          <w:sz w:val="24"/>
          <w:szCs w:val="24"/>
          <w:lang w:val="hr-HR"/>
        </w:rPr>
        <w:t xml:space="preserve">i Distrikta Brško </w:t>
      </w:r>
      <w:r w:rsidR="00F35D6A">
        <w:rPr>
          <w:rFonts w:ascii="Times New Roman" w:eastAsia="Times New Roman" w:hAnsi="Times New Roman" w:cs="Times New Roman"/>
          <w:sz w:val="24"/>
          <w:szCs w:val="24"/>
          <w:lang w:val="hr-HR"/>
        </w:rPr>
        <w:t xml:space="preserve">sve do rijeke Save. </w:t>
      </w:r>
    </w:p>
    <w:p w:rsidR="00644C9F" w:rsidRDefault="00F35D6A" w:rsidP="00F35D6A">
      <w:p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pogledu saobraćajne povezanosti, lokalitet Stara Majevica se nalazi neposredno uz regionalni put koji povezuje Tuzlu i Čelić, a lokalitet Zeleni Kamen je uz cestu koja povezuje naselja Dokanj, Breške</w:t>
      </w:r>
      <w:r w:rsidR="0079330C">
        <w:rPr>
          <w:rFonts w:ascii="Times New Roman" w:eastAsia="Times New Roman" w:hAnsi="Times New Roman" w:cs="Times New Roman"/>
          <w:sz w:val="24"/>
          <w:szCs w:val="24"/>
          <w:lang w:val="hr-HR"/>
        </w:rPr>
        <w:t>, Gornju Obodnicu</w:t>
      </w:r>
      <w:r>
        <w:rPr>
          <w:rFonts w:ascii="Times New Roman" w:eastAsia="Times New Roman" w:hAnsi="Times New Roman" w:cs="Times New Roman"/>
          <w:sz w:val="24"/>
          <w:szCs w:val="24"/>
          <w:lang w:val="hr-HR"/>
        </w:rPr>
        <w:t xml:space="preserve"> i Drijenču.</w:t>
      </w:r>
    </w:p>
    <w:p w:rsidR="00644C9F" w:rsidRDefault="00644C9F" w:rsidP="0061279F">
      <w:pPr>
        <w:spacing w:after="120" w:line="240" w:lineRule="auto"/>
        <w:jc w:val="both"/>
        <w:rPr>
          <w:rFonts w:ascii="Times New Roman" w:hAnsi="Times New Roman" w:cs="Times New Roman"/>
          <w:sz w:val="24"/>
          <w:szCs w:val="24"/>
          <w:lang w:val="hr-HR"/>
        </w:rPr>
      </w:pPr>
      <w:r w:rsidRPr="00644C9F">
        <w:rPr>
          <w:rFonts w:ascii="Times New Roman" w:hAnsi="Times New Roman" w:cs="Times New Roman"/>
          <w:sz w:val="24"/>
          <w:szCs w:val="24"/>
          <w:lang w:val="hr-HR"/>
        </w:rPr>
        <w:t xml:space="preserve">Lokalitet na kome se planira </w:t>
      </w:r>
      <w:r w:rsidR="00262120">
        <w:rPr>
          <w:rFonts w:ascii="Times New Roman" w:hAnsi="Times New Roman" w:cs="Times New Roman"/>
          <w:sz w:val="24"/>
          <w:szCs w:val="24"/>
          <w:lang w:val="hr-HR"/>
        </w:rPr>
        <w:t>uređe</w:t>
      </w:r>
      <w:r w:rsidRPr="00644C9F">
        <w:rPr>
          <w:rFonts w:ascii="Times New Roman" w:hAnsi="Times New Roman" w:cs="Times New Roman"/>
          <w:sz w:val="24"/>
          <w:szCs w:val="24"/>
          <w:lang w:val="hr-HR"/>
        </w:rPr>
        <w:t>nj</w:t>
      </w:r>
      <w:r w:rsidR="00262120">
        <w:rPr>
          <w:rFonts w:ascii="Times New Roman" w:hAnsi="Times New Roman" w:cs="Times New Roman"/>
          <w:sz w:val="24"/>
          <w:szCs w:val="24"/>
          <w:lang w:val="hr-HR"/>
        </w:rPr>
        <w:t>e</w:t>
      </w:r>
      <w:r w:rsidRPr="00644C9F">
        <w:rPr>
          <w:rFonts w:ascii="Times New Roman" w:hAnsi="Times New Roman" w:cs="Times New Roman"/>
          <w:sz w:val="24"/>
          <w:szCs w:val="24"/>
          <w:lang w:val="hr-HR"/>
        </w:rPr>
        <w:t xml:space="preserve"> izletišta </w:t>
      </w:r>
      <w:r w:rsidR="00F35D6A">
        <w:rPr>
          <w:rFonts w:ascii="Times New Roman" w:eastAsia="Times New Roman" w:hAnsi="Times New Roman" w:cs="Times New Roman"/>
          <w:sz w:val="24"/>
          <w:szCs w:val="24"/>
          <w:lang w:val="hr-HR"/>
        </w:rPr>
        <w:t>Stara Majevica</w:t>
      </w:r>
      <w:r w:rsidRPr="00644C9F">
        <w:rPr>
          <w:rFonts w:ascii="Times New Roman" w:hAnsi="Times New Roman" w:cs="Times New Roman"/>
          <w:sz w:val="24"/>
          <w:szCs w:val="24"/>
          <w:lang w:val="hr-HR"/>
        </w:rPr>
        <w:t xml:space="preserve"> nalazi se u jugo</w:t>
      </w:r>
      <w:r w:rsidR="00F35D6A">
        <w:rPr>
          <w:rFonts w:ascii="Times New Roman" w:hAnsi="Times New Roman" w:cs="Times New Roman"/>
          <w:sz w:val="24"/>
          <w:szCs w:val="24"/>
          <w:lang w:val="hr-HR"/>
        </w:rPr>
        <w:t>istoč</w:t>
      </w:r>
      <w:r w:rsidRPr="00644C9F">
        <w:rPr>
          <w:rFonts w:ascii="Times New Roman" w:hAnsi="Times New Roman" w:cs="Times New Roman"/>
          <w:sz w:val="24"/>
          <w:szCs w:val="24"/>
          <w:lang w:val="hr-HR"/>
        </w:rPr>
        <w:t>nom dijelu prostorne cjeline</w:t>
      </w:r>
      <w:r w:rsidR="00262120" w:rsidRPr="00262120">
        <w:rPr>
          <w:rFonts w:ascii="Times New Roman" w:hAnsi="Times New Roman" w:cs="Times New Roman"/>
          <w:sz w:val="24"/>
          <w:szCs w:val="24"/>
        </w:rPr>
        <w:t xml:space="preserve"> </w:t>
      </w:r>
      <w:r w:rsidR="00262120" w:rsidRPr="00202022">
        <w:rPr>
          <w:rFonts w:ascii="Times New Roman" w:hAnsi="Times New Roman" w:cs="Times New Roman"/>
          <w:sz w:val="24"/>
          <w:szCs w:val="24"/>
        </w:rPr>
        <w:t>Zona rekreacije</w:t>
      </w:r>
      <w:r w:rsidR="00262120">
        <w:rPr>
          <w:rFonts w:ascii="Times New Roman" w:hAnsi="Times New Roman" w:cs="Times New Roman"/>
          <w:sz w:val="24"/>
          <w:szCs w:val="24"/>
        </w:rPr>
        <w:t>, a lokalitet Zeleni kamen na njenom sjeverozapadnom dijelu. Ove dvije lokacije su međusobno povezane pješačkom stazom čija dužina iznosi cca 3.000 m</w:t>
      </w:r>
      <w:r w:rsidR="00ED3ED7">
        <w:rPr>
          <w:rFonts w:ascii="Times New Roman" w:hAnsi="Times New Roman" w:cs="Times New Roman"/>
          <w:sz w:val="24"/>
          <w:szCs w:val="24"/>
          <w:lang w:val="hr-HR"/>
        </w:rPr>
        <w:t>.</w:t>
      </w:r>
      <w:r w:rsidRPr="00644C9F">
        <w:rPr>
          <w:rFonts w:ascii="Times New Roman" w:hAnsi="Times New Roman" w:cs="Times New Roman"/>
          <w:sz w:val="24"/>
          <w:szCs w:val="24"/>
          <w:lang w:val="hr-HR"/>
        </w:rPr>
        <w:t xml:space="preserve"> </w:t>
      </w:r>
    </w:p>
    <w:p w:rsidR="00644C9F" w:rsidRPr="00644C9F" w:rsidRDefault="00644C9F" w:rsidP="00644C9F">
      <w:pPr>
        <w:spacing w:after="0" w:line="240" w:lineRule="auto"/>
        <w:ind w:firstLine="1"/>
        <w:jc w:val="both"/>
        <w:rPr>
          <w:rFonts w:ascii="Times New Roman" w:hAnsi="Times New Roman" w:cs="Times New Roman"/>
          <w:sz w:val="24"/>
          <w:szCs w:val="24"/>
          <w:lang w:val="hr-HR"/>
        </w:rPr>
      </w:pPr>
      <w:r w:rsidRPr="00644C9F">
        <w:rPr>
          <w:rFonts w:ascii="Times New Roman" w:hAnsi="Times New Roman" w:cs="Times New Roman"/>
          <w:sz w:val="24"/>
          <w:szCs w:val="24"/>
          <w:lang w:val="hr-HR"/>
        </w:rPr>
        <w:t xml:space="preserve">Teren na lokaciji </w:t>
      </w:r>
      <w:r w:rsidR="000563BA">
        <w:rPr>
          <w:rFonts w:ascii="Times New Roman" w:hAnsi="Times New Roman" w:cs="Times New Roman"/>
          <w:sz w:val="24"/>
          <w:szCs w:val="24"/>
          <w:lang w:val="hr-HR"/>
        </w:rPr>
        <w:t xml:space="preserve">Stara Majevica </w:t>
      </w:r>
      <w:r w:rsidRPr="00644C9F">
        <w:rPr>
          <w:rFonts w:ascii="Times New Roman" w:hAnsi="Times New Roman" w:cs="Times New Roman"/>
          <w:sz w:val="24"/>
          <w:szCs w:val="24"/>
          <w:lang w:val="hr-HR"/>
        </w:rPr>
        <w:t xml:space="preserve">prestavlja grubo formiran </w:t>
      </w:r>
      <w:r w:rsidR="00A712C0">
        <w:rPr>
          <w:rFonts w:ascii="Times New Roman" w:hAnsi="Times New Roman" w:cs="Times New Roman"/>
          <w:sz w:val="24"/>
          <w:szCs w:val="24"/>
          <w:lang w:val="hr-HR"/>
        </w:rPr>
        <w:t>greben</w:t>
      </w:r>
      <w:r w:rsidRPr="00644C9F">
        <w:rPr>
          <w:rFonts w:ascii="Times New Roman" w:hAnsi="Times New Roman" w:cs="Times New Roman"/>
          <w:sz w:val="24"/>
          <w:szCs w:val="24"/>
          <w:lang w:val="hr-HR"/>
        </w:rPr>
        <w:t xml:space="preserve"> </w:t>
      </w:r>
      <w:r w:rsidR="00A712C0">
        <w:rPr>
          <w:rFonts w:ascii="Times New Roman" w:hAnsi="Times New Roman" w:cs="Times New Roman"/>
          <w:sz w:val="24"/>
          <w:szCs w:val="24"/>
          <w:lang w:val="hr-HR"/>
        </w:rPr>
        <w:t>sa kojeg teren</w:t>
      </w:r>
      <w:r w:rsidRPr="00644C9F">
        <w:rPr>
          <w:rFonts w:ascii="Times New Roman" w:hAnsi="Times New Roman" w:cs="Times New Roman"/>
          <w:sz w:val="24"/>
          <w:szCs w:val="24"/>
          <w:lang w:val="hr-HR"/>
        </w:rPr>
        <w:t xml:space="preserve"> pada</w:t>
      </w:r>
      <w:r w:rsidR="001E5AAE">
        <w:rPr>
          <w:rFonts w:ascii="Times New Roman" w:hAnsi="Times New Roman" w:cs="Times New Roman"/>
          <w:sz w:val="24"/>
          <w:szCs w:val="24"/>
          <w:lang w:val="hr-HR"/>
        </w:rPr>
        <w:t xml:space="preserve"> iz pravca </w:t>
      </w:r>
      <w:r w:rsidR="00ED206E">
        <w:rPr>
          <w:rFonts w:ascii="Times New Roman" w:hAnsi="Times New Roman" w:cs="Times New Roman"/>
          <w:sz w:val="24"/>
          <w:szCs w:val="24"/>
          <w:lang w:val="hr-HR"/>
        </w:rPr>
        <w:t>zapada</w:t>
      </w:r>
      <w:r w:rsidRPr="00644C9F">
        <w:rPr>
          <w:rFonts w:ascii="Times New Roman" w:hAnsi="Times New Roman" w:cs="Times New Roman"/>
          <w:sz w:val="24"/>
          <w:szCs w:val="24"/>
          <w:lang w:val="hr-HR"/>
        </w:rPr>
        <w:t xml:space="preserve"> </w:t>
      </w:r>
      <w:r w:rsidR="001E5AAE">
        <w:rPr>
          <w:rFonts w:ascii="Times New Roman" w:hAnsi="Times New Roman" w:cs="Times New Roman"/>
          <w:sz w:val="24"/>
          <w:szCs w:val="24"/>
          <w:lang w:val="hr-HR"/>
        </w:rPr>
        <w:t>prema jugu,</w:t>
      </w:r>
      <w:r w:rsidRPr="00644C9F">
        <w:rPr>
          <w:rFonts w:ascii="Times New Roman" w:hAnsi="Times New Roman" w:cs="Times New Roman"/>
          <w:sz w:val="24"/>
          <w:szCs w:val="24"/>
          <w:lang w:val="hr-HR"/>
        </w:rPr>
        <w:t xml:space="preserve"> sjever</w:t>
      </w:r>
      <w:r w:rsidR="001E5AAE">
        <w:rPr>
          <w:rFonts w:ascii="Times New Roman" w:hAnsi="Times New Roman" w:cs="Times New Roman"/>
          <w:sz w:val="24"/>
          <w:szCs w:val="24"/>
          <w:lang w:val="hr-HR"/>
        </w:rPr>
        <w:t>u,</w:t>
      </w:r>
      <w:r w:rsidRPr="00644C9F">
        <w:rPr>
          <w:rFonts w:ascii="Times New Roman" w:hAnsi="Times New Roman" w:cs="Times New Roman"/>
          <w:sz w:val="24"/>
          <w:szCs w:val="24"/>
          <w:lang w:val="hr-HR"/>
        </w:rPr>
        <w:t xml:space="preserve"> ka</w:t>
      </w:r>
      <w:r w:rsidR="001E5AAE">
        <w:rPr>
          <w:rFonts w:ascii="Times New Roman" w:hAnsi="Times New Roman" w:cs="Times New Roman"/>
          <w:sz w:val="24"/>
          <w:szCs w:val="24"/>
          <w:lang w:val="hr-HR"/>
        </w:rPr>
        <w:t>o i prema</w:t>
      </w:r>
      <w:r w:rsidRPr="00644C9F">
        <w:rPr>
          <w:rFonts w:ascii="Times New Roman" w:hAnsi="Times New Roman" w:cs="Times New Roman"/>
          <w:sz w:val="24"/>
          <w:szCs w:val="24"/>
          <w:lang w:val="hr-HR"/>
        </w:rPr>
        <w:t xml:space="preserve"> </w:t>
      </w:r>
      <w:r w:rsidR="00ED206E">
        <w:rPr>
          <w:rFonts w:ascii="Times New Roman" w:hAnsi="Times New Roman" w:cs="Times New Roman"/>
          <w:sz w:val="24"/>
          <w:szCs w:val="24"/>
          <w:lang w:val="hr-HR"/>
        </w:rPr>
        <w:t>istok</w:t>
      </w:r>
      <w:r w:rsidRPr="00644C9F">
        <w:rPr>
          <w:rFonts w:ascii="Times New Roman" w:hAnsi="Times New Roman" w:cs="Times New Roman"/>
          <w:sz w:val="24"/>
          <w:szCs w:val="24"/>
          <w:lang w:val="hr-HR"/>
        </w:rPr>
        <w:t xml:space="preserve">u. Najviša kota terena </w:t>
      </w:r>
      <w:r w:rsidR="001E5AAE">
        <w:rPr>
          <w:rFonts w:ascii="Times New Roman" w:hAnsi="Times New Roman" w:cs="Times New Roman"/>
          <w:sz w:val="24"/>
          <w:szCs w:val="24"/>
          <w:lang w:val="hr-HR"/>
        </w:rPr>
        <w:t xml:space="preserve">na ovom lokalitetu </w:t>
      </w:r>
      <w:r w:rsidRPr="00644C9F">
        <w:rPr>
          <w:rFonts w:ascii="Times New Roman" w:hAnsi="Times New Roman" w:cs="Times New Roman"/>
          <w:sz w:val="24"/>
          <w:szCs w:val="24"/>
          <w:lang w:val="hr-HR"/>
        </w:rPr>
        <w:t xml:space="preserve">iznosi </w:t>
      </w:r>
      <w:r w:rsidR="001E5AAE">
        <w:rPr>
          <w:rFonts w:ascii="Times New Roman" w:hAnsi="Times New Roman" w:cs="Times New Roman"/>
          <w:sz w:val="24"/>
          <w:szCs w:val="24"/>
          <w:lang w:val="hr-HR"/>
        </w:rPr>
        <w:t>742</w:t>
      </w:r>
      <w:r w:rsidRPr="00644C9F">
        <w:rPr>
          <w:rFonts w:ascii="Times New Roman" w:hAnsi="Times New Roman" w:cs="Times New Roman"/>
          <w:sz w:val="24"/>
          <w:szCs w:val="24"/>
          <w:lang w:val="hr-HR"/>
        </w:rPr>
        <w:t xml:space="preserve">,00 m.n.v., a najniža kota terena </w:t>
      </w:r>
      <w:r w:rsidR="001E5AAE">
        <w:rPr>
          <w:rFonts w:ascii="Times New Roman" w:hAnsi="Times New Roman" w:cs="Times New Roman"/>
          <w:sz w:val="24"/>
          <w:szCs w:val="24"/>
          <w:lang w:val="hr-HR"/>
        </w:rPr>
        <w:t xml:space="preserve">prema jugu </w:t>
      </w:r>
      <w:r w:rsidRPr="00644C9F">
        <w:rPr>
          <w:rFonts w:ascii="Times New Roman" w:hAnsi="Times New Roman" w:cs="Times New Roman"/>
          <w:sz w:val="24"/>
          <w:szCs w:val="24"/>
          <w:lang w:val="hr-HR"/>
        </w:rPr>
        <w:t xml:space="preserve">iznosi </w:t>
      </w:r>
      <w:r w:rsidR="001E5AAE">
        <w:rPr>
          <w:rFonts w:ascii="Times New Roman" w:hAnsi="Times New Roman" w:cs="Times New Roman"/>
          <w:sz w:val="24"/>
          <w:szCs w:val="24"/>
          <w:lang w:val="hr-HR"/>
        </w:rPr>
        <w:t>712</w:t>
      </w:r>
      <w:r w:rsidRPr="00644C9F">
        <w:rPr>
          <w:rFonts w:ascii="Times New Roman" w:hAnsi="Times New Roman" w:cs="Times New Roman"/>
          <w:sz w:val="24"/>
          <w:szCs w:val="24"/>
          <w:lang w:val="hr-HR"/>
        </w:rPr>
        <w:t>,00 m.n.v.</w:t>
      </w:r>
      <w:r w:rsidR="001E5AAE">
        <w:rPr>
          <w:rFonts w:ascii="Times New Roman" w:hAnsi="Times New Roman" w:cs="Times New Roman"/>
          <w:sz w:val="24"/>
          <w:szCs w:val="24"/>
          <w:lang w:val="hr-HR"/>
        </w:rPr>
        <w:t xml:space="preserve">, odnosno prema </w:t>
      </w:r>
      <w:r w:rsidR="00ED206E">
        <w:rPr>
          <w:rFonts w:ascii="Times New Roman" w:hAnsi="Times New Roman" w:cs="Times New Roman"/>
          <w:sz w:val="24"/>
          <w:szCs w:val="24"/>
          <w:lang w:val="hr-HR"/>
        </w:rPr>
        <w:t>istok</w:t>
      </w:r>
      <w:r w:rsidR="001E5AAE">
        <w:rPr>
          <w:rFonts w:ascii="Times New Roman" w:hAnsi="Times New Roman" w:cs="Times New Roman"/>
          <w:sz w:val="24"/>
          <w:szCs w:val="24"/>
          <w:lang w:val="hr-HR"/>
        </w:rPr>
        <w:t>u 710</w:t>
      </w:r>
      <w:r w:rsidR="001E5AAE" w:rsidRPr="00644C9F">
        <w:rPr>
          <w:rFonts w:ascii="Times New Roman" w:hAnsi="Times New Roman" w:cs="Times New Roman"/>
          <w:sz w:val="24"/>
          <w:szCs w:val="24"/>
          <w:lang w:val="hr-HR"/>
        </w:rPr>
        <w:t>,00 m.n.v.</w:t>
      </w:r>
      <w:r w:rsidR="001E5AAE">
        <w:rPr>
          <w:rFonts w:ascii="Times New Roman" w:hAnsi="Times New Roman" w:cs="Times New Roman"/>
          <w:sz w:val="24"/>
          <w:szCs w:val="24"/>
          <w:lang w:val="hr-HR"/>
        </w:rPr>
        <w:t>, što znači da se denivelacija terena u odnosu na</w:t>
      </w:r>
      <w:r w:rsidRPr="00644C9F">
        <w:rPr>
          <w:rFonts w:ascii="Times New Roman" w:hAnsi="Times New Roman" w:cs="Times New Roman"/>
          <w:sz w:val="24"/>
          <w:szCs w:val="24"/>
          <w:lang w:val="hr-HR"/>
        </w:rPr>
        <w:t xml:space="preserve"> </w:t>
      </w:r>
      <w:r w:rsidR="001E5AAE">
        <w:rPr>
          <w:rFonts w:ascii="Times New Roman" w:hAnsi="Times New Roman" w:cs="Times New Roman"/>
          <w:sz w:val="24"/>
          <w:szCs w:val="24"/>
          <w:lang w:val="hr-HR"/>
        </w:rPr>
        <w:t xml:space="preserve">vrh grebena kreće od 30,00 do 32,00 m. </w:t>
      </w:r>
    </w:p>
    <w:p w:rsidR="00644C9F" w:rsidRPr="00B95471" w:rsidRDefault="001E5AAE" w:rsidP="00644C9F">
      <w:pPr>
        <w:spacing w:after="0" w:line="240" w:lineRule="auto"/>
        <w:ind w:firstLine="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Teren na lokaciji </w:t>
      </w:r>
      <w:r>
        <w:rPr>
          <w:rFonts w:ascii="Times New Roman" w:hAnsi="Times New Roman" w:cs="Times New Roman"/>
          <w:sz w:val="24"/>
          <w:szCs w:val="24"/>
        </w:rPr>
        <w:t>Zeleni kamen predstavlja zaravnjeni plato</w:t>
      </w:r>
      <w:r w:rsidR="00ED206E">
        <w:rPr>
          <w:rFonts w:ascii="Times New Roman" w:hAnsi="Times New Roman" w:cs="Times New Roman"/>
          <w:sz w:val="24"/>
          <w:szCs w:val="24"/>
        </w:rPr>
        <w:t xml:space="preserve"> s kojeg se spušta blaga padina prema </w:t>
      </w:r>
      <w:r w:rsidR="003040D3">
        <w:rPr>
          <w:rFonts w:ascii="Times New Roman" w:hAnsi="Times New Roman" w:cs="Times New Roman"/>
          <w:sz w:val="24"/>
          <w:szCs w:val="24"/>
        </w:rPr>
        <w:t>sjevero</w:t>
      </w:r>
      <w:r w:rsidR="00ED206E">
        <w:rPr>
          <w:rFonts w:ascii="Times New Roman" w:hAnsi="Times New Roman" w:cs="Times New Roman"/>
          <w:sz w:val="24"/>
          <w:szCs w:val="24"/>
        </w:rPr>
        <w:t>istoku (cesta Dokanj – Drijenča), odnosno nešto strmija padina prema jugu</w:t>
      </w:r>
      <w:r w:rsidR="003040D3">
        <w:rPr>
          <w:rFonts w:ascii="Times New Roman" w:hAnsi="Times New Roman" w:cs="Times New Roman"/>
          <w:sz w:val="24"/>
          <w:szCs w:val="24"/>
        </w:rPr>
        <w:t xml:space="preserve">. </w:t>
      </w:r>
      <w:r w:rsidR="003040D3" w:rsidRPr="00B95471">
        <w:rPr>
          <w:rFonts w:ascii="Times New Roman" w:hAnsi="Times New Roman" w:cs="Times New Roman"/>
          <w:sz w:val="24"/>
          <w:szCs w:val="24"/>
          <w:lang w:val="hr-HR"/>
        </w:rPr>
        <w:t xml:space="preserve">Najviša kota terena na ovom lokalitetu iznosi </w:t>
      </w:r>
      <w:r w:rsidR="00B95471" w:rsidRPr="00B95471">
        <w:rPr>
          <w:rFonts w:ascii="Times New Roman" w:hAnsi="Times New Roman" w:cs="Times New Roman"/>
          <w:sz w:val="24"/>
          <w:szCs w:val="24"/>
          <w:lang w:val="hr-HR"/>
        </w:rPr>
        <w:t>659</w:t>
      </w:r>
      <w:r w:rsidR="003040D3" w:rsidRPr="00B95471">
        <w:rPr>
          <w:rFonts w:ascii="Times New Roman" w:hAnsi="Times New Roman" w:cs="Times New Roman"/>
          <w:sz w:val="24"/>
          <w:szCs w:val="24"/>
          <w:lang w:val="hr-HR"/>
        </w:rPr>
        <w:t>,</w:t>
      </w:r>
      <w:r w:rsidR="00B95471" w:rsidRPr="00B95471">
        <w:rPr>
          <w:rFonts w:ascii="Times New Roman" w:hAnsi="Times New Roman" w:cs="Times New Roman"/>
          <w:sz w:val="24"/>
          <w:szCs w:val="24"/>
          <w:lang w:val="hr-HR"/>
        </w:rPr>
        <w:t>2</w:t>
      </w:r>
      <w:r w:rsidR="003040D3" w:rsidRPr="00B95471">
        <w:rPr>
          <w:rFonts w:ascii="Times New Roman" w:hAnsi="Times New Roman" w:cs="Times New Roman"/>
          <w:sz w:val="24"/>
          <w:szCs w:val="24"/>
          <w:lang w:val="hr-HR"/>
        </w:rPr>
        <w:t xml:space="preserve">0 m.n.v., a najniža kota terena prema jugu iznosi </w:t>
      </w:r>
      <w:r w:rsidR="00B95471" w:rsidRPr="00B95471">
        <w:rPr>
          <w:rFonts w:ascii="Times New Roman" w:hAnsi="Times New Roman" w:cs="Times New Roman"/>
          <w:sz w:val="24"/>
          <w:szCs w:val="24"/>
          <w:lang w:val="hr-HR"/>
        </w:rPr>
        <w:t>608</w:t>
      </w:r>
      <w:r w:rsidR="003040D3" w:rsidRPr="00B95471">
        <w:rPr>
          <w:rFonts w:ascii="Times New Roman" w:hAnsi="Times New Roman" w:cs="Times New Roman"/>
          <w:sz w:val="24"/>
          <w:szCs w:val="24"/>
          <w:lang w:val="hr-HR"/>
        </w:rPr>
        <w:t xml:space="preserve">,00 m.n.v., </w:t>
      </w:r>
      <w:r w:rsidR="00B95471" w:rsidRPr="00B95471">
        <w:rPr>
          <w:rFonts w:ascii="Times New Roman" w:hAnsi="Times New Roman" w:cs="Times New Roman"/>
          <w:sz w:val="24"/>
          <w:szCs w:val="24"/>
          <w:lang w:val="hr-HR"/>
        </w:rPr>
        <w:t xml:space="preserve">tako da </w:t>
      </w:r>
      <w:r w:rsidR="003040D3" w:rsidRPr="00B95471">
        <w:rPr>
          <w:rFonts w:ascii="Times New Roman" w:hAnsi="Times New Roman" w:cs="Times New Roman"/>
          <w:sz w:val="24"/>
          <w:szCs w:val="24"/>
          <w:lang w:val="hr-HR"/>
        </w:rPr>
        <w:t xml:space="preserve">denivelacija terena u odnosu na vrh </w:t>
      </w:r>
      <w:r w:rsidR="00B95471" w:rsidRPr="00B95471">
        <w:rPr>
          <w:rFonts w:ascii="Times New Roman" w:hAnsi="Times New Roman" w:cs="Times New Roman"/>
          <w:sz w:val="24"/>
          <w:szCs w:val="24"/>
          <w:lang w:val="hr-HR"/>
        </w:rPr>
        <w:t>platoa</w:t>
      </w:r>
      <w:r w:rsidR="003040D3" w:rsidRPr="00B95471">
        <w:rPr>
          <w:rFonts w:ascii="Times New Roman" w:hAnsi="Times New Roman" w:cs="Times New Roman"/>
          <w:sz w:val="24"/>
          <w:szCs w:val="24"/>
          <w:lang w:val="hr-HR"/>
        </w:rPr>
        <w:t xml:space="preserve"> </w:t>
      </w:r>
      <w:r w:rsidR="00B95471" w:rsidRPr="00B95471">
        <w:rPr>
          <w:rFonts w:ascii="Times New Roman" w:hAnsi="Times New Roman" w:cs="Times New Roman"/>
          <w:sz w:val="24"/>
          <w:szCs w:val="24"/>
          <w:lang w:val="hr-HR"/>
        </w:rPr>
        <w:t>iznosi</w:t>
      </w:r>
      <w:r w:rsidR="003040D3" w:rsidRPr="00B95471">
        <w:rPr>
          <w:rFonts w:ascii="Times New Roman" w:hAnsi="Times New Roman" w:cs="Times New Roman"/>
          <w:sz w:val="24"/>
          <w:szCs w:val="24"/>
          <w:lang w:val="hr-HR"/>
        </w:rPr>
        <w:t xml:space="preserve"> </w:t>
      </w:r>
      <w:r w:rsidR="00B95471" w:rsidRPr="00B95471">
        <w:rPr>
          <w:rFonts w:ascii="Times New Roman" w:hAnsi="Times New Roman" w:cs="Times New Roman"/>
          <w:sz w:val="24"/>
          <w:szCs w:val="24"/>
          <w:lang w:val="hr-HR"/>
        </w:rPr>
        <w:t>51</w:t>
      </w:r>
      <w:r w:rsidR="003040D3" w:rsidRPr="00B95471">
        <w:rPr>
          <w:rFonts w:ascii="Times New Roman" w:hAnsi="Times New Roman" w:cs="Times New Roman"/>
          <w:sz w:val="24"/>
          <w:szCs w:val="24"/>
          <w:lang w:val="hr-HR"/>
        </w:rPr>
        <w:t>,</w:t>
      </w:r>
      <w:r w:rsidR="00B95471" w:rsidRPr="00B95471">
        <w:rPr>
          <w:rFonts w:ascii="Times New Roman" w:hAnsi="Times New Roman" w:cs="Times New Roman"/>
          <w:sz w:val="24"/>
          <w:szCs w:val="24"/>
          <w:lang w:val="hr-HR"/>
        </w:rPr>
        <w:t>2</w:t>
      </w:r>
      <w:r w:rsidR="003040D3" w:rsidRPr="00B95471">
        <w:rPr>
          <w:rFonts w:ascii="Times New Roman" w:hAnsi="Times New Roman" w:cs="Times New Roman"/>
          <w:sz w:val="24"/>
          <w:szCs w:val="24"/>
          <w:lang w:val="hr-HR"/>
        </w:rPr>
        <w:t>0 m.</w:t>
      </w:r>
      <w:r w:rsidR="00ED206E" w:rsidRPr="00B95471">
        <w:rPr>
          <w:rFonts w:ascii="Times New Roman" w:hAnsi="Times New Roman" w:cs="Times New Roman"/>
          <w:sz w:val="24"/>
          <w:szCs w:val="24"/>
        </w:rPr>
        <w:t xml:space="preserve"> </w:t>
      </w:r>
    </w:p>
    <w:p w:rsidR="00DD504C" w:rsidRDefault="00DD504C" w:rsidP="00DD504C">
      <w:pPr>
        <w:spacing w:after="0" w:line="240" w:lineRule="auto"/>
        <w:jc w:val="both"/>
        <w:rPr>
          <w:rFonts w:ascii="Times New Roman" w:hAnsi="Times New Roman" w:cs="Times New Roman"/>
          <w:sz w:val="24"/>
          <w:szCs w:val="24"/>
        </w:rPr>
      </w:pPr>
    </w:p>
    <w:p w:rsidR="000479B6" w:rsidRDefault="000479B6" w:rsidP="00DD504C">
      <w:pPr>
        <w:spacing w:after="0" w:line="240" w:lineRule="auto"/>
        <w:jc w:val="both"/>
        <w:rPr>
          <w:rFonts w:ascii="Times New Roman" w:hAnsi="Times New Roman" w:cs="Times New Roman"/>
          <w:sz w:val="24"/>
          <w:szCs w:val="24"/>
        </w:rPr>
      </w:pPr>
    </w:p>
    <w:p w:rsidR="000479B6" w:rsidRDefault="000479B6" w:rsidP="00DD504C">
      <w:pPr>
        <w:spacing w:after="0" w:line="240" w:lineRule="auto"/>
        <w:jc w:val="both"/>
        <w:rPr>
          <w:rFonts w:ascii="Times New Roman" w:hAnsi="Times New Roman" w:cs="Times New Roman"/>
          <w:sz w:val="24"/>
          <w:szCs w:val="24"/>
        </w:rPr>
      </w:pPr>
    </w:p>
    <w:p w:rsidR="000479B6" w:rsidRDefault="000479B6" w:rsidP="00DD504C">
      <w:pPr>
        <w:spacing w:after="0" w:line="240" w:lineRule="auto"/>
        <w:jc w:val="both"/>
        <w:rPr>
          <w:rFonts w:ascii="Times New Roman" w:hAnsi="Times New Roman" w:cs="Times New Roman"/>
          <w:sz w:val="24"/>
          <w:szCs w:val="24"/>
        </w:rPr>
      </w:pPr>
    </w:p>
    <w:p w:rsidR="00372064" w:rsidRDefault="00372064" w:rsidP="00372064">
      <w:pPr>
        <w:spacing w:after="0" w:line="240" w:lineRule="auto"/>
        <w:jc w:val="both"/>
        <w:rPr>
          <w:rFonts w:ascii="Times New Roman" w:hAnsi="Times New Roman" w:cs="Times New Roman"/>
          <w:b/>
          <w:sz w:val="24"/>
          <w:szCs w:val="24"/>
        </w:rPr>
      </w:pPr>
      <w:r w:rsidRPr="00644C9F">
        <w:rPr>
          <w:rFonts w:ascii="Times New Roman" w:hAnsi="Times New Roman" w:cs="Times New Roman"/>
          <w:b/>
          <w:sz w:val="24"/>
          <w:szCs w:val="24"/>
        </w:rPr>
        <w:t>2.</w:t>
      </w:r>
      <w:r w:rsidR="00BB7830">
        <w:rPr>
          <w:rFonts w:ascii="Times New Roman" w:hAnsi="Times New Roman" w:cs="Times New Roman"/>
          <w:b/>
          <w:sz w:val="24"/>
          <w:szCs w:val="24"/>
        </w:rPr>
        <w:t xml:space="preserve">3.1. </w:t>
      </w:r>
      <w:r w:rsidRPr="00644C9F">
        <w:rPr>
          <w:rFonts w:ascii="Times New Roman" w:hAnsi="Times New Roman" w:cs="Times New Roman"/>
          <w:b/>
          <w:sz w:val="24"/>
          <w:szCs w:val="24"/>
        </w:rPr>
        <w:t xml:space="preserve"> Fizičke strukture prostorne cjeline </w:t>
      </w:r>
    </w:p>
    <w:p w:rsidR="00F96270" w:rsidRDefault="00F96270" w:rsidP="00372064">
      <w:pPr>
        <w:spacing w:after="0" w:line="240" w:lineRule="auto"/>
        <w:jc w:val="both"/>
        <w:rPr>
          <w:rFonts w:ascii="Times New Roman" w:hAnsi="Times New Roman" w:cs="Times New Roman"/>
          <w:b/>
          <w:sz w:val="24"/>
          <w:szCs w:val="24"/>
        </w:rPr>
      </w:pPr>
    </w:p>
    <w:p w:rsidR="00F96270" w:rsidRDefault="00F96270" w:rsidP="00F96270">
      <w:pPr>
        <w:spacing w:after="12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U okviru obuhvata lokaliteta </w:t>
      </w:r>
      <w:r>
        <w:rPr>
          <w:rFonts w:ascii="Times New Roman" w:eastAsia="Times New Roman" w:hAnsi="Times New Roman" w:cs="Times New Roman"/>
          <w:sz w:val="24"/>
          <w:szCs w:val="24"/>
          <w:lang w:val="hr-HR"/>
        </w:rPr>
        <w:t>Stara Majevica su zatečeni sljedeći objekti:</w:t>
      </w:r>
    </w:p>
    <w:p w:rsidR="00F96270" w:rsidRDefault="00F96270" w:rsidP="00F96270">
      <w:pPr>
        <w:pStyle w:val="ListParagraph"/>
        <w:numPr>
          <w:ilvl w:val="0"/>
          <w:numId w:val="6"/>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Objekat Lovačkog doma izgrađen na padini koja se proteže u pravcu sjever-jug, sa istočne strane u odnosu na regionalni put Tuzla - Čelić,</w:t>
      </w:r>
    </w:p>
    <w:p w:rsidR="00F96270" w:rsidRDefault="006740DB" w:rsidP="00F96270">
      <w:pPr>
        <w:pStyle w:val="ListParagraph"/>
        <w:numPr>
          <w:ilvl w:val="0"/>
          <w:numId w:val="6"/>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Ugostiteljski objekat pod nazivom Etno selo Stara Majevica</w:t>
      </w:r>
      <w:r w:rsidR="004729B5">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F96270">
        <w:rPr>
          <w:rFonts w:ascii="Times New Roman" w:hAnsi="Times New Roman" w:cs="Times New Roman"/>
          <w:sz w:val="24"/>
          <w:szCs w:val="24"/>
          <w:lang w:val="hr-HR"/>
        </w:rPr>
        <w:t xml:space="preserve">zajedno sa pripadajućim bungalovima, takođe izgrađen na padini koja se proteže u pravcu sjever-jug, sa </w:t>
      </w:r>
      <w:r w:rsidR="004729B5">
        <w:rPr>
          <w:rFonts w:ascii="Times New Roman" w:hAnsi="Times New Roman" w:cs="Times New Roman"/>
          <w:sz w:val="24"/>
          <w:szCs w:val="24"/>
          <w:lang w:val="hr-HR"/>
        </w:rPr>
        <w:t>sjever</w:t>
      </w:r>
      <w:r w:rsidR="00F96270">
        <w:rPr>
          <w:rFonts w:ascii="Times New Roman" w:hAnsi="Times New Roman" w:cs="Times New Roman"/>
          <w:sz w:val="24"/>
          <w:szCs w:val="24"/>
          <w:lang w:val="hr-HR"/>
        </w:rPr>
        <w:t>ne strane u odnosu na regionalni put,</w:t>
      </w:r>
    </w:p>
    <w:p w:rsidR="00F96270" w:rsidRDefault="00F96270" w:rsidP="00F96270">
      <w:pPr>
        <w:pStyle w:val="ListParagraph"/>
        <w:numPr>
          <w:ilvl w:val="0"/>
          <w:numId w:val="6"/>
        </w:num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8 (osam) individualnih stambenih objekata</w:t>
      </w:r>
      <w:r w:rsidR="008F0E08">
        <w:rPr>
          <w:rFonts w:ascii="Times New Roman" w:hAnsi="Times New Roman" w:cs="Times New Roman"/>
          <w:sz w:val="24"/>
          <w:szCs w:val="24"/>
          <w:lang w:val="hr-HR"/>
        </w:rPr>
        <w:t xml:space="preserve"> (vikendica)</w:t>
      </w:r>
      <w:r>
        <w:rPr>
          <w:rFonts w:ascii="Times New Roman" w:hAnsi="Times New Roman" w:cs="Times New Roman"/>
          <w:sz w:val="24"/>
          <w:szCs w:val="24"/>
          <w:lang w:val="hr-HR"/>
        </w:rPr>
        <w:t xml:space="preserve"> od kojih su 3 (tri) locirana na padini zapadno od regionalnog puta, a 5 (pet) na padini uz pješačku stazu.</w:t>
      </w:r>
    </w:p>
    <w:p w:rsidR="00F96270" w:rsidRPr="008F39BE" w:rsidRDefault="00F96270" w:rsidP="00F96270">
      <w:pPr>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okviru obuhvata lokaliteta Zeleni kamen </w:t>
      </w:r>
      <w:r>
        <w:rPr>
          <w:rFonts w:ascii="Times New Roman" w:eastAsia="Times New Roman" w:hAnsi="Times New Roman" w:cs="Times New Roman"/>
          <w:sz w:val="24"/>
          <w:szCs w:val="24"/>
          <w:lang w:val="hr-HR"/>
        </w:rPr>
        <w:t>su zatečeni sljedeći objekti:</w:t>
      </w:r>
    </w:p>
    <w:p w:rsidR="00F96270" w:rsidRDefault="00F96270" w:rsidP="00F96270">
      <w:pPr>
        <w:pStyle w:val="ListParagraph"/>
        <w:spacing w:after="0" w:line="240" w:lineRule="auto"/>
        <w:ind w:hanging="360"/>
        <w:jc w:val="both"/>
        <w:rPr>
          <w:rFonts w:ascii="Times New Roman" w:hAnsi="Times New Roman" w:cs="Times New Roman"/>
          <w:sz w:val="24"/>
          <w:szCs w:val="24"/>
        </w:rPr>
      </w:pPr>
      <w:r w:rsidRPr="001F446C">
        <w:rPr>
          <w:rFonts w:ascii="Times New Roman" w:hAnsi="Times New Roman" w:cs="Times New Roman"/>
          <w:sz w:val="24"/>
          <w:szCs w:val="24"/>
        </w:rPr>
        <w:t>-</w:t>
      </w:r>
      <w:r w:rsidRPr="001F446C">
        <w:rPr>
          <w:rFonts w:ascii="Times New Roman" w:hAnsi="Times New Roman" w:cs="Times New Roman"/>
          <w:sz w:val="24"/>
          <w:szCs w:val="24"/>
        </w:rPr>
        <w:tab/>
        <w:t>Individualni stambeni objekat</w:t>
      </w:r>
      <w:r>
        <w:rPr>
          <w:rFonts w:ascii="Times New Roman" w:hAnsi="Times New Roman" w:cs="Times New Roman"/>
          <w:sz w:val="24"/>
          <w:szCs w:val="24"/>
        </w:rPr>
        <w:t xml:space="preserve"> (vikend kuća) na zaravnjenoj površini jugozapadno od ceste Dokanj – Breške – </w:t>
      </w:r>
      <w:r w:rsidR="00FD136F">
        <w:rPr>
          <w:rFonts w:ascii="Times New Roman" w:hAnsi="Times New Roman" w:cs="Times New Roman"/>
          <w:sz w:val="24"/>
          <w:szCs w:val="24"/>
        </w:rPr>
        <w:t xml:space="preserve">Gornja Obodnica - </w:t>
      </w:r>
      <w:r>
        <w:rPr>
          <w:rFonts w:ascii="Times New Roman" w:hAnsi="Times New Roman" w:cs="Times New Roman"/>
          <w:sz w:val="24"/>
          <w:szCs w:val="24"/>
        </w:rPr>
        <w:t>Drijenča,</w:t>
      </w:r>
    </w:p>
    <w:p w:rsidR="00F96270" w:rsidRDefault="00F96270" w:rsidP="00F96270">
      <w:pPr>
        <w:pStyle w:val="ListParagraph"/>
        <w:spacing w:after="120" w:line="240" w:lineRule="auto"/>
        <w:ind w:hanging="360"/>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F5B89">
        <w:rPr>
          <w:rFonts w:ascii="Times New Roman" w:hAnsi="Times New Roman" w:cs="Times New Roman"/>
          <w:sz w:val="24"/>
          <w:szCs w:val="24"/>
        </w:rPr>
        <w:t>2</w:t>
      </w:r>
      <w:r>
        <w:rPr>
          <w:rFonts w:ascii="Times New Roman" w:hAnsi="Times New Roman" w:cs="Times New Roman"/>
          <w:sz w:val="24"/>
          <w:szCs w:val="24"/>
        </w:rPr>
        <w:t xml:space="preserve"> (</w:t>
      </w:r>
      <w:r w:rsidR="007D08C0">
        <w:rPr>
          <w:rFonts w:ascii="Times New Roman" w:hAnsi="Times New Roman" w:cs="Times New Roman"/>
          <w:sz w:val="24"/>
          <w:szCs w:val="24"/>
        </w:rPr>
        <w:t>dva</w:t>
      </w:r>
      <w:r>
        <w:rPr>
          <w:rFonts w:ascii="Times New Roman" w:hAnsi="Times New Roman" w:cs="Times New Roman"/>
          <w:sz w:val="24"/>
          <w:szCs w:val="24"/>
        </w:rPr>
        <w:t xml:space="preserve">) </w:t>
      </w:r>
      <w:r w:rsidR="003040D3">
        <w:rPr>
          <w:rFonts w:ascii="Times New Roman" w:hAnsi="Times New Roman" w:cs="Times New Roman"/>
          <w:sz w:val="24"/>
          <w:szCs w:val="24"/>
        </w:rPr>
        <w:t xml:space="preserve">započeta zidana </w:t>
      </w:r>
      <w:r>
        <w:rPr>
          <w:rFonts w:ascii="Times New Roman" w:hAnsi="Times New Roman" w:cs="Times New Roman"/>
          <w:sz w:val="24"/>
          <w:szCs w:val="24"/>
        </w:rPr>
        <w:t xml:space="preserve">objekta UG PSD „Poštar“ Tuzla, zajedno sa pomoćnim objektima (drvena nadstrešnica, </w:t>
      </w:r>
      <w:r w:rsidR="008F0E08">
        <w:rPr>
          <w:rFonts w:ascii="Times New Roman" w:hAnsi="Times New Roman" w:cs="Times New Roman"/>
          <w:sz w:val="24"/>
          <w:szCs w:val="24"/>
        </w:rPr>
        <w:t>vidikovac</w:t>
      </w:r>
      <w:r>
        <w:rPr>
          <w:rFonts w:ascii="Times New Roman" w:hAnsi="Times New Roman" w:cs="Times New Roman"/>
          <w:sz w:val="24"/>
          <w:szCs w:val="24"/>
        </w:rPr>
        <w:t xml:space="preserve"> i kontejner).</w:t>
      </w:r>
    </w:p>
    <w:p w:rsidR="00F96270" w:rsidRDefault="00F96270" w:rsidP="00F96270">
      <w:pPr>
        <w:pStyle w:val="ListParagraph"/>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hr-HR"/>
        </w:rPr>
        <w:t xml:space="preserve">U okviru obuhvata pješačke staze nisu izgrađeni nikakvi objekti osim što je postavljeno više drvenih </w:t>
      </w:r>
      <w:r w:rsidR="008F0E08">
        <w:rPr>
          <w:rFonts w:ascii="Times New Roman" w:hAnsi="Times New Roman" w:cs="Times New Roman"/>
          <w:sz w:val="24"/>
          <w:szCs w:val="24"/>
          <w:lang w:val="hr-HR"/>
        </w:rPr>
        <w:t>sjedalica sa stolom (izrađeni od balvana)</w:t>
      </w:r>
      <w:r>
        <w:rPr>
          <w:rFonts w:ascii="Times New Roman" w:hAnsi="Times New Roman" w:cs="Times New Roman"/>
          <w:sz w:val="24"/>
          <w:szCs w:val="24"/>
          <w:lang w:val="hr-HR"/>
        </w:rPr>
        <w:t xml:space="preserve"> i </w:t>
      </w:r>
      <w:r w:rsidR="00285794">
        <w:rPr>
          <w:rFonts w:ascii="Times New Roman" w:hAnsi="Times New Roman" w:cs="Times New Roman"/>
          <w:sz w:val="24"/>
          <w:szCs w:val="24"/>
          <w:lang w:val="hr-HR"/>
        </w:rPr>
        <w:t xml:space="preserve">jedan drveni </w:t>
      </w:r>
      <w:r>
        <w:rPr>
          <w:rFonts w:ascii="Times New Roman" w:hAnsi="Times New Roman" w:cs="Times New Roman"/>
          <w:sz w:val="24"/>
          <w:szCs w:val="24"/>
          <w:lang w:val="hr-HR"/>
        </w:rPr>
        <w:t>informativni</w:t>
      </w:r>
      <w:r>
        <w:rPr>
          <w:rFonts w:ascii="Times New Roman" w:hAnsi="Times New Roman" w:cs="Times New Roman"/>
          <w:sz w:val="24"/>
          <w:szCs w:val="24"/>
        </w:rPr>
        <w:t xml:space="preserve"> pult.</w:t>
      </w:r>
    </w:p>
    <w:p w:rsidR="00372064" w:rsidRDefault="00372064" w:rsidP="00DD504C">
      <w:pPr>
        <w:spacing w:after="0" w:line="240" w:lineRule="auto"/>
        <w:jc w:val="both"/>
        <w:rPr>
          <w:rFonts w:ascii="Times New Roman" w:hAnsi="Times New Roman" w:cs="Times New Roman"/>
          <w:sz w:val="24"/>
          <w:szCs w:val="24"/>
        </w:rPr>
      </w:pPr>
    </w:p>
    <w:p w:rsidR="00CC564F" w:rsidRDefault="00CC564F" w:rsidP="00E41341">
      <w:pPr>
        <w:spacing w:after="120" w:line="240" w:lineRule="auto"/>
        <w:jc w:val="both"/>
        <w:rPr>
          <w:rFonts w:ascii="Times New Roman" w:hAnsi="Times New Roman" w:cs="Times New Roman"/>
          <w:b/>
          <w:sz w:val="24"/>
          <w:szCs w:val="24"/>
        </w:rPr>
      </w:pPr>
      <w:r w:rsidRPr="00644C9F">
        <w:rPr>
          <w:rFonts w:ascii="Times New Roman" w:hAnsi="Times New Roman" w:cs="Times New Roman"/>
          <w:b/>
          <w:sz w:val="24"/>
          <w:szCs w:val="24"/>
        </w:rPr>
        <w:t>2.</w:t>
      </w:r>
      <w:r w:rsidR="00BB7830">
        <w:rPr>
          <w:rFonts w:ascii="Times New Roman" w:hAnsi="Times New Roman" w:cs="Times New Roman"/>
          <w:b/>
          <w:sz w:val="24"/>
          <w:szCs w:val="24"/>
        </w:rPr>
        <w:t>4</w:t>
      </w:r>
      <w:r w:rsidRPr="00644C9F">
        <w:rPr>
          <w:rFonts w:ascii="Times New Roman" w:hAnsi="Times New Roman" w:cs="Times New Roman"/>
          <w:b/>
          <w:sz w:val="24"/>
          <w:szCs w:val="24"/>
        </w:rPr>
        <w:t>. Vegetacija prostorne cjeline</w:t>
      </w:r>
    </w:p>
    <w:p w:rsidR="00CC564F" w:rsidRDefault="00CC564F" w:rsidP="00E41341">
      <w:pPr>
        <w:spacing w:after="120" w:line="240" w:lineRule="auto"/>
        <w:ind w:left="360" w:firstLine="346"/>
        <w:jc w:val="both"/>
        <w:rPr>
          <w:rFonts w:ascii="Times New Roman" w:hAnsi="Times New Roman" w:cs="Times New Roman"/>
          <w:b/>
          <w:sz w:val="24"/>
          <w:szCs w:val="24"/>
        </w:rPr>
      </w:pPr>
      <w:r w:rsidRPr="00644C9F">
        <w:rPr>
          <w:rFonts w:ascii="Times New Roman" w:hAnsi="Times New Roman" w:cs="Times New Roman"/>
          <w:b/>
          <w:sz w:val="24"/>
          <w:szCs w:val="24"/>
        </w:rPr>
        <w:t>2.</w:t>
      </w:r>
      <w:r w:rsidR="00BB7830">
        <w:rPr>
          <w:rFonts w:ascii="Times New Roman" w:hAnsi="Times New Roman" w:cs="Times New Roman"/>
          <w:b/>
          <w:sz w:val="24"/>
          <w:szCs w:val="24"/>
        </w:rPr>
        <w:t>4</w:t>
      </w:r>
      <w:r w:rsidRPr="00644C9F">
        <w:rPr>
          <w:rFonts w:ascii="Times New Roman" w:hAnsi="Times New Roman" w:cs="Times New Roman"/>
          <w:b/>
          <w:sz w:val="24"/>
          <w:szCs w:val="24"/>
        </w:rPr>
        <w:t xml:space="preserve">.1. Stanja vegetacije </w:t>
      </w:r>
      <w:r w:rsidR="00727EAF">
        <w:rPr>
          <w:rFonts w:ascii="Times New Roman" w:hAnsi="Times New Roman" w:cs="Times New Roman"/>
          <w:b/>
          <w:sz w:val="24"/>
          <w:szCs w:val="24"/>
        </w:rPr>
        <w:t xml:space="preserve">u </w:t>
      </w:r>
      <w:r w:rsidR="002343EB">
        <w:rPr>
          <w:rFonts w:ascii="Times New Roman" w:hAnsi="Times New Roman" w:cs="Times New Roman"/>
          <w:b/>
          <w:sz w:val="24"/>
          <w:szCs w:val="24"/>
        </w:rPr>
        <w:t>obuhvatu Zoning plana</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Šume u svijetu zauzimaju oko 30% kopnene površine, a s razvojem urbanizacije i tehnologija dobivaju sve veće značenje. Osim povećane potrebe za drvom kao sirovinom, koja raste u Europi svake godine za 2%, sve je veća važnost posrednih koristi od šuma koje nazivamo opštekorisnim funkcijama šuma. To su uloga šuma kao prostora za rekreaciju, hidrološka, protuerozijska i klimatska funkcija, zatim šume nacionalnih parkova, parkova prirode, park–šume, arboretumi, šume za očuvanje genofonda, te šume koje pročišćuju zrak. </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Ogra</w:t>
      </w:r>
      <w:r w:rsidRPr="005B064F">
        <w:rPr>
          <w:rFonts w:ascii="Times New Roman" w:eastAsia="Times New Roman" w:hAnsi="Times New Roman" w:cs="Times New Roman"/>
          <w:sz w:val="24"/>
          <w:szCs w:val="24"/>
          <w:lang w:val="hr-HR" w:eastAsia="hr-HR"/>
        </w:rPr>
        <w:t>n</w:t>
      </w:r>
      <w:r>
        <w:rPr>
          <w:rFonts w:ascii="Times New Roman" w:eastAsia="Times New Roman" w:hAnsi="Times New Roman" w:cs="Times New Roman"/>
          <w:sz w:val="24"/>
          <w:szCs w:val="24"/>
          <w:lang w:val="hr-HR" w:eastAsia="hr-HR"/>
        </w:rPr>
        <w:t>ci planine Majevice</w:t>
      </w:r>
      <w:r w:rsidRPr="005B064F">
        <w:rPr>
          <w:rFonts w:ascii="Times New Roman" w:eastAsia="Times New Roman" w:hAnsi="Times New Roman" w:cs="Times New Roman"/>
          <w:sz w:val="24"/>
          <w:szCs w:val="24"/>
          <w:lang w:val="hr-HR" w:eastAsia="hr-HR"/>
        </w:rPr>
        <w:t xml:space="preserve"> ima</w:t>
      </w:r>
      <w:r>
        <w:rPr>
          <w:rFonts w:ascii="Times New Roman" w:eastAsia="Times New Roman" w:hAnsi="Times New Roman" w:cs="Times New Roman"/>
          <w:sz w:val="24"/>
          <w:szCs w:val="24"/>
          <w:lang w:val="hr-HR" w:eastAsia="hr-HR"/>
        </w:rPr>
        <w:t>ju</w:t>
      </w:r>
      <w:r w:rsidRPr="005B064F">
        <w:rPr>
          <w:rFonts w:ascii="Times New Roman" w:eastAsia="Times New Roman" w:hAnsi="Times New Roman" w:cs="Times New Roman"/>
          <w:sz w:val="24"/>
          <w:szCs w:val="24"/>
          <w:lang w:val="hr-HR" w:eastAsia="hr-HR"/>
        </w:rPr>
        <w:t xml:space="preserve"> izvanrednu pejzažno</w:t>
      </w:r>
      <w:r>
        <w:rPr>
          <w:rFonts w:ascii="Times New Roman" w:eastAsia="Times New Roman" w:hAnsi="Times New Roman" w:cs="Times New Roman"/>
          <w:sz w:val="24"/>
          <w:szCs w:val="24"/>
          <w:lang w:val="hr-HR" w:eastAsia="hr-HR"/>
        </w:rPr>
        <w:t xml:space="preserve"> </w:t>
      </w:r>
      <w:r w:rsidRPr="005B064F">
        <w:rPr>
          <w:rFonts w:ascii="Times New Roman" w:eastAsia="Times New Roman" w:hAnsi="Times New Roman" w:cs="Times New Roman"/>
          <w:sz w:val="24"/>
          <w:szCs w:val="24"/>
          <w:lang w:val="hr-HR" w:eastAsia="hr-HR"/>
        </w:rPr>
        <w:t xml:space="preserve">- odlikovnu vrijednost. </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Osnovna karakteristika kompleksa </w:t>
      </w:r>
      <w:r>
        <w:rPr>
          <w:rFonts w:ascii="Times New Roman" w:eastAsia="Times New Roman" w:hAnsi="Times New Roman" w:cs="Times New Roman"/>
          <w:sz w:val="24"/>
          <w:szCs w:val="24"/>
          <w:lang w:val="hr-HR" w:eastAsia="hr-HR"/>
        </w:rPr>
        <w:t>Stara Majevica i Zeleni kamen</w:t>
      </w:r>
      <w:r w:rsidRPr="005B064F">
        <w:rPr>
          <w:rFonts w:ascii="Times New Roman" w:eastAsia="Times New Roman" w:hAnsi="Times New Roman" w:cs="Times New Roman"/>
          <w:sz w:val="24"/>
          <w:szCs w:val="24"/>
          <w:lang w:val="hr-HR" w:eastAsia="hr-HR"/>
        </w:rPr>
        <w:t xml:space="preserve"> je nj</w:t>
      </w:r>
      <w:r>
        <w:rPr>
          <w:rFonts w:ascii="Times New Roman" w:eastAsia="Times New Roman" w:hAnsi="Times New Roman" w:cs="Times New Roman"/>
          <w:sz w:val="24"/>
          <w:szCs w:val="24"/>
          <w:lang w:val="hr-HR" w:eastAsia="hr-HR"/>
        </w:rPr>
        <w:t>ihov</w:t>
      </w:r>
      <w:r w:rsidRPr="005B064F">
        <w:rPr>
          <w:rFonts w:ascii="Times New Roman" w:eastAsia="Times New Roman" w:hAnsi="Times New Roman" w:cs="Times New Roman"/>
          <w:sz w:val="24"/>
          <w:szCs w:val="24"/>
          <w:lang w:val="hr-HR" w:eastAsia="hr-HR"/>
        </w:rPr>
        <w:t xml:space="preserve"> položaj u odnosu na grad</w:t>
      </w:r>
      <w:r>
        <w:rPr>
          <w:rFonts w:ascii="Times New Roman" w:eastAsia="Times New Roman" w:hAnsi="Times New Roman" w:cs="Times New Roman"/>
          <w:sz w:val="24"/>
          <w:szCs w:val="24"/>
          <w:lang w:val="hr-HR" w:eastAsia="hr-HR"/>
        </w:rPr>
        <w:t>,</w:t>
      </w:r>
      <w:r w:rsidRPr="005B064F">
        <w:rPr>
          <w:rFonts w:ascii="Times New Roman" w:eastAsia="Times New Roman" w:hAnsi="Times New Roman" w:cs="Times New Roman"/>
          <w:sz w:val="24"/>
          <w:szCs w:val="24"/>
          <w:lang w:val="hr-HR" w:eastAsia="hr-HR"/>
        </w:rPr>
        <w:t xml:space="preserve"> jer je centar oko ovog područja oko </w:t>
      </w:r>
      <w:r>
        <w:rPr>
          <w:rFonts w:ascii="Times New Roman" w:eastAsia="Times New Roman" w:hAnsi="Times New Roman" w:cs="Times New Roman"/>
          <w:sz w:val="24"/>
          <w:szCs w:val="24"/>
          <w:lang w:val="hr-HR" w:eastAsia="hr-HR"/>
        </w:rPr>
        <w:t>15</w:t>
      </w:r>
      <w:r w:rsidRPr="005B064F">
        <w:rPr>
          <w:rFonts w:ascii="Times New Roman" w:eastAsia="Times New Roman" w:hAnsi="Times New Roman" w:cs="Times New Roman"/>
          <w:sz w:val="24"/>
          <w:szCs w:val="24"/>
          <w:lang w:val="hr-HR" w:eastAsia="hr-HR"/>
        </w:rPr>
        <w:t xml:space="preserve"> km udaljen od centralnog gradskog područja</w:t>
      </w:r>
      <w:r>
        <w:rPr>
          <w:rFonts w:ascii="Times New Roman" w:eastAsia="Times New Roman" w:hAnsi="Times New Roman" w:cs="Times New Roman"/>
          <w:sz w:val="24"/>
          <w:szCs w:val="24"/>
          <w:lang w:val="hr-HR" w:eastAsia="hr-HR"/>
        </w:rPr>
        <w:t>.</w:t>
      </w:r>
      <w:r w:rsidRPr="005B064F">
        <w:rPr>
          <w:rFonts w:ascii="Times New Roman" w:eastAsia="Times New Roman" w:hAnsi="Times New Roman" w:cs="Times New Roman"/>
          <w:sz w:val="24"/>
          <w:szCs w:val="24"/>
          <w:lang w:val="hr-HR" w:eastAsia="hr-HR"/>
        </w:rPr>
        <w:t xml:space="preserve"> </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Š</w:t>
      </w:r>
      <w:r w:rsidRPr="005B064F">
        <w:rPr>
          <w:rFonts w:ascii="Times New Roman" w:eastAsia="Times New Roman" w:hAnsi="Times New Roman" w:cs="Times New Roman"/>
          <w:sz w:val="24"/>
          <w:szCs w:val="24"/>
          <w:lang w:val="hr-HR" w:eastAsia="hr-HR"/>
        </w:rPr>
        <w:t xml:space="preserve">ume </w:t>
      </w:r>
      <w:r>
        <w:rPr>
          <w:rFonts w:ascii="Times New Roman" w:eastAsia="Times New Roman" w:hAnsi="Times New Roman" w:cs="Times New Roman"/>
          <w:sz w:val="24"/>
          <w:szCs w:val="24"/>
          <w:lang w:val="hr-HR" w:eastAsia="hr-HR"/>
        </w:rPr>
        <w:t xml:space="preserve">planine Majevice su pretežno </w:t>
      </w:r>
      <w:r w:rsidRPr="005B064F">
        <w:rPr>
          <w:rFonts w:ascii="Times New Roman" w:eastAsia="Times New Roman" w:hAnsi="Times New Roman" w:cs="Times New Roman"/>
          <w:sz w:val="24"/>
          <w:szCs w:val="24"/>
          <w:lang w:val="hr-HR" w:eastAsia="hr-HR"/>
        </w:rPr>
        <w:t>izvorni prirodni šumski ekosistemi koji imaju brojne opštekorisne funkcije. Najvažnije ekološke funkcije su zaštita od erozije tla vodom i vjetrom, zaštita od bujica i klizanja tla, pročišćavanje oborina i osiguravanje postupnog otjecanja vode u podzemne tokove, proizvodnja kisika, osiguravanje pitke vode, ublažavanje klimatskih ekstrema i dr.</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Širenje gradskog prostora je uzrokovalo sječu šuma, a sama sječa je dovela do aktiviranja niza klizišta.</w:t>
      </w:r>
    </w:p>
    <w:p w:rsidR="00E41341" w:rsidRPr="005B064F" w:rsidRDefault="00E41341" w:rsidP="00E41341">
      <w:pPr>
        <w:spacing w:after="12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U proteklom periodu na području Tuzle ativirana su klizišta uočena </w:t>
      </w:r>
      <w:r>
        <w:rPr>
          <w:rFonts w:ascii="Times New Roman" w:eastAsia="Times New Roman" w:hAnsi="Times New Roman" w:cs="Times New Roman"/>
          <w:sz w:val="24"/>
          <w:szCs w:val="24"/>
          <w:lang w:val="hr-HR" w:eastAsia="hr-HR"/>
        </w:rPr>
        <w:t>na dijelovima Majevice.</w:t>
      </w:r>
      <w:r w:rsidRPr="005B064F">
        <w:rPr>
          <w:rFonts w:ascii="Times New Roman" w:eastAsia="Times New Roman" w:hAnsi="Times New Roman" w:cs="Times New Roman"/>
          <w:sz w:val="24"/>
          <w:szCs w:val="24"/>
          <w:lang w:val="hr-HR" w:eastAsia="hr-HR"/>
        </w:rPr>
        <w:t xml:space="preserve"> Područja sa aktivnim i mirujućim klizištima su također sa oskudnom vegetacijom pa će se morati i mjerama zaštite provesti specijalni sistem pošumljavanja ovih dijelova.</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S fitocenološkog i šumskouzgojnog gledišta sastav šumskih sastojina na </w:t>
      </w:r>
      <w:r>
        <w:rPr>
          <w:rFonts w:ascii="Times New Roman" w:eastAsia="Times New Roman" w:hAnsi="Times New Roman" w:cs="Times New Roman"/>
          <w:sz w:val="24"/>
          <w:szCs w:val="24"/>
          <w:lang w:val="hr-HR" w:eastAsia="hr-HR"/>
        </w:rPr>
        <w:t>Majev</w:t>
      </w:r>
      <w:r w:rsidRPr="005B064F">
        <w:rPr>
          <w:rFonts w:ascii="Times New Roman" w:eastAsia="Times New Roman" w:hAnsi="Times New Roman" w:cs="Times New Roman"/>
          <w:sz w:val="24"/>
          <w:szCs w:val="24"/>
          <w:lang w:val="hr-HR" w:eastAsia="hr-HR"/>
        </w:rPr>
        <w:t>ici je raznolik.</w:t>
      </w:r>
    </w:p>
    <w:p w:rsidR="00E41341" w:rsidRPr="005B064F" w:rsidRDefault="00E41341" w:rsidP="00E41341">
      <w:pPr>
        <w:spacing w:after="12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w:t>
      </w:r>
      <w:r w:rsidRPr="005B064F">
        <w:rPr>
          <w:rFonts w:ascii="Times New Roman" w:eastAsia="Times New Roman" w:hAnsi="Times New Roman" w:cs="Times New Roman"/>
          <w:sz w:val="24"/>
          <w:szCs w:val="24"/>
          <w:lang w:val="hr-HR" w:eastAsia="hr-HR"/>
        </w:rPr>
        <w:t xml:space="preserve"> nizinsk</w:t>
      </w:r>
      <w:r>
        <w:rPr>
          <w:rFonts w:ascii="Times New Roman" w:eastAsia="Times New Roman" w:hAnsi="Times New Roman" w:cs="Times New Roman"/>
          <w:sz w:val="24"/>
          <w:szCs w:val="24"/>
          <w:lang w:val="hr-HR" w:eastAsia="hr-HR"/>
        </w:rPr>
        <w:t>i</w:t>
      </w:r>
      <w:r w:rsidRPr="005B064F">
        <w:rPr>
          <w:rFonts w:ascii="Times New Roman" w:eastAsia="Times New Roman" w:hAnsi="Times New Roman" w:cs="Times New Roman"/>
          <w:sz w:val="24"/>
          <w:szCs w:val="24"/>
          <w:lang w:val="hr-HR" w:eastAsia="hr-HR"/>
        </w:rPr>
        <w:t>m dijel</w:t>
      </w:r>
      <w:r>
        <w:rPr>
          <w:rFonts w:ascii="Times New Roman" w:eastAsia="Times New Roman" w:hAnsi="Times New Roman" w:cs="Times New Roman"/>
          <w:sz w:val="24"/>
          <w:szCs w:val="24"/>
          <w:lang w:val="hr-HR" w:eastAsia="hr-HR"/>
        </w:rPr>
        <w:t>ovima</w:t>
      </w:r>
      <w:r w:rsidRPr="005B064F">
        <w:rPr>
          <w:rFonts w:ascii="Times New Roman" w:eastAsia="Times New Roman" w:hAnsi="Times New Roman" w:cs="Times New Roman"/>
          <w:sz w:val="24"/>
          <w:szCs w:val="24"/>
          <w:lang w:val="hr-HR" w:eastAsia="hr-HR"/>
        </w:rPr>
        <w:t xml:space="preserve"> pojavljuje se šuma hrasta lužnjaka i običnog graba. Na nešto višim terenima uz hrast lužnjak raste i hrast cer. Na povišenim terenima razvila se zajednica hrasta kitnjaka i običnog graba, koja je ujedno i najraširenija šumska zajednica </w:t>
      </w:r>
      <w:r>
        <w:rPr>
          <w:rFonts w:ascii="Times New Roman" w:eastAsia="Times New Roman" w:hAnsi="Times New Roman" w:cs="Times New Roman"/>
          <w:sz w:val="24"/>
          <w:szCs w:val="24"/>
          <w:lang w:val="hr-HR" w:eastAsia="hr-HR"/>
        </w:rPr>
        <w:t>na Majevici</w:t>
      </w:r>
      <w:r w:rsidRPr="005B064F">
        <w:rPr>
          <w:rFonts w:ascii="Times New Roman" w:eastAsia="Times New Roman" w:hAnsi="Times New Roman" w:cs="Times New Roman"/>
          <w:sz w:val="24"/>
          <w:szCs w:val="24"/>
          <w:lang w:val="hr-HR" w:eastAsia="hr-HR"/>
        </w:rPr>
        <w:t xml:space="preserve">. U toj je zajednici značajno zastupljena i obična bukva, koja u udolinama potoka i padinama razvija čistu bukovu šumu. </w:t>
      </w:r>
    </w:p>
    <w:p w:rsidR="00E41341" w:rsidRPr="005B064F" w:rsidRDefault="00E41341" w:rsidP="00E41341">
      <w:pPr>
        <w:spacing w:after="12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Strmi tereni sa nagibom do 33° zastupljeni su sa čistom kulturom hrasta kitnjaka pomješanog sa grabom (Querco- Carpinetum). Na većim nagibima spratovi grmlja su rjeđi, a prizemna flora je trava. Rubni dijelovi pri dnu padine su zastupljeni sa bjelogoričnim drvećem </w:t>
      </w:r>
      <w:r>
        <w:rPr>
          <w:rFonts w:ascii="Times New Roman" w:eastAsia="Times New Roman" w:hAnsi="Times New Roman" w:cs="Times New Roman"/>
          <w:sz w:val="24"/>
          <w:szCs w:val="24"/>
          <w:lang w:val="hr-HR" w:eastAsia="hr-HR"/>
        </w:rPr>
        <w:t>različite</w:t>
      </w:r>
      <w:r w:rsidRPr="005B064F">
        <w:rPr>
          <w:rFonts w:ascii="Times New Roman" w:eastAsia="Times New Roman" w:hAnsi="Times New Roman" w:cs="Times New Roman"/>
          <w:sz w:val="24"/>
          <w:szCs w:val="24"/>
          <w:lang w:val="hr-HR" w:eastAsia="hr-HR"/>
        </w:rPr>
        <w:t xml:space="preserve"> dobi i u dosta gustom sklopu porjeklom iz sjemena, a najviše su zastupljeni javor, klen, bagrem, jasen, glog, lipa, ljeska i dr.</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Pri vrhu je najviše zastupljen grab, kesten pitomi, bagrem, lipa, javor, na padinama </w:t>
      </w:r>
      <w:r w:rsidR="00CB44CF">
        <w:rPr>
          <w:rFonts w:ascii="Times New Roman" w:eastAsia="Times New Roman" w:hAnsi="Times New Roman" w:cs="Times New Roman"/>
          <w:sz w:val="24"/>
          <w:szCs w:val="24"/>
          <w:lang w:val="hr-HR" w:eastAsia="hr-HR"/>
        </w:rPr>
        <w:t>Majev</w:t>
      </w:r>
      <w:r w:rsidRPr="005B064F">
        <w:rPr>
          <w:rFonts w:ascii="Times New Roman" w:eastAsia="Times New Roman" w:hAnsi="Times New Roman" w:cs="Times New Roman"/>
          <w:sz w:val="24"/>
          <w:szCs w:val="24"/>
          <w:lang w:val="hr-HR" w:eastAsia="hr-HR"/>
        </w:rPr>
        <w:t>ice preovladava lipa, javor, klen, grab, breza i dr.</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Osim toga na </w:t>
      </w:r>
      <w:r w:rsidR="00CB44CF">
        <w:rPr>
          <w:rFonts w:ascii="Times New Roman" w:eastAsia="Times New Roman" w:hAnsi="Times New Roman" w:cs="Times New Roman"/>
          <w:sz w:val="24"/>
          <w:szCs w:val="24"/>
          <w:lang w:val="hr-HR" w:eastAsia="hr-HR"/>
        </w:rPr>
        <w:t>višim predjelima Majevice</w:t>
      </w:r>
      <w:r w:rsidRPr="005B064F">
        <w:rPr>
          <w:rFonts w:ascii="Times New Roman" w:eastAsia="Times New Roman" w:hAnsi="Times New Roman" w:cs="Times New Roman"/>
          <w:sz w:val="24"/>
          <w:szCs w:val="24"/>
          <w:lang w:val="hr-HR" w:eastAsia="hr-HR"/>
        </w:rPr>
        <w:t xml:space="preserve"> su </w:t>
      </w:r>
      <w:r w:rsidR="00CB44CF">
        <w:rPr>
          <w:rFonts w:ascii="Times New Roman" w:eastAsia="Times New Roman" w:hAnsi="Times New Roman" w:cs="Times New Roman"/>
          <w:sz w:val="24"/>
          <w:szCs w:val="24"/>
          <w:lang w:val="hr-HR" w:eastAsia="hr-HR"/>
        </w:rPr>
        <w:t>izrasle</w:t>
      </w:r>
      <w:r w:rsidRPr="005B064F">
        <w:rPr>
          <w:rFonts w:ascii="Times New Roman" w:eastAsia="Times New Roman" w:hAnsi="Times New Roman" w:cs="Times New Roman"/>
          <w:sz w:val="24"/>
          <w:szCs w:val="24"/>
          <w:lang w:val="hr-HR" w:eastAsia="hr-HR"/>
        </w:rPr>
        <w:t xml:space="preserve"> šumske kulture bijelog </w:t>
      </w:r>
      <w:r w:rsidR="00CB44CF">
        <w:rPr>
          <w:rFonts w:ascii="Times New Roman" w:eastAsia="Times New Roman" w:hAnsi="Times New Roman" w:cs="Times New Roman"/>
          <w:sz w:val="24"/>
          <w:szCs w:val="24"/>
          <w:lang w:val="hr-HR" w:eastAsia="hr-HR"/>
        </w:rPr>
        <w:t xml:space="preserve">i crnog </w:t>
      </w:r>
      <w:r w:rsidRPr="005B064F">
        <w:rPr>
          <w:rFonts w:ascii="Times New Roman" w:eastAsia="Times New Roman" w:hAnsi="Times New Roman" w:cs="Times New Roman"/>
          <w:sz w:val="24"/>
          <w:szCs w:val="24"/>
          <w:lang w:val="hr-HR" w:eastAsia="hr-HR"/>
        </w:rPr>
        <w:t xml:space="preserve">bora, </w:t>
      </w:r>
      <w:r w:rsidR="00CB44CF">
        <w:rPr>
          <w:rFonts w:ascii="Times New Roman" w:eastAsia="Times New Roman" w:hAnsi="Times New Roman" w:cs="Times New Roman"/>
          <w:sz w:val="24"/>
          <w:szCs w:val="24"/>
          <w:lang w:val="hr-HR" w:eastAsia="hr-HR"/>
        </w:rPr>
        <w:t>jele, smrče</w:t>
      </w:r>
      <w:r w:rsidRPr="005B064F">
        <w:rPr>
          <w:rFonts w:ascii="Times New Roman" w:eastAsia="Times New Roman" w:hAnsi="Times New Roman" w:cs="Times New Roman"/>
          <w:sz w:val="24"/>
          <w:szCs w:val="24"/>
          <w:lang w:val="hr-HR" w:eastAsia="hr-HR"/>
        </w:rPr>
        <w:t xml:space="preserve"> i drugih alohtonih vrsta. </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Grupacije </w:t>
      </w:r>
      <w:r w:rsidR="00CB44CF">
        <w:rPr>
          <w:rFonts w:ascii="Times New Roman" w:eastAsia="Times New Roman" w:hAnsi="Times New Roman" w:cs="Times New Roman"/>
          <w:sz w:val="24"/>
          <w:szCs w:val="24"/>
          <w:lang w:val="hr-HR" w:eastAsia="hr-HR"/>
        </w:rPr>
        <w:t>crnogoričnog drveća</w:t>
      </w:r>
      <w:r w:rsidRPr="005B064F">
        <w:rPr>
          <w:rFonts w:ascii="Times New Roman" w:eastAsia="Times New Roman" w:hAnsi="Times New Roman" w:cs="Times New Roman"/>
          <w:sz w:val="24"/>
          <w:szCs w:val="24"/>
          <w:lang w:val="hr-HR" w:eastAsia="hr-HR"/>
        </w:rPr>
        <w:t xml:space="preserve"> u manjim </w:t>
      </w:r>
      <w:r w:rsidR="00CB44CF">
        <w:rPr>
          <w:rFonts w:ascii="Times New Roman" w:eastAsia="Times New Roman" w:hAnsi="Times New Roman" w:cs="Times New Roman"/>
          <w:sz w:val="24"/>
          <w:szCs w:val="24"/>
          <w:lang w:val="hr-HR" w:eastAsia="hr-HR"/>
        </w:rPr>
        <w:t xml:space="preserve">ili većim </w:t>
      </w:r>
      <w:r w:rsidRPr="005B064F">
        <w:rPr>
          <w:rFonts w:ascii="Times New Roman" w:eastAsia="Times New Roman" w:hAnsi="Times New Roman" w:cs="Times New Roman"/>
          <w:sz w:val="24"/>
          <w:szCs w:val="24"/>
          <w:lang w:val="hr-HR" w:eastAsia="hr-HR"/>
        </w:rPr>
        <w:t>skupinama se nalaze na više lokaliteta, a prema ranijim inventarizacijama bor se nalazio u većim sastojinama i sa visokim stablima do 25 m i promjerom 50 cm.</w:t>
      </w:r>
    </w:p>
    <w:p w:rsidR="00E41341" w:rsidRPr="005B064F" w:rsidRDefault="00CB44CF" w:rsidP="00E41341">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Majevica</w:t>
      </w:r>
      <w:r w:rsidR="00E41341" w:rsidRPr="005B064F">
        <w:rPr>
          <w:rFonts w:ascii="Times New Roman" w:eastAsia="Times New Roman" w:hAnsi="Times New Roman" w:cs="Times New Roman"/>
          <w:sz w:val="24"/>
          <w:szCs w:val="24"/>
          <w:lang w:val="hr-HR" w:eastAsia="hr-HR"/>
        </w:rPr>
        <w:t xml:space="preserve"> biljno- geografski pripada Eurosibirskoj – sjeverno američkoj regiji kontinentalnih dijelova, u pojasu Ilirske i prelazno Ilirsko mezijske provincije. Za ukupno područje </w:t>
      </w:r>
      <w:r>
        <w:rPr>
          <w:rFonts w:ascii="Times New Roman" w:eastAsia="Times New Roman" w:hAnsi="Times New Roman" w:cs="Times New Roman"/>
          <w:sz w:val="24"/>
          <w:szCs w:val="24"/>
          <w:lang w:val="hr-HR" w:eastAsia="hr-HR"/>
        </w:rPr>
        <w:t>Grada</w:t>
      </w:r>
      <w:r w:rsidR="00E41341" w:rsidRPr="005B064F">
        <w:rPr>
          <w:rFonts w:ascii="Times New Roman" w:eastAsia="Times New Roman" w:hAnsi="Times New Roman" w:cs="Times New Roman"/>
          <w:sz w:val="24"/>
          <w:szCs w:val="24"/>
          <w:lang w:val="hr-HR" w:eastAsia="hr-HR"/>
        </w:rPr>
        <w:t xml:space="preserve"> Tuzla, karakteristična je klimazonalna ili klimatogena šuma hrasta kitnjaka i graba (Querco- Carpinetum) sveza Carpinion betuli. </w:t>
      </w:r>
    </w:p>
    <w:p w:rsidR="00E41341" w:rsidRPr="005B064F" w:rsidRDefault="00E41341" w:rsidP="00CB44CF">
      <w:pPr>
        <w:spacing w:after="12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U sloju drveća sudjeluje:</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tbl>
      <w:tblPr>
        <w:tblStyle w:val="TableGrid"/>
        <w:tblW w:w="0" w:type="auto"/>
        <w:tblInd w:w="828" w:type="dxa"/>
        <w:tblLook w:val="01E0" w:firstRow="1" w:lastRow="1" w:firstColumn="1" w:lastColumn="1" w:noHBand="0" w:noVBand="0"/>
      </w:tblPr>
      <w:tblGrid>
        <w:gridCol w:w="3816"/>
        <w:gridCol w:w="3384"/>
      </w:tblGrid>
      <w:tr w:rsidR="00E41341" w:rsidRPr="005B064F" w:rsidTr="00A10C81">
        <w:tc>
          <w:tcPr>
            <w:tcW w:w="3816" w:type="dxa"/>
          </w:tcPr>
          <w:p w:rsidR="00E41341" w:rsidRPr="005B064F" w:rsidRDefault="00E41341" w:rsidP="00A10C81">
            <w:pPr>
              <w:jc w:val="both"/>
              <w:rPr>
                <w:sz w:val="24"/>
                <w:szCs w:val="24"/>
                <w:lang w:val="hr-HR" w:eastAsia="hr-HR"/>
              </w:rPr>
            </w:pPr>
            <w:r w:rsidRPr="005B064F">
              <w:rPr>
                <w:i/>
                <w:iCs/>
                <w:sz w:val="24"/>
                <w:szCs w:val="24"/>
                <w:lang w:val="hr-HR" w:eastAsia="hr-HR"/>
              </w:rPr>
              <w:t>Quercus ceris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cer</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Quercus petraea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hrast kitnjak</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Quercus robur</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hrast lužnjak</w:t>
            </w:r>
          </w:p>
        </w:tc>
      </w:tr>
      <w:tr w:rsidR="00E41341" w:rsidRPr="005B064F" w:rsidTr="00A10C81">
        <w:tc>
          <w:tcPr>
            <w:tcW w:w="3816" w:type="dxa"/>
          </w:tcPr>
          <w:p w:rsidR="00E41341" w:rsidRPr="005B064F" w:rsidRDefault="00E41341" w:rsidP="00A10C81">
            <w:pPr>
              <w:jc w:val="both"/>
              <w:rPr>
                <w:sz w:val="24"/>
                <w:szCs w:val="24"/>
                <w:lang w:val="hr-HR" w:eastAsia="hr-HR"/>
              </w:rPr>
            </w:pPr>
            <w:r w:rsidRPr="005B064F">
              <w:rPr>
                <w:i/>
                <w:iCs/>
                <w:sz w:val="24"/>
                <w:szCs w:val="24"/>
                <w:lang w:val="hr-HR" w:eastAsia="hr-HR"/>
              </w:rPr>
              <w:t>Acer pseudoplatanus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gorski javor</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Acer platanoides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mliječ javor – norveški javor</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Carpinus betulus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grab</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Ulmus campestre</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poljski brijest</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Tilia arhentea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srebrna lipa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Tilia platifilos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krupnolisna lipa-zimska lipa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Tilia cordata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sitnolisna lipa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Tilia grandiflora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krupnolisna lipa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Prunus avium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divlja trešnja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Pirus piraster</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divla kruška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Malus sylvestris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divlja jabuka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Fagus silvatica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bukva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Betula pendula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breza</w:t>
            </w:r>
          </w:p>
        </w:tc>
      </w:tr>
      <w:tr w:rsidR="00CB44CF" w:rsidRPr="005B064F" w:rsidTr="00A10C81">
        <w:tc>
          <w:tcPr>
            <w:tcW w:w="3816" w:type="dxa"/>
          </w:tcPr>
          <w:p w:rsidR="00CB44CF" w:rsidRPr="005B064F" w:rsidRDefault="006A05B9" w:rsidP="006A05B9">
            <w:pPr>
              <w:jc w:val="both"/>
              <w:rPr>
                <w:i/>
                <w:iCs/>
                <w:sz w:val="24"/>
                <w:szCs w:val="24"/>
                <w:lang w:val="hr-HR" w:eastAsia="hr-HR"/>
              </w:rPr>
            </w:pPr>
            <w:r>
              <w:rPr>
                <w:i/>
                <w:iCs/>
                <w:sz w:val="24"/>
                <w:szCs w:val="24"/>
                <w:lang w:val="hr-HR" w:eastAsia="hr-HR"/>
              </w:rPr>
              <w:t>Pinus sylvestris</w:t>
            </w:r>
          </w:p>
        </w:tc>
        <w:tc>
          <w:tcPr>
            <w:tcW w:w="3384" w:type="dxa"/>
          </w:tcPr>
          <w:p w:rsidR="00CB44CF" w:rsidRPr="005B064F" w:rsidRDefault="00CB44CF" w:rsidP="00A10C81">
            <w:pPr>
              <w:jc w:val="both"/>
              <w:rPr>
                <w:sz w:val="24"/>
                <w:szCs w:val="24"/>
                <w:lang w:val="hr-HR" w:eastAsia="hr-HR"/>
              </w:rPr>
            </w:pPr>
            <w:r>
              <w:rPr>
                <w:sz w:val="24"/>
                <w:szCs w:val="24"/>
                <w:lang w:val="hr-HR" w:eastAsia="hr-HR"/>
              </w:rPr>
              <w:t>bijeli bor</w:t>
            </w:r>
          </w:p>
        </w:tc>
      </w:tr>
      <w:tr w:rsidR="00CB44CF" w:rsidRPr="005B064F" w:rsidTr="00A10C81">
        <w:tc>
          <w:tcPr>
            <w:tcW w:w="3816" w:type="dxa"/>
          </w:tcPr>
          <w:p w:rsidR="00CB44CF" w:rsidRPr="005B064F" w:rsidRDefault="006A05B9" w:rsidP="00A10C81">
            <w:pPr>
              <w:jc w:val="both"/>
              <w:rPr>
                <w:i/>
                <w:iCs/>
                <w:sz w:val="24"/>
                <w:szCs w:val="24"/>
                <w:lang w:val="hr-HR" w:eastAsia="hr-HR"/>
              </w:rPr>
            </w:pPr>
            <w:r>
              <w:rPr>
                <w:i/>
                <w:iCs/>
                <w:sz w:val="24"/>
                <w:szCs w:val="24"/>
                <w:lang w:val="hr-HR" w:eastAsia="hr-HR"/>
              </w:rPr>
              <w:t>Pinus nigra</w:t>
            </w:r>
          </w:p>
        </w:tc>
        <w:tc>
          <w:tcPr>
            <w:tcW w:w="3384" w:type="dxa"/>
          </w:tcPr>
          <w:p w:rsidR="00CB44CF" w:rsidRPr="005B064F" w:rsidRDefault="00CB44CF" w:rsidP="00A10C81">
            <w:pPr>
              <w:jc w:val="both"/>
              <w:rPr>
                <w:sz w:val="24"/>
                <w:szCs w:val="24"/>
                <w:lang w:val="hr-HR" w:eastAsia="hr-HR"/>
              </w:rPr>
            </w:pPr>
            <w:r>
              <w:rPr>
                <w:sz w:val="24"/>
                <w:szCs w:val="24"/>
                <w:lang w:val="hr-HR" w:eastAsia="hr-HR"/>
              </w:rPr>
              <w:t>crni bor</w:t>
            </w:r>
          </w:p>
        </w:tc>
      </w:tr>
      <w:tr w:rsidR="00CB44CF" w:rsidRPr="005B064F" w:rsidTr="00A10C81">
        <w:tc>
          <w:tcPr>
            <w:tcW w:w="3816" w:type="dxa"/>
          </w:tcPr>
          <w:p w:rsidR="00CB44CF" w:rsidRPr="005B064F" w:rsidRDefault="006A05B9" w:rsidP="00A10C81">
            <w:pPr>
              <w:jc w:val="both"/>
              <w:rPr>
                <w:i/>
                <w:iCs/>
                <w:sz w:val="24"/>
                <w:szCs w:val="24"/>
                <w:lang w:val="hr-HR" w:eastAsia="hr-HR"/>
              </w:rPr>
            </w:pPr>
            <w:r>
              <w:rPr>
                <w:i/>
                <w:iCs/>
                <w:sz w:val="24"/>
                <w:szCs w:val="24"/>
                <w:lang w:val="hr-HR" w:eastAsia="hr-HR"/>
              </w:rPr>
              <w:t>Abies</w:t>
            </w:r>
          </w:p>
        </w:tc>
        <w:tc>
          <w:tcPr>
            <w:tcW w:w="3384" w:type="dxa"/>
          </w:tcPr>
          <w:p w:rsidR="00CB44CF" w:rsidRPr="005B064F" w:rsidRDefault="00CB44CF" w:rsidP="00A10C81">
            <w:pPr>
              <w:jc w:val="both"/>
              <w:rPr>
                <w:sz w:val="24"/>
                <w:szCs w:val="24"/>
                <w:lang w:val="hr-HR" w:eastAsia="hr-HR"/>
              </w:rPr>
            </w:pPr>
            <w:r>
              <w:rPr>
                <w:sz w:val="24"/>
                <w:szCs w:val="24"/>
                <w:lang w:val="hr-HR" w:eastAsia="hr-HR"/>
              </w:rPr>
              <w:t>jela</w:t>
            </w:r>
          </w:p>
        </w:tc>
      </w:tr>
      <w:tr w:rsidR="00CB44CF" w:rsidRPr="005B064F" w:rsidTr="00A10C81">
        <w:tc>
          <w:tcPr>
            <w:tcW w:w="3816" w:type="dxa"/>
          </w:tcPr>
          <w:p w:rsidR="00CB44CF" w:rsidRPr="005B064F" w:rsidRDefault="006A05B9" w:rsidP="00A10C81">
            <w:pPr>
              <w:jc w:val="both"/>
              <w:rPr>
                <w:i/>
                <w:iCs/>
                <w:sz w:val="24"/>
                <w:szCs w:val="24"/>
                <w:lang w:val="hr-HR" w:eastAsia="hr-HR"/>
              </w:rPr>
            </w:pPr>
            <w:r>
              <w:rPr>
                <w:i/>
                <w:iCs/>
                <w:sz w:val="24"/>
                <w:szCs w:val="24"/>
                <w:lang w:val="hr-HR" w:eastAsia="hr-HR"/>
              </w:rPr>
              <w:t>Picea</w:t>
            </w:r>
          </w:p>
        </w:tc>
        <w:tc>
          <w:tcPr>
            <w:tcW w:w="3384" w:type="dxa"/>
          </w:tcPr>
          <w:p w:rsidR="00CB44CF" w:rsidRDefault="00CB44CF" w:rsidP="00A10C81">
            <w:pPr>
              <w:jc w:val="both"/>
              <w:rPr>
                <w:sz w:val="24"/>
                <w:szCs w:val="24"/>
                <w:lang w:val="hr-HR" w:eastAsia="hr-HR"/>
              </w:rPr>
            </w:pPr>
            <w:r>
              <w:rPr>
                <w:sz w:val="24"/>
                <w:szCs w:val="24"/>
                <w:lang w:val="hr-HR" w:eastAsia="hr-HR"/>
              </w:rPr>
              <w:t>smrča</w:t>
            </w:r>
          </w:p>
        </w:tc>
      </w:tr>
    </w:tbl>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U sloju grmlja česti su: </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tbl>
      <w:tblPr>
        <w:tblStyle w:val="TableGrid"/>
        <w:tblW w:w="0" w:type="auto"/>
        <w:tblInd w:w="828" w:type="dxa"/>
        <w:tblLook w:val="01E0" w:firstRow="1" w:lastRow="1" w:firstColumn="1" w:lastColumn="1" w:noHBand="0" w:noVBand="0"/>
      </w:tblPr>
      <w:tblGrid>
        <w:gridCol w:w="3816"/>
        <w:gridCol w:w="3384"/>
      </w:tblGrid>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Corylus avelana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ljeska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Cornus mas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drijen</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Cornus sangvinea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svib</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Rosa canina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divlja ruža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Ligustrum vulgaris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kalina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Rubus hirtus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kupina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Ruscus acuelatus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bodljikava veprina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Ruscus hippoglosus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širokolisna veprina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Sambucus nigra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zova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Hedera helix</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bršljan</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Pirus piraster</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divlja kruška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Crategus monagina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glog</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Robinia pseudoacacia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bagrem</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Acer tataricum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žešlja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Fagus silvatica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bukva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Tilia cordata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sitnolisna lipa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Carpinus betulus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grab</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Fracsinus excelsior</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bijeli jasen</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Quercus petrea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hrast kitnjak</w:t>
            </w:r>
          </w:p>
        </w:tc>
      </w:tr>
    </w:tbl>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U sloju prizemnog rastinja dolaze neutrofilne vrste:</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tbl>
      <w:tblPr>
        <w:tblStyle w:val="TableGrid"/>
        <w:tblW w:w="0" w:type="auto"/>
        <w:tblInd w:w="828" w:type="dxa"/>
        <w:tblLook w:val="01E0" w:firstRow="1" w:lastRow="1" w:firstColumn="1" w:lastColumn="1" w:noHBand="0" w:noVBand="0"/>
      </w:tblPr>
      <w:tblGrid>
        <w:gridCol w:w="3816"/>
        <w:gridCol w:w="3384"/>
      </w:tblGrid>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Anemone nemorosa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šumarica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Heleborus odorus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kukurjek</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Galium vernum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žuta broćika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Dactylis glomerata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klupčasta oštrica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Aposeris foetida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praseće zelje</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Pteridium aquilinum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bujad</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Galium aparine</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broćika priljepuša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Fragaria vesca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šumska jagoda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Epimedium alpinum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biskupska kapa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Symphytum tuberosum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žuti gavez</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Tamus communis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bljušt</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Polygonatum officinale</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salamunov pečat</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Pulmonaria oficinalis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plućnjak</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Dentalia bulbifera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konopljika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Veronica hamedris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čestoslavica zmijina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Arum maculatum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kozlac</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Clematis recta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pavit bijela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 xml:space="preserve"> Glechoma hirsuta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dobričica čupava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Crocus sativus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šafran</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Salvia glutinosa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žalfija lijepljiva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 xml:space="preserve"> Brachypodium sylvaticum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pasjača šumska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Euphorbia helioscopia</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mlječika suncogled</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Lamium luteum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žuta mrtva kopriva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 xml:space="preserve"> Taraxsacum oficinale</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maslačak</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Geranium robertianum</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češulja</w:t>
            </w:r>
          </w:p>
        </w:tc>
      </w:tr>
      <w:tr w:rsidR="00E41341" w:rsidRPr="005B064F" w:rsidTr="00A10C81">
        <w:tc>
          <w:tcPr>
            <w:tcW w:w="3816" w:type="dxa"/>
          </w:tcPr>
          <w:p w:rsidR="00E41341" w:rsidRPr="005B064F" w:rsidRDefault="00E41341" w:rsidP="00A10C81">
            <w:pPr>
              <w:jc w:val="both"/>
              <w:rPr>
                <w:i/>
                <w:iCs/>
                <w:sz w:val="24"/>
                <w:szCs w:val="24"/>
                <w:lang w:val="hr-HR" w:eastAsia="hr-HR"/>
              </w:rPr>
            </w:pPr>
            <w:r w:rsidRPr="005B064F">
              <w:rPr>
                <w:i/>
                <w:iCs/>
                <w:sz w:val="24"/>
                <w:szCs w:val="24"/>
                <w:lang w:val="hr-HR" w:eastAsia="hr-HR"/>
              </w:rPr>
              <w:t>Chelidonium majus</w:t>
            </w:r>
          </w:p>
        </w:tc>
        <w:tc>
          <w:tcPr>
            <w:tcW w:w="3384" w:type="dxa"/>
          </w:tcPr>
          <w:p w:rsidR="00E41341" w:rsidRPr="005B064F" w:rsidRDefault="00E41341" w:rsidP="00A10C81">
            <w:pPr>
              <w:jc w:val="both"/>
              <w:rPr>
                <w:sz w:val="24"/>
                <w:szCs w:val="24"/>
                <w:lang w:val="hr-HR" w:eastAsia="hr-HR"/>
              </w:rPr>
            </w:pPr>
            <w:r w:rsidRPr="005B064F">
              <w:rPr>
                <w:sz w:val="24"/>
                <w:szCs w:val="24"/>
                <w:lang w:val="hr-HR" w:eastAsia="hr-HR"/>
              </w:rPr>
              <w:t>rosopas žuti</w:t>
            </w:r>
          </w:p>
        </w:tc>
      </w:tr>
    </w:tbl>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p>
    <w:p w:rsidR="00E41341" w:rsidRPr="00644C9F" w:rsidRDefault="00E41341" w:rsidP="00E41341">
      <w:pPr>
        <w:spacing w:after="0" w:line="240" w:lineRule="auto"/>
        <w:jc w:val="both"/>
        <w:rPr>
          <w:rFonts w:ascii="Times New Roman" w:hAnsi="Times New Roman" w:cs="Times New Roman"/>
          <w:b/>
          <w:sz w:val="24"/>
          <w:szCs w:val="24"/>
        </w:rPr>
      </w:pP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Vegetaciju  </w:t>
      </w:r>
      <w:r w:rsidR="006A05B9" w:rsidRPr="006A05B9">
        <w:rPr>
          <w:rFonts w:ascii="Times New Roman" w:hAnsi="Times New Roman" w:cs="Times New Roman"/>
          <w:sz w:val="24"/>
          <w:szCs w:val="24"/>
        </w:rPr>
        <w:t>Star</w:t>
      </w:r>
      <w:r w:rsidR="006A05B9">
        <w:rPr>
          <w:rFonts w:ascii="Times New Roman" w:hAnsi="Times New Roman" w:cs="Times New Roman"/>
          <w:sz w:val="24"/>
          <w:szCs w:val="24"/>
        </w:rPr>
        <w:t>e</w:t>
      </w:r>
      <w:r w:rsidR="006A05B9" w:rsidRPr="006A05B9">
        <w:rPr>
          <w:rFonts w:ascii="Times New Roman" w:hAnsi="Times New Roman" w:cs="Times New Roman"/>
          <w:sz w:val="24"/>
          <w:szCs w:val="24"/>
        </w:rPr>
        <w:t xml:space="preserve"> Majevic</w:t>
      </w:r>
      <w:r w:rsidR="006A05B9">
        <w:rPr>
          <w:rFonts w:ascii="Times New Roman" w:hAnsi="Times New Roman" w:cs="Times New Roman"/>
          <w:sz w:val="24"/>
          <w:szCs w:val="24"/>
        </w:rPr>
        <w:t>e</w:t>
      </w:r>
      <w:r w:rsidR="006A05B9" w:rsidRPr="006A05B9">
        <w:rPr>
          <w:rFonts w:ascii="Times New Roman" w:hAnsi="Times New Roman" w:cs="Times New Roman"/>
          <w:sz w:val="24"/>
          <w:szCs w:val="24"/>
        </w:rPr>
        <w:t xml:space="preserve"> i Zelen</w:t>
      </w:r>
      <w:r w:rsidR="006A05B9">
        <w:rPr>
          <w:rFonts w:ascii="Times New Roman" w:hAnsi="Times New Roman" w:cs="Times New Roman"/>
          <w:sz w:val="24"/>
          <w:szCs w:val="24"/>
        </w:rPr>
        <w:t>og</w:t>
      </w:r>
      <w:r w:rsidR="006A05B9" w:rsidRPr="006A05B9">
        <w:rPr>
          <w:rFonts w:ascii="Times New Roman" w:hAnsi="Times New Roman" w:cs="Times New Roman"/>
          <w:sz w:val="24"/>
          <w:szCs w:val="24"/>
        </w:rPr>
        <w:t xml:space="preserve"> kamen</w:t>
      </w:r>
      <w:r w:rsidR="006A05B9">
        <w:rPr>
          <w:rFonts w:ascii="Times New Roman" w:hAnsi="Times New Roman" w:cs="Times New Roman"/>
          <w:sz w:val="24"/>
          <w:szCs w:val="24"/>
        </w:rPr>
        <w:t>a</w:t>
      </w:r>
      <w:r w:rsidR="006A05B9" w:rsidRPr="005B064F">
        <w:rPr>
          <w:rFonts w:ascii="Times New Roman" w:eastAsia="Times New Roman" w:hAnsi="Times New Roman" w:cs="Times New Roman"/>
          <w:sz w:val="24"/>
          <w:szCs w:val="24"/>
          <w:lang w:val="hr-HR" w:eastAsia="hr-HR"/>
        </w:rPr>
        <w:t xml:space="preserve"> </w:t>
      </w:r>
      <w:r w:rsidRPr="005B064F">
        <w:rPr>
          <w:rFonts w:ascii="Times New Roman" w:eastAsia="Times New Roman" w:hAnsi="Times New Roman" w:cs="Times New Roman"/>
          <w:sz w:val="24"/>
          <w:szCs w:val="24"/>
          <w:lang w:val="hr-HR" w:eastAsia="hr-HR"/>
        </w:rPr>
        <w:t>čini bjelogorično drveće i grmlje koje dominira, te crnogorica koja se nalazi u manjim</w:t>
      </w:r>
      <w:r w:rsidR="006A05B9">
        <w:rPr>
          <w:rFonts w:ascii="Times New Roman" w:eastAsia="Times New Roman" w:hAnsi="Times New Roman" w:cs="Times New Roman"/>
          <w:sz w:val="24"/>
          <w:szCs w:val="24"/>
          <w:lang w:val="hr-HR" w:eastAsia="hr-HR"/>
        </w:rPr>
        <w:t xml:space="preserve"> ili većim</w:t>
      </w:r>
      <w:r w:rsidRPr="005B064F">
        <w:rPr>
          <w:rFonts w:ascii="Times New Roman" w:eastAsia="Times New Roman" w:hAnsi="Times New Roman" w:cs="Times New Roman"/>
          <w:sz w:val="24"/>
          <w:szCs w:val="24"/>
          <w:lang w:val="hr-HR" w:eastAsia="hr-HR"/>
        </w:rPr>
        <w:t xml:space="preserve"> grupama. </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Kod svih vrsta drveća opšta vitalnost je dobra</w:t>
      </w:r>
      <w:r w:rsidR="006A05B9">
        <w:rPr>
          <w:rFonts w:ascii="Times New Roman" w:eastAsia="Times New Roman" w:hAnsi="Times New Roman" w:cs="Times New Roman"/>
          <w:sz w:val="24"/>
          <w:szCs w:val="24"/>
          <w:lang w:val="hr-HR" w:eastAsia="hr-HR"/>
        </w:rPr>
        <w:t xml:space="preserve">. </w:t>
      </w:r>
      <w:r w:rsidRPr="005B064F">
        <w:rPr>
          <w:rFonts w:ascii="Times New Roman" w:eastAsia="Times New Roman" w:hAnsi="Times New Roman" w:cs="Times New Roman"/>
          <w:sz w:val="24"/>
          <w:szCs w:val="24"/>
          <w:lang w:val="hr-HR" w:eastAsia="hr-HR"/>
        </w:rPr>
        <w:t>Na blažim padinama uz hrast kitnjak, pored graba nalaze se još, poljski brijest, srebrolisna lipa, krupnolisna lipa, bagrem, gorski javor, jasen domaći, klen i dr. Sprat grmlja je gust i raspoređen po cijeloj površini, a najviše su zastupljeni: ljeska, kalina, drijen, svib, veprina, kupina i dr.</w:t>
      </w:r>
    </w:p>
    <w:p w:rsidR="00E41341" w:rsidRPr="005B064F" w:rsidRDefault="006A05B9" w:rsidP="00E41341">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Na određenim lokacijama potrebno je </w:t>
      </w:r>
      <w:r w:rsidR="00E41341" w:rsidRPr="005B064F">
        <w:rPr>
          <w:rFonts w:ascii="Times New Roman" w:eastAsia="Times New Roman" w:hAnsi="Times New Roman" w:cs="Times New Roman"/>
          <w:sz w:val="24"/>
          <w:szCs w:val="24"/>
          <w:lang w:val="hr-HR" w:eastAsia="hr-HR"/>
        </w:rPr>
        <w:t xml:space="preserve">obaviti niz mjera </w:t>
      </w:r>
      <w:r>
        <w:rPr>
          <w:rFonts w:ascii="Times New Roman" w:eastAsia="Times New Roman" w:hAnsi="Times New Roman" w:cs="Times New Roman"/>
          <w:sz w:val="24"/>
          <w:szCs w:val="24"/>
          <w:lang w:val="hr-HR" w:eastAsia="hr-HR"/>
        </w:rPr>
        <w:t>kako bi se</w:t>
      </w:r>
      <w:r w:rsidR="00E41341" w:rsidRPr="005B064F">
        <w:rPr>
          <w:rFonts w:ascii="Times New Roman" w:eastAsia="Times New Roman" w:hAnsi="Times New Roman" w:cs="Times New Roman"/>
          <w:sz w:val="24"/>
          <w:szCs w:val="24"/>
          <w:lang w:val="hr-HR" w:eastAsia="hr-HR"/>
        </w:rPr>
        <w:t xml:space="preserve"> obogati</w:t>
      </w:r>
      <w:r>
        <w:rPr>
          <w:rFonts w:ascii="Times New Roman" w:eastAsia="Times New Roman" w:hAnsi="Times New Roman" w:cs="Times New Roman"/>
          <w:sz w:val="24"/>
          <w:szCs w:val="24"/>
          <w:lang w:val="hr-HR" w:eastAsia="hr-HR"/>
        </w:rPr>
        <w:t>le</w:t>
      </w:r>
      <w:r w:rsidR="00E41341" w:rsidRPr="005B064F">
        <w:rPr>
          <w:rFonts w:ascii="Times New Roman" w:eastAsia="Times New Roman" w:hAnsi="Times New Roman" w:cs="Times New Roman"/>
          <w:sz w:val="24"/>
          <w:szCs w:val="24"/>
          <w:lang w:val="hr-HR" w:eastAsia="hr-HR"/>
        </w:rPr>
        <w:t xml:space="preserve"> novom vegetacijom i postane korisnija i upotrebljiva za namjene rekreacije i odmora.</w:t>
      </w:r>
      <w:r>
        <w:rPr>
          <w:rFonts w:ascii="Times New Roman" w:eastAsia="Times New Roman" w:hAnsi="Times New Roman" w:cs="Times New Roman"/>
          <w:sz w:val="24"/>
          <w:szCs w:val="24"/>
          <w:lang w:val="hr-HR" w:eastAsia="hr-HR"/>
        </w:rPr>
        <w:t xml:space="preserve"> Ovo se posebno odnosi na obuhvat Zeleni kamen gdje su dijelovi ovog lokaliteta prilično ogoljeni, pa je neophodno zasaditi nove nasade</w:t>
      </w:r>
      <w:r w:rsidR="00285794">
        <w:rPr>
          <w:rFonts w:ascii="Times New Roman" w:eastAsia="Times New Roman" w:hAnsi="Times New Roman" w:cs="Times New Roman"/>
          <w:sz w:val="24"/>
          <w:szCs w:val="24"/>
          <w:lang w:val="hr-HR" w:eastAsia="hr-HR"/>
        </w:rPr>
        <w:t xml:space="preserve"> kako autohtonog drveća, tako i odgovarajućim stablima voća</w:t>
      </w:r>
      <w:r>
        <w:rPr>
          <w:rFonts w:ascii="Times New Roman" w:eastAsia="Times New Roman" w:hAnsi="Times New Roman" w:cs="Times New Roman"/>
          <w:sz w:val="24"/>
          <w:szCs w:val="24"/>
          <w:lang w:val="hr-HR" w:eastAsia="hr-HR"/>
        </w:rPr>
        <w:t>.</w:t>
      </w:r>
    </w:p>
    <w:p w:rsidR="00E41341" w:rsidRPr="005B064F"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Evidentirano je značajno devastiranje šumskih površina najčešće zbog sječe šume naročito u proteklom ratnom </w:t>
      </w:r>
      <w:r w:rsidR="006A05B9">
        <w:rPr>
          <w:rFonts w:ascii="Times New Roman" w:eastAsia="Times New Roman" w:hAnsi="Times New Roman" w:cs="Times New Roman"/>
          <w:sz w:val="24"/>
          <w:szCs w:val="24"/>
          <w:lang w:val="hr-HR" w:eastAsia="hr-HR"/>
        </w:rPr>
        <w:t>i postratnom periodu. Nisu</w:t>
      </w:r>
      <w:r w:rsidRPr="005B064F">
        <w:rPr>
          <w:rFonts w:ascii="Times New Roman" w:eastAsia="Times New Roman" w:hAnsi="Times New Roman" w:cs="Times New Roman"/>
          <w:sz w:val="24"/>
          <w:szCs w:val="24"/>
          <w:lang w:val="hr-HR" w:eastAsia="hr-HR"/>
        </w:rPr>
        <w:t xml:space="preserve"> registrovane labilne padine</w:t>
      </w:r>
      <w:r w:rsidR="006A05B9">
        <w:rPr>
          <w:rFonts w:ascii="Times New Roman" w:eastAsia="Times New Roman" w:hAnsi="Times New Roman" w:cs="Times New Roman"/>
          <w:sz w:val="24"/>
          <w:szCs w:val="24"/>
          <w:lang w:val="hr-HR" w:eastAsia="hr-HR"/>
        </w:rPr>
        <w:t xml:space="preserve"> i</w:t>
      </w:r>
      <w:r w:rsidRPr="005B064F">
        <w:rPr>
          <w:rFonts w:ascii="Times New Roman" w:eastAsia="Times New Roman" w:hAnsi="Times New Roman" w:cs="Times New Roman"/>
          <w:sz w:val="24"/>
          <w:szCs w:val="24"/>
          <w:lang w:val="hr-HR" w:eastAsia="hr-HR"/>
        </w:rPr>
        <w:t xml:space="preserve"> klizišta</w:t>
      </w:r>
      <w:r w:rsidR="006A05B9">
        <w:rPr>
          <w:rFonts w:ascii="Times New Roman" w:eastAsia="Times New Roman" w:hAnsi="Times New Roman" w:cs="Times New Roman"/>
          <w:sz w:val="24"/>
          <w:szCs w:val="24"/>
          <w:lang w:val="hr-HR" w:eastAsia="hr-HR"/>
        </w:rPr>
        <w:t xml:space="preserve"> ali obzirom na geomorfološki sastav tle na Majevici</w:t>
      </w:r>
      <w:r w:rsidRPr="005B064F">
        <w:rPr>
          <w:rFonts w:ascii="Times New Roman" w:eastAsia="Times New Roman" w:hAnsi="Times New Roman" w:cs="Times New Roman"/>
          <w:sz w:val="24"/>
          <w:szCs w:val="24"/>
          <w:lang w:val="hr-HR" w:eastAsia="hr-HR"/>
        </w:rPr>
        <w:t xml:space="preserve"> mogu </w:t>
      </w:r>
      <w:r w:rsidR="006A05B9">
        <w:rPr>
          <w:rFonts w:ascii="Times New Roman" w:eastAsia="Times New Roman" w:hAnsi="Times New Roman" w:cs="Times New Roman"/>
          <w:sz w:val="24"/>
          <w:szCs w:val="24"/>
          <w:lang w:val="hr-HR" w:eastAsia="hr-HR"/>
        </w:rPr>
        <w:t xml:space="preserve">se </w:t>
      </w:r>
      <w:r w:rsidRPr="005B064F">
        <w:rPr>
          <w:rFonts w:ascii="Times New Roman" w:eastAsia="Times New Roman" w:hAnsi="Times New Roman" w:cs="Times New Roman"/>
          <w:sz w:val="24"/>
          <w:szCs w:val="24"/>
          <w:lang w:val="hr-HR" w:eastAsia="hr-HR"/>
        </w:rPr>
        <w:t>očekivati aktiviranja pojedinih klizista.</w:t>
      </w:r>
    </w:p>
    <w:p w:rsidR="00E41341" w:rsidRPr="00372064" w:rsidRDefault="00E41341" w:rsidP="00E41341">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Područja sa aktivnim i mirujućim klizištima su također sa oskudnom vegetacijom pa će se morati i mjerama zaštite provesti specijalni sist</w:t>
      </w:r>
      <w:r>
        <w:rPr>
          <w:rFonts w:ascii="Times New Roman" w:eastAsia="Times New Roman" w:hAnsi="Times New Roman" w:cs="Times New Roman"/>
          <w:sz w:val="24"/>
          <w:szCs w:val="24"/>
          <w:lang w:val="hr-HR" w:eastAsia="hr-HR"/>
        </w:rPr>
        <w:t>em pošumljavanja ovih dijelova.</w:t>
      </w:r>
    </w:p>
    <w:p w:rsidR="00DD504C" w:rsidRDefault="00DD504C" w:rsidP="005B064F">
      <w:pPr>
        <w:spacing w:after="0" w:line="240" w:lineRule="auto"/>
        <w:jc w:val="both"/>
        <w:rPr>
          <w:rFonts w:ascii="Times New Roman" w:hAnsi="Times New Roman" w:cs="Times New Roman"/>
          <w:b/>
          <w:sz w:val="24"/>
          <w:szCs w:val="24"/>
        </w:rPr>
      </w:pPr>
    </w:p>
    <w:p w:rsidR="00CC564F" w:rsidRPr="00372064" w:rsidRDefault="00CC564F" w:rsidP="00DD504C">
      <w:pPr>
        <w:spacing w:after="0" w:line="240" w:lineRule="auto"/>
        <w:jc w:val="both"/>
        <w:rPr>
          <w:rFonts w:ascii="Times New Roman" w:hAnsi="Times New Roman" w:cs="Times New Roman"/>
          <w:b/>
          <w:sz w:val="24"/>
          <w:szCs w:val="24"/>
        </w:rPr>
      </w:pPr>
      <w:r w:rsidRPr="00372064">
        <w:rPr>
          <w:rFonts w:ascii="Times New Roman" w:hAnsi="Times New Roman" w:cs="Times New Roman"/>
          <w:b/>
          <w:sz w:val="24"/>
          <w:szCs w:val="24"/>
        </w:rPr>
        <w:t>2.5. Infrastrukturna opremljenost prostorne cjeline</w:t>
      </w:r>
    </w:p>
    <w:p w:rsidR="00DD504C" w:rsidRPr="00372064" w:rsidRDefault="00DD504C" w:rsidP="00DD504C">
      <w:pPr>
        <w:spacing w:after="0" w:line="240" w:lineRule="auto"/>
        <w:jc w:val="both"/>
        <w:rPr>
          <w:rFonts w:ascii="Times New Roman" w:hAnsi="Times New Roman" w:cs="Times New Roman"/>
          <w:b/>
          <w:i/>
          <w:sz w:val="24"/>
          <w:szCs w:val="24"/>
        </w:rPr>
      </w:pPr>
    </w:p>
    <w:p w:rsidR="00820F8E" w:rsidRPr="00631D0A" w:rsidRDefault="00820F8E" w:rsidP="00820F8E">
      <w:pPr>
        <w:spacing w:after="0" w:line="240" w:lineRule="auto"/>
        <w:jc w:val="both"/>
        <w:rPr>
          <w:rFonts w:ascii="Times New Roman" w:eastAsia="Times New Roman" w:hAnsi="Times New Roman" w:cs="Times New Roman"/>
          <w:sz w:val="24"/>
          <w:szCs w:val="24"/>
          <w:lang w:val="hr-HR" w:eastAsia="hr-HR"/>
        </w:rPr>
      </w:pPr>
      <w:r w:rsidRPr="00631D0A">
        <w:rPr>
          <w:rFonts w:ascii="Times New Roman" w:eastAsia="Times New Roman" w:hAnsi="Times New Roman" w:cs="Times New Roman"/>
          <w:sz w:val="24"/>
          <w:szCs w:val="24"/>
          <w:lang w:val="hr-HR" w:eastAsia="hr-HR"/>
        </w:rPr>
        <w:t>Generalno gledajući, a imajući u vidu r</w:t>
      </w:r>
      <w:r w:rsidR="00512E67" w:rsidRPr="00631D0A">
        <w:rPr>
          <w:rFonts w:ascii="Times New Roman" w:eastAsia="Times New Roman" w:hAnsi="Times New Roman" w:cs="Times New Roman"/>
          <w:sz w:val="24"/>
          <w:szCs w:val="24"/>
          <w:lang w:val="hr-HR" w:eastAsia="hr-HR"/>
        </w:rPr>
        <w:t>a</w:t>
      </w:r>
      <w:r w:rsidRPr="00631D0A">
        <w:rPr>
          <w:rFonts w:ascii="Times New Roman" w:eastAsia="Times New Roman" w:hAnsi="Times New Roman" w:cs="Times New Roman"/>
          <w:sz w:val="24"/>
          <w:szCs w:val="24"/>
          <w:lang w:val="hr-HR" w:eastAsia="hr-HR"/>
        </w:rPr>
        <w:t>spoložive informacije o infrastrukturnoj opremljenosti može se iznijeti mišljenje da je ista za obje lokacije relativno skromna.</w:t>
      </w:r>
    </w:p>
    <w:p w:rsidR="00820F8E" w:rsidRPr="00631D0A" w:rsidRDefault="00820F8E" w:rsidP="00820F8E">
      <w:pPr>
        <w:spacing w:after="0" w:line="240" w:lineRule="auto"/>
        <w:jc w:val="both"/>
        <w:rPr>
          <w:rFonts w:ascii="Times New Roman" w:eastAsia="Times New Roman" w:hAnsi="Times New Roman" w:cs="Times New Roman"/>
          <w:sz w:val="24"/>
          <w:szCs w:val="24"/>
          <w:lang w:val="hr-HR" w:eastAsia="hr-HR"/>
        </w:rPr>
      </w:pPr>
      <w:r w:rsidRPr="00631D0A">
        <w:rPr>
          <w:rFonts w:ascii="Times New Roman" w:eastAsia="Times New Roman" w:hAnsi="Times New Roman" w:cs="Times New Roman"/>
          <w:sz w:val="24"/>
          <w:szCs w:val="24"/>
          <w:lang w:val="hr-HR" w:eastAsia="hr-HR"/>
        </w:rPr>
        <w:t xml:space="preserve">Pristup lokalitetu „Stara Majevica“ se ocjenjuje kao dosta dobar jer moguć preko postojeće regionalne ceste R459 Tuzla – Čelić. Prilaz lokalitetu „Zeleni kamen“ je manje kvalitetan i moguć je preko postojeće nerazvrstane ceste iz </w:t>
      </w:r>
      <w:r w:rsidR="00512E67" w:rsidRPr="00631D0A">
        <w:rPr>
          <w:rFonts w:ascii="Times New Roman" w:eastAsia="Times New Roman" w:hAnsi="Times New Roman" w:cs="Times New Roman"/>
          <w:sz w:val="24"/>
          <w:szCs w:val="24"/>
          <w:lang w:val="hr-HR" w:eastAsia="hr-HR"/>
        </w:rPr>
        <w:t>n</w:t>
      </w:r>
      <w:r w:rsidRPr="00631D0A">
        <w:rPr>
          <w:rFonts w:ascii="Times New Roman" w:eastAsia="Times New Roman" w:hAnsi="Times New Roman" w:cs="Times New Roman"/>
          <w:sz w:val="24"/>
          <w:szCs w:val="24"/>
          <w:lang w:val="hr-HR" w:eastAsia="hr-HR"/>
        </w:rPr>
        <w:t>aselja Gornja Obodnica. Međusobna povezan</w:t>
      </w:r>
      <w:r w:rsidR="00512E67" w:rsidRPr="00631D0A">
        <w:rPr>
          <w:rFonts w:ascii="Times New Roman" w:eastAsia="Times New Roman" w:hAnsi="Times New Roman" w:cs="Times New Roman"/>
          <w:sz w:val="24"/>
          <w:szCs w:val="24"/>
          <w:lang w:val="hr-HR" w:eastAsia="hr-HR"/>
        </w:rPr>
        <w:t>ost</w:t>
      </w:r>
      <w:r w:rsidRPr="00631D0A">
        <w:rPr>
          <w:rFonts w:ascii="Times New Roman" w:eastAsia="Times New Roman" w:hAnsi="Times New Roman" w:cs="Times New Roman"/>
          <w:sz w:val="24"/>
          <w:szCs w:val="24"/>
          <w:lang w:val="hr-HR" w:eastAsia="hr-HR"/>
        </w:rPr>
        <w:t xml:space="preserve"> ove dvije lokacije je </w:t>
      </w:r>
      <w:r w:rsidR="00F325C6">
        <w:rPr>
          <w:rFonts w:ascii="Times New Roman" w:eastAsia="Times New Roman" w:hAnsi="Times New Roman" w:cs="Times New Roman"/>
          <w:sz w:val="24"/>
          <w:szCs w:val="24"/>
          <w:lang w:val="hr-HR" w:eastAsia="hr-HR"/>
        </w:rPr>
        <w:t xml:space="preserve">omogućena </w:t>
      </w:r>
      <w:r w:rsidR="00512E67" w:rsidRPr="00631D0A">
        <w:rPr>
          <w:rFonts w:ascii="Times New Roman" w:eastAsia="Times New Roman" w:hAnsi="Times New Roman" w:cs="Times New Roman"/>
          <w:sz w:val="24"/>
          <w:szCs w:val="24"/>
          <w:lang w:val="hr-HR" w:eastAsia="hr-HR"/>
        </w:rPr>
        <w:t>postojeć</w:t>
      </w:r>
      <w:r w:rsidR="00F325C6">
        <w:rPr>
          <w:rFonts w:ascii="Times New Roman" w:eastAsia="Times New Roman" w:hAnsi="Times New Roman" w:cs="Times New Roman"/>
          <w:sz w:val="24"/>
          <w:szCs w:val="24"/>
          <w:lang w:val="hr-HR" w:eastAsia="hr-HR"/>
        </w:rPr>
        <w:t>om</w:t>
      </w:r>
      <w:r w:rsidR="00512E67" w:rsidRPr="00631D0A">
        <w:rPr>
          <w:rFonts w:ascii="Times New Roman" w:eastAsia="Times New Roman" w:hAnsi="Times New Roman" w:cs="Times New Roman"/>
          <w:sz w:val="24"/>
          <w:szCs w:val="24"/>
          <w:lang w:val="hr-HR" w:eastAsia="hr-HR"/>
        </w:rPr>
        <w:t xml:space="preserve"> pješačk</w:t>
      </w:r>
      <w:r w:rsidR="00F325C6">
        <w:rPr>
          <w:rFonts w:ascii="Times New Roman" w:eastAsia="Times New Roman" w:hAnsi="Times New Roman" w:cs="Times New Roman"/>
          <w:sz w:val="24"/>
          <w:szCs w:val="24"/>
          <w:lang w:val="hr-HR" w:eastAsia="hr-HR"/>
        </w:rPr>
        <w:t>om</w:t>
      </w:r>
      <w:r w:rsidR="00512E67" w:rsidRPr="00631D0A">
        <w:rPr>
          <w:rFonts w:ascii="Times New Roman" w:eastAsia="Times New Roman" w:hAnsi="Times New Roman" w:cs="Times New Roman"/>
          <w:sz w:val="24"/>
          <w:szCs w:val="24"/>
          <w:lang w:val="hr-HR" w:eastAsia="hr-HR"/>
        </w:rPr>
        <w:t xml:space="preserve"> </w:t>
      </w:r>
      <w:r w:rsidRPr="00631D0A">
        <w:rPr>
          <w:rFonts w:ascii="Times New Roman" w:eastAsia="Times New Roman" w:hAnsi="Times New Roman" w:cs="Times New Roman"/>
          <w:sz w:val="24"/>
          <w:szCs w:val="24"/>
          <w:lang w:val="hr-HR" w:eastAsia="hr-HR"/>
        </w:rPr>
        <w:t>staz</w:t>
      </w:r>
      <w:r w:rsidR="00F325C6">
        <w:rPr>
          <w:rFonts w:ascii="Times New Roman" w:eastAsia="Times New Roman" w:hAnsi="Times New Roman" w:cs="Times New Roman"/>
          <w:sz w:val="24"/>
          <w:szCs w:val="24"/>
          <w:lang w:val="hr-HR" w:eastAsia="hr-HR"/>
        </w:rPr>
        <w:t>om</w:t>
      </w:r>
      <w:r w:rsidRPr="00631D0A">
        <w:rPr>
          <w:rFonts w:ascii="Times New Roman" w:eastAsia="Times New Roman" w:hAnsi="Times New Roman" w:cs="Times New Roman"/>
          <w:sz w:val="24"/>
          <w:szCs w:val="24"/>
          <w:lang w:val="hr-HR" w:eastAsia="hr-HR"/>
        </w:rPr>
        <w:t xml:space="preserve"> širine cca 3m</w:t>
      </w:r>
      <w:r w:rsidR="00F325C6">
        <w:rPr>
          <w:rFonts w:ascii="Times New Roman" w:eastAsia="Times New Roman" w:hAnsi="Times New Roman" w:cs="Times New Roman"/>
          <w:sz w:val="24"/>
          <w:szCs w:val="24"/>
          <w:lang w:val="hr-HR" w:eastAsia="hr-HR"/>
        </w:rPr>
        <w:t>,</w:t>
      </w:r>
      <w:r w:rsidRPr="00631D0A">
        <w:rPr>
          <w:rFonts w:ascii="Times New Roman" w:eastAsia="Times New Roman" w:hAnsi="Times New Roman" w:cs="Times New Roman"/>
          <w:sz w:val="24"/>
          <w:szCs w:val="24"/>
          <w:lang w:val="hr-HR" w:eastAsia="hr-HR"/>
        </w:rPr>
        <w:t xml:space="preserve"> čija ja završna obrada kameni zastor. </w:t>
      </w:r>
    </w:p>
    <w:p w:rsidR="00820F8E" w:rsidRPr="00631D0A" w:rsidRDefault="00820F8E" w:rsidP="00820F8E">
      <w:pPr>
        <w:spacing w:after="0" w:line="240" w:lineRule="auto"/>
        <w:jc w:val="both"/>
        <w:rPr>
          <w:rFonts w:ascii="Times New Roman" w:eastAsia="Times New Roman" w:hAnsi="Times New Roman" w:cs="Times New Roman"/>
          <w:sz w:val="24"/>
          <w:szCs w:val="24"/>
          <w:lang w:val="hr-HR" w:eastAsia="hr-HR"/>
        </w:rPr>
      </w:pPr>
      <w:r w:rsidRPr="00631D0A">
        <w:rPr>
          <w:rFonts w:ascii="Times New Roman" w:eastAsia="Times New Roman" w:hAnsi="Times New Roman" w:cs="Times New Roman"/>
          <w:sz w:val="24"/>
          <w:szCs w:val="24"/>
          <w:lang w:val="hr-HR" w:eastAsia="hr-HR"/>
        </w:rPr>
        <w:t xml:space="preserve">Oba lokaliteta nemaju sistemski rijšeno pitanje vodosnabdijevanja niti odvodnje. </w:t>
      </w:r>
    </w:p>
    <w:p w:rsidR="00820F8E" w:rsidRPr="00631D0A" w:rsidRDefault="00820F8E" w:rsidP="00820F8E">
      <w:pPr>
        <w:spacing w:after="0" w:line="240" w:lineRule="auto"/>
        <w:jc w:val="both"/>
        <w:rPr>
          <w:rFonts w:ascii="Times New Roman" w:eastAsia="Times New Roman" w:hAnsi="Times New Roman" w:cs="Times New Roman"/>
          <w:sz w:val="24"/>
          <w:szCs w:val="24"/>
          <w:lang w:val="hr-HR" w:eastAsia="hr-HR"/>
        </w:rPr>
      </w:pPr>
      <w:r w:rsidRPr="00631D0A">
        <w:rPr>
          <w:rFonts w:ascii="Times New Roman" w:eastAsia="Times New Roman" w:hAnsi="Times New Roman" w:cs="Times New Roman"/>
          <w:sz w:val="24"/>
          <w:szCs w:val="24"/>
          <w:lang w:val="hr-HR" w:eastAsia="hr-HR"/>
        </w:rPr>
        <w:t xml:space="preserve">Slično je stanje i sa sistemima za snabdijevanje električnom energijom kao i TT uslugama. </w:t>
      </w:r>
    </w:p>
    <w:p w:rsidR="00820F8E" w:rsidRPr="00372064" w:rsidRDefault="00820F8E" w:rsidP="00820F8E">
      <w:pPr>
        <w:spacing w:after="0" w:line="240" w:lineRule="auto"/>
        <w:jc w:val="both"/>
        <w:rPr>
          <w:rFonts w:ascii="Times New Roman" w:eastAsia="Times New Roman" w:hAnsi="Times New Roman" w:cs="Times New Roman"/>
          <w:sz w:val="24"/>
          <w:szCs w:val="24"/>
          <w:lang w:val="hr-HR" w:eastAsia="hr-HR"/>
        </w:rPr>
      </w:pPr>
    </w:p>
    <w:p w:rsidR="00CC564F" w:rsidRPr="00E8711B" w:rsidRDefault="00CC564F" w:rsidP="003A3CEC">
      <w:pPr>
        <w:spacing w:after="120" w:line="240" w:lineRule="auto"/>
        <w:jc w:val="both"/>
        <w:rPr>
          <w:rFonts w:ascii="Times New Roman" w:hAnsi="Times New Roman" w:cs="Times New Roman"/>
          <w:b/>
          <w:sz w:val="24"/>
          <w:szCs w:val="24"/>
        </w:rPr>
      </w:pPr>
      <w:r w:rsidRPr="00E8711B">
        <w:rPr>
          <w:rFonts w:ascii="Times New Roman" w:hAnsi="Times New Roman" w:cs="Times New Roman"/>
          <w:b/>
          <w:sz w:val="24"/>
          <w:szCs w:val="24"/>
        </w:rPr>
        <w:t xml:space="preserve">2.6. </w:t>
      </w:r>
      <w:r w:rsidR="00DD504C" w:rsidRPr="00E8711B">
        <w:rPr>
          <w:rFonts w:ascii="Times New Roman" w:hAnsi="Times New Roman" w:cs="Times New Roman"/>
          <w:b/>
          <w:sz w:val="24"/>
          <w:szCs w:val="24"/>
        </w:rPr>
        <w:t>Analiza stanja imovinsko-pravnih odnosa sa k</w:t>
      </w:r>
      <w:r w:rsidRPr="00E8711B">
        <w:rPr>
          <w:rFonts w:ascii="Times New Roman" w:hAnsi="Times New Roman" w:cs="Times New Roman"/>
          <w:b/>
          <w:sz w:val="24"/>
          <w:szCs w:val="24"/>
        </w:rPr>
        <w:t>atastarski</w:t>
      </w:r>
      <w:r w:rsidR="00DD504C" w:rsidRPr="00E8711B">
        <w:rPr>
          <w:rFonts w:ascii="Times New Roman" w:hAnsi="Times New Roman" w:cs="Times New Roman"/>
          <w:b/>
          <w:sz w:val="24"/>
          <w:szCs w:val="24"/>
        </w:rPr>
        <w:t>m</w:t>
      </w:r>
      <w:r w:rsidRPr="00E8711B">
        <w:rPr>
          <w:rFonts w:ascii="Times New Roman" w:hAnsi="Times New Roman" w:cs="Times New Roman"/>
          <w:b/>
          <w:sz w:val="24"/>
          <w:szCs w:val="24"/>
        </w:rPr>
        <w:t xml:space="preserve"> podaci</w:t>
      </w:r>
      <w:r w:rsidR="00DD504C" w:rsidRPr="00E8711B">
        <w:rPr>
          <w:rFonts w:ascii="Times New Roman" w:hAnsi="Times New Roman" w:cs="Times New Roman"/>
          <w:b/>
          <w:sz w:val="24"/>
          <w:szCs w:val="24"/>
        </w:rPr>
        <w:t>ma</w:t>
      </w:r>
    </w:p>
    <w:p w:rsidR="00E8711B" w:rsidRDefault="00E8711B" w:rsidP="00E8711B">
      <w:pPr>
        <w:jc w:val="both"/>
        <w:rPr>
          <w:rFonts w:ascii="Times New Roman" w:hAnsi="Times New Roman" w:cs="Times New Roman"/>
          <w:sz w:val="24"/>
          <w:szCs w:val="24"/>
        </w:rPr>
      </w:pPr>
      <w:r w:rsidRPr="00E8711B">
        <w:rPr>
          <w:rFonts w:ascii="Times New Roman" w:hAnsi="Times New Roman" w:cs="Times New Roman"/>
          <w:sz w:val="24"/>
          <w:szCs w:val="24"/>
        </w:rPr>
        <w:t xml:space="preserve">U kompleksu koji je tretiran izradom </w:t>
      </w:r>
      <w:r w:rsidR="007E4B24" w:rsidRPr="00947F52">
        <w:rPr>
          <w:rFonts w:ascii="Times New Roman" w:hAnsi="Times New Roman" w:cs="Times New Roman"/>
          <w:sz w:val="24"/>
          <w:szCs w:val="24"/>
        </w:rPr>
        <w:t>Zoning plan</w:t>
      </w:r>
      <w:r w:rsidR="007E4B24">
        <w:rPr>
          <w:rFonts w:ascii="Times New Roman" w:hAnsi="Times New Roman" w:cs="Times New Roman"/>
          <w:sz w:val="24"/>
          <w:szCs w:val="24"/>
        </w:rPr>
        <w:t>a</w:t>
      </w:r>
      <w:r w:rsidR="007E4B24" w:rsidRPr="00947F52">
        <w:rPr>
          <w:rFonts w:ascii="Times New Roman" w:hAnsi="Times New Roman" w:cs="Times New Roman"/>
          <w:sz w:val="24"/>
          <w:szCs w:val="24"/>
        </w:rPr>
        <w:t xml:space="preserve"> zona rekreacije “Stara Majevica“ i “Zeleni kamen“u</w:t>
      </w:r>
      <w:r w:rsidR="007E4B24" w:rsidRPr="0034522F">
        <w:rPr>
          <w:rFonts w:ascii="Times New Roman" w:hAnsi="Times New Roman" w:cs="Times New Roman"/>
          <w:b/>
          <w:sz w:val="24"/>
          <w:szCs w:val="24"/>
        </w:rPr>
        <w:t xml:space="preserve"> </w:t>
      </w:r>
      <w:r w:rsidR="007E4B24" w:rsidRPr="00947F52">
        <w:rPr>
          <w:rFonts w:ascii="Times New Roman" w:hAnsi="Times New Roman" w:cs="Times New Roman"/>
          <w:sz w:val="24"/>
          <w:szCs w:val="24"/>
        </w:rPr>
        <w:t>Tuzli</w:t>
      </w:r>
      <w:r w:rsidRPr="00E8711B">
        <w:rPr>
          <w:rFonts w:ascii="Times New Roman" w:hAnsi="Times New Roman" w:cs="Times New Roman"/>
          <w:sz w:val="24"/>
          <w:szCs w:val="24"/>
        </w:rPr>
        <w:t xml:space="preserve"> izvršena je analiza posjedovnog stanja za dio prostorne cjeline za obuhvat Plana, u kojem može doći do intervencija u prostoru. Po strukturi posjedovnog stanja evidentirane su  parcele, koje se nalaze u KO </w:t>
      </w:r>
      <w:r w:rsidR="007E4B24">
        <w:rPr>
          <w:rFonts w:ascii="Times New Roman" w:hAnsi="Times New Roman" w:cs="Times New Roman"/>
          <w:sz w:val="24"/>
          <w:szCs w:val="24"/>
        </w:rPr>
        <w:t xml:space="preserve">Dokanj, </w:t>
      </w:r>
      <w:r w:rsidRPr="00E8711B">
        <w:rPr>
          <w:rFonts w:ascii="Times New Roman" w:hAnsi="Times New Roman" w:cs="Times New Roman"/>
          <w:sz w:val="24"/>
          <w:szCs w:val="24"/>
        </w:rPr>
        <w:t xml:space="preserve">KO </w:t>
      </w:r>
      <w:r w:rsidR="007E4B24">
        <w:rPr>
          <w:rFonts w:ascii="Times New Roman" w:hAnsi="Times New Roman" w:cs="Times New Roman"/>
          <w:sz w:val="24"/>
          <w:szCs w:val="24"/>
        </w:rPr>
        <w:t>Breške</w:t>
      </w:r>
      <w:r w:rsidRPr="00E8711B">
        <w:rPr>
          <w:rFonts w:ascii="Times New Roman" w:hAnsi="Times New Roman" w:cs="Times New Roman"/>
          <w:sz w:val="24"/>
          <w:szCs w:val="24"/>
        </w:rPr>
        <w:t xml:space="preserve"> i KO </w:t>
      </w:r>
      <w:r w:rsidR="003A3CEC">
        <w:rPr>
          <w:rFonts w:ascii="Times New Roman" w:hAnsi="Times New Roman" w:cs="Times New Roman"/>
          <w:sz w:val="24"/>
          <w:szCs w:val="24"/>
        </w:rPr>
        <w:t xml:space="preserve">Obodnica </w:t>
      </w:r>
      <w:r w:rsidR="007E4B24">
        <w:rPr>
          <w:rFonts w:ascii="Times New Roman" w:hAnsi="Times New Roman" w:cs="Times New Roman"/>
          <w:sz w:val="24"/>
          <w:szCs w:val="24"/>
        </w:rPr>
        <w:t>Gornja</w:t>
      </w:r>
      <w:r w:rsidR="007E4B24" w:rsidRPr="00E8711B">
        <w:rPr>
          <w:rFonts w:ascii="Times New Roman" w:hAnsi="Times New Roman" w:cs="Times New Roman"/>
          <w:sz w:val="24"/>
          <w:szCs w:val="24"/>
        </w:rPr>
        <w:t>,</w:t>
      </w:r>
      <w:r w:rsidRPr="00E8711B">
        <w:rPr>
          <w:rFonts w:ascii="Times New Roman" w:hAnsi="Times New Roman" w:cs="Times New Roman"/>
          <w:sz w:val="24"/>
          <w:szCs w:val="24"/>
        </w:rPr>
        <w:t xml:space="preserve"> u društvenom i privatnom posjedu:</w:t>
      </w:r>
    </w:p>
    <w:tbl>
      <w:tblPr>
        <w:tblW w:w="9085" w:type="dxa"/>
        <w:jc w:val="center"/>
        <w:tblLook w:val="04A0" w:firstRow="1" w:lastRow="0" w:firstColumn="1" w:lastColumn="0" w:noHBand="0" w:noVBand="1"/>
      </w:tblPr>
      <w:tblGrid>
        <w:gridCol w:w="1615"/>
        <w:gridCol w:w="1620"/>
        <w:gridCol w:w="2970"/>
        <w:gridCol w:w="2880"/>
      </w:tblGrid>
      <w:tr w:rsidR="00E07BC1" w:rsidRPr="00E8711B" w:rsidTr="00570DF8">
        <w:trPr>
          <w:trHeight w:val="300"/>
          <w:jc w:val="center"/>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r w:rsidRPr="00E8711B">
              <w:rPr>
                <w:rFonts w:ascii="Times New Roman" w:eastAsia="Times New Roman" w:hAnsi="Times New Roman" w:cs="Times New Roman"/>
                <w:color w:val="000000"/>
                <w:sz w:val="24"/>
                <w:szCs w:val="24"/>
                <w:lang w:eastAsia="bs-Latn-BA"/>
              </w:rPr>
              <w:t xml:space="preserve">KO </w:t>
            </w:r>
            <w:r>
              <w:rPr>
                <w:rFonts w:ascii="Times New Roman" w:eastAsia="Times New Roman" w:hAnsi="Times New Roman" w:cs="Times New Roman"/>
                <w:color w:val="000000"/>
                <w:sz w:val="24"/>
                <w:szCs w:val="24"/>
                <w:lang w:eastAsia="bs-Latn-BA"/>
              </w:rPr>
              <w:t>DOKANJ</w:t>
            </w:r>
            <w:r w:rsidRPr="00E8711B">
              <w:rPr>
                <w:rFonts w:ascii="Times New Roman" w:eastAsia="Times New Roman" w:hAnsi="Times New Roman" w:cs="Times New Roman"/>
                <w:color w:val="000000"/>
                <w:sz w:val="24"/>
                <w:szCs w:val="24"/>
                <w:lang w:eastAsia="bs-Latn-BA"/>
              </w:rPr>
              <w:t xml:space="preserve">         Novi premjer kč.br.</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r w:rsidRPr="00E8711B">
              <w:rPr>
                <w:rFonts w:ascii="Times New Roman" w:eastAsia="Times New Roman" w:hAnsi="Times New Roman" w:cs="Times New Roman"/>
                <w:color w:val="000000"/>
                <w:sz w:val="24"/>
                <w:szCs w:val="24"/>
                <w:lang w:eastAsia="bs-Latn-BA"/>
              </w:rPr>
              <w:t xml:space="preserve">KO </w:t>
            </w:r>
            <w:r>
              <w:rPr>
                <w:rFonts w:ascii="Times New Roman" w:eastAsia="Times New Roman" w:hAnsi="Times New Roman" w:cs="Times New Roman"/>
                <w:color w:val="000000"/>
                <w:sz w:val="24"/>
                <w:szCs w:val="24"/>
                <w:lang w:eastAsia="bs-Latn-BA"/>
              </w:rPr>
              <w:t>BREŠKE</w:t>
            </w:r>
            <w:r w:rsidRPr="00E8711B">
              <w:rPr>
                <w:rFonts w:ascii="Times New Roman" w:eastAsia="Times New Roman" w:hAnsi="Times New Roman" w:cs="Times New Roman"/>
                <w:color w:val="000000"/>
                <w:sz w:val="24"/>
                <w:szCs w:val="24"/>
                <w:lang w:eastAsia="bs-Latn-BA"/>
              </w:rPr>
              <w:t xml:space="preserve">         Novi premjer kč.br.</w:t>
            </w:r>
          </w:p>
        </w:tc>
        <w:tc>
          <w:tcPr>
            <w:tcW w:w="2970" w:type="dxa"/>
            <w:tcBorders>
              <w:top w:val="single" w:sz="4" w:space="0" w:color="auto"/>
              <w:left w:val="single" w:sz="4" w:space="0" w:color="auto"/>
              <w:right w:val="single" w:sz="4" w:space="0" w:color="auto"/>
            </w:tcBorders>
            <w:vAlign w:val="center"/>
          </w:tcPr>
          <w:p w:rsidR="00E07BC1" w:rsidRDefault="00E07BC1" w:rsidP="00570DF8">
            <w:pPr>
              <w:spacing w:after="0" w:line="240" w:lineRule="auto"/>
              <w:jc w:val="center"/>
              <w:rPr>
                <w:rFonts w:ascii="Times New Roman" w:eastAsia="Times New Roman" w:hAnsi="Times New Roman" w:cs="Times New Roman"/>
                <w:color w:val="000000"/>
                <w:sz w:val="24"/>
                <w:szCs w:val="24"/>
                <w:lang w:eastAsia="bs-Latn-BA"/>
              </w:rPr>
            </w:pPr>
          </w:p>
          <w:p w:rsidR="00E07BC1" w:rsidRDefault="00E07BC1" w:rsidP="00570DF8">
            <w:pPr>
              <w:spacing w:after="0" w:line="240" w:lineRule="auto"/>
              <w:jc w:val="center"/>
              <w:rPr>
                <w:rFonts w:ascii="Times New Roman" w:eastAsia="Times New Roman" w:hAnsi="Times New Roman" w:cs="Times New Roman"/>
                <w:color w:val="000000"/>
                <w:sz w:val="24"/>
                <w:szCs w:val="24"/>
                <w:lang w:eastAsia="bs-Latn-BA"/>
              </w:rPr>
            </w:pPr>
            <w:r w:rsidRPr="00E8711B">
              <w:rPr>
                <w:rFonts w:ascii="Times New Roman" w:eastAsia="Times New Roman" w:hAnsi="Times New Roman" w:cs="Times New Roman"/>
                <w:color w:val="000000"/>
                <w:sz w:val="24"/>
                <w:szCs w:val="24"/>
                <w:lang w:eastAsia="bs-Latn-BA"/>
              </w:rPr>
              <w:t xml:space="preserve">KO </w:t>
            </w:r>
            <w:r>
              <w:rPr>
                <w:rFonts w:ascii="Times New Roman" w:eastAsia="Times New Roman" w:hAnsi="Times New Roman" w:cs="Times New Roman"/>
                <w:color w:val="000000"/>
                <w:sz w:val="24"/>
                <w:szCs w:val="24"/>
                <w:lang w:eastAsia="bs-Latn-BA"/>
              </w:rPr>
              <w:t>OBODNICA GORNJA</w:t>
            </w:r>
            <w:r w:rsidRPr="00E8711B">
              <w:rPr>
                <w:rFonts w:ascii="Times New Roman" w:eastAsia="Times New Roman" w:hAnsi="Times New Roman" w:cs="Times New Roman"/>
                <w:color w:val="000000"/>
                <w:sz w:val="24"/>
                <w:szCs w:val="24"/>
                <w:lang w:eastAsia="bs-Latn-BA"/>
              </w:rPr>
              <w:t xml:space="preserve">         Novi premjer </w:t>
            </w:r>
          </w:p>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r w:rsidRPr="00E8711B">
              <w:rPr>
                <w:rFonts w:ascii="Times New Roman" w:eastAsia="Times New Roman" w:hAnsi="Times New Roman" w:cs="Times New Roman"/>
                <w:color w:val="000000"/>
                <w:sz w:val="24"/>
                <w:szCs w:val="24"/>
                <w:lang w:eastAsia="bs-Latn-BA"/>
              </w:rPr>
              <w:t>kč.br.</w:t>
            </w:r>
          </w:p>
        </w:tc>
        <w:tc>
          <w:tcPr>
            <w:tcW w:w="2880" w:type="dxa"/>
            <w:tcBorders>
              <w:top w:val="single" w:sz="4" w:space="0" w:color="auto"/>
              <w:left w:val="single" w:sz="4" w:space="0" w:color="auto"/>
              <w:right w:val="single" w:sz="4" w:space="0" w:color="auto"/>
            </w:tcBorders>
            <w:vAlign w:val="center"/>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POSJED</w:t>
            </w:r>
          </w:p>
        </w:tc>
      </w:tr>
      <w:tr w:rsidR="00E07BC1" w:rsidRPr="00E8711B" w:rsidTr="00570DF8">
        <w:trPr>
          <w:trHeight w:val="143"/>
          <w:jc w:val="center"/>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E07BC1" w:rsidRPr="00E8711B" w:rsidRDefault="00E07BC1" w:rsidP="00570DF8">
            <w:pPr>
              <w:spacing w:after="0" w:line="240" w:lineRule="auto"/>
              <w:rPr>
                <w:rFonts w:ascii="Times New Roman" w:eastAsia="Times New Roman" w:hAnsi="Times New Roman" w:cs="Times New Roman"/>
                <w:color w:val="000000"/>
                <w:sz w:val="24"/>
                <w:szCs w:val="24"/>
                <w:lang w:eastAsia="bs-Latn-BA"/>
              </w:rPr>
            </w:pPr>
          </w:p>
        </w:tc>
        <w:tc>
          <w:tcPr>
            <w:tcW w:w="1620" w:type="dxa"/>
            <w:vMerge/>
            <w:tcBorders>
              <w:top w:val="single" w:sz="4" w:space="0" w:color="auto"/>
              <w:left w:val="single" w:sz="4" w:space="0" w:color="auto"/>
              <w:bottom w:val="single" w:sz="4" w:space="0" w:color="auto"/>
              <w:right w:val="single" w:sz="4" w:space="0" w:color="auto"/>
            </w:tcBorders>
            <w:hideMark/>
          </w:tcPr>
          <w:p w:rsidR="00E07BC1" w:rsidRPr="00E8711B" w:rsidRDefault="00E07BC1" w:rsidP="00570DF8">
            <w:pPr>
              <w:spacing w:after="0" w:line="240" w:lineRule="auto"/>
              <w:rPr>
                <w:rFonts w:ascii="Times New Roman" w:eastAsia="Times New Roman" w:hAnsi="Times New Roman" w:cs="Times New Roman"/>
                <w:color w:val="000000"/>
                <w:sz w:val="24"/>
                <w:szCs w:val="24"/>
                <w:lang w:eastAsia="bs-Latn-BA"/>
              </w:rPr>
            </w:pPr>
          </w:p>
        </w:tc>
        <w:tc>
          <w:tcPr>
            <w:tcW w:w="2970" w:type="dxa"/>
            <w:tcBorders>
              <w:left w:val="single" w:sz="4" w:space="0" w:color="auto"/>
              <w:bottom w:val="single" w:sz="4" w:space="0" w:color="auto"/>
              <w:right w:val="single" w:sz="4" w:space="0" w:color="auto"/>
            </w:tcBorders>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left w:val="single" w:sz="4" w:space="0" w:color="auto"/>
              <w:bottom w:val="single" w:sz="4" w:space="0" w:color="auto"/>
              <w:right w:val="single" w:sz="4" w:space="0" w:color="auto"/>
            </w:tcBorders>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p>
        </w:tc>
      </w:tr>
      <w:tr w:rsidR="00E07BC1" w:rsidRPr="00E8711B" w:rsidTr="00570DF8">
        <w:trPr>
          <w:trHeight w:val="300"/>
          <w:jc w:val="center"/>
        </w:trPr>
        <w:tc>
          <w:tcPr>
            <w:tcW w:w="1615" w:type="dxa"/>
            <w:tcBorders>
              <w:top w:val="single" w:sz="4" w:space="0" w:color="auto"/>
              <w:left w:val="single" w:sz="4" w:space="0" w:color="auto"/>
              <w:bottom w:val="single" w:sz="4" w:space="0" w:color="auto"/>
              <w:right w:val="single" w:sz="4" w:space="0" w:color="auto"/>
            </w:tcBorders>
            <w:vAlign w:val="center"/>
          </w:tcPr>
          <w:p w:rsidR="00E07BC1" w:rsidRPr="00E8711B" w:rsidRDefault="004C64D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24</w:t>
            </w:r>
          </w:p>
        </w:tc>
        <w:tc>
          <w:tcPr>
            <w:tcW w:w="1620" w:type="dxa"/>
            <w:tcBorders>
              <w:top w:val="single" w:sz="4" w:space="0" w:color="auto"/>
              <w:left w:val="single" w:sz="4" w:space="0" w:color="auto"/>
              <w:bottom w:val="single" w:sz="4" w:space="0" w:color="auto"/>
              <w:right w:val="single" w:sz="4" w:space="0" w:color="auto"/>
            </w:tcBorders>
          </w:tcPr>
          <w:p w:rsidR="00E07BC1" w:rsidRPr="00E8711B" w:rsidRDefault="00E07BC1" w:rsidP="00570DF8">
            <w:pPr>
              <w:spacing w:after="0" w:line="240" w:lineRule="auto"/>
              <w:rPr>
                <w:rFonts w:ascii="Times New Roman" w:eastAsia="Times New Roman" w:hAnsi="Times New Roman" w:cs="Times New Roman"/>
                <w:color w:val="000000"/>
                <w:sz w:val="24"/>
                <w:szCs w:val="24"/>
                <w:lang w:eastAsia="bs-Latn-BA"/>
              </w:rPr>
            </w:pPr>
          </w:p>
        </w:tc>
        <w:tc>
          <w:tcPr>
            <w:tcW w:w="2970" w:type="dxa"/>
            <w:tcBorders>
              <w:left w:val="single" w:sz="4" w:space="0" w:color="auto"/>
              <w:bottom w:val="single" w:sz="4" w:space="0" w:color="auto"/>
              <w:right w:val="single" w:sz="4" w:space="0" w:color="auto"/>
            </w:tcBorders>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E07BC1" w:rsidRPr="00E8711B" w:rsidRDefault="006B4B9F"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P</w:t>
            </w:r>
            <w:r w:rsidR="004C64DB">
              <w:rPr>
                <w:rFonts w:ascii="Times New Roman" w:eastAsia="Times New Roman" w:hAnsi="Times New Roman" w:cs="Times New Roman"/>
                <w:color w:val="000000"/>
                <w:sz w:val="24"/>
                <w:szCs w:val="24"/>
                <w:lang w:eastAsia="bs-Latn-BA"/>
              </w:rPr>
              <w:t>rivatni</w:t>
            </w:r>
          </w:p>
        </w:tc>
      </w:tr>
      <w:tr w:rsidR="00E07BC1" w:rsidRPr="00E8711B" w:rsidTr="00570DF8">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6642BB" w:rsidRPr="00E8711B" w:rsidRDefault="00E51B5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30</w:t>
            </w:r>
          </w:p>
        </w:tc>
        <w:tc>
          <w:tcPr>
            <w:tcW w:w="1620" w:type="dxa"/>
            <w:tcBorders>
              <w:top w:val="nil"/>
              <w:left w:val="nil"/>
              <w:bottom w:val="single" w:sz="4" w:space="0" w:color="auto"/>
              <w:right w:val="single" w:sz="4" w:space="0" w:color="auto"/>
            </w:tcBorders>
            <w:shd w:val="clear" w:color="auto" w:fill="auto"/>
            <w:noWrap/>
            <w:vAlign w:val="bottom"/>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E07BC1" w:rsidRPr="00E8711B" w:rsidRDefault="00E07BC1"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E07BC1" w:rsidRPr="00E8711B" w:rsidRDefault="00E51B5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Šumsko indust</w:t>
            </w:r>
            <w:r w:rsidR="00034186">
              <w:rPr>
                <w:rFonts w:ascii="Times New Roman" w:eastAsia="Times New Roman" w:hAnsi="Times New Roman" w:cs="Times New Roman"/>
                <w:color w:val="000000"/>
                <w:sz w:val="24"/>
                <w:szCs w:val="24"/>
                <w:lang w:eastAsia="bs-Latn-BA"/>
              </w:rPr>
              <w:t>r</w:t>
            </w:r>
            <w:r>
              <w:rPr>
                <w:rFonts w:ascii="Times New Roman" w:eastAsia="Times New Roman" w:hAnsi="Times New Roman" w:cs="Times New Roman"/>
                <w:color w:val="000000"/>
                <w:sz w:val="24"/>
                <w:szCs w:val="24"/>
                <w:lang w:eastAsia="bs-Latn-BA"/>
              </w:rPr>
              <w:t>ijsko preduzeće Tuzla</w:t>
            </w:r>
          </w:p>
        </w:tc>
      </w:tr>
      <w:tr w:rsidR="006642BB" w:rsidRPr="00E8711B" w:rsidTr="00570DF8">
        <w:trPr>
          <w:trHeight w:val="338"/>
          <w:jc w:val="center"/>
        </w:trPr>
        <w:tc>
          <w:tcPr>
            <w:tcW w:w="1615" w:type="dxa"/>
            <w:tcBorders>
              <w:top w:val="nil"/>
              <w:left w:val="single" w:sz="4" w:space="0" w:color="auto"/>
              <w:bottom w:val="single" w:sz="4" w:space="0" w:color="auto"/>
              <w:right w:val="single" w:sz="4" w:space="0" w:color="auto"/>
            </w:tcBorders>
            <w:shd w:val="clear" w:color="auto" w:fill="auto"/>
            <w:noWrap/>
            <w:vAlign w:val="bottom"/>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31</w:t>
            </w:r>
          </w:p>
        </w:tc>
        <w:tc>
          <w:tcPr>
            <w:tcW w:w="1620" w:type="dxa"/>
            <w:tcBorders>
              <w:top w:val="nil"/>
              <w:left w:val="nil"/>
              <w:bottom w:val="single" w:sz="4" w:space="0" w:color="auto"/>
              <w:right w:val="single" w:sz="4" w:space="0" w:color="auto"/>
            </w:tcBorders>
            <w:shd w:val="clear" w:color="auto" w:fill="auto"/>
            <w:noWrap/>
            <w:vAlign w:val="bottom"/>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Putevi</w:t>
            </w:r>
          </w:p>
        </w:tc>
      </w:tr>
      <w:tr w:rsidR="006642BB" w:rsidRPr="00E8711B" w:rsidTr="00570DF8">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6642B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sidRPr="00E8711B">
              <w:rPr>
                <w:rFonts w:ascii="Times New Roman" w:eastAsia="Times New Roman" w:hAnsi="Times New Roman" w:cs="Times New Roman"/>
                <w:color w:val="000000"/>
                <w:sz w:val="24"/>
                <w:szCs w:val="24"/>
                <w:lang w:eastAsia="bs-Latn-BA"/>
              </w:rPr>
              <w:t>3</w:t>
            </w:r>
            <w:r>
              <w:rPr>
                <w:rFonts w:ascii="Times New Roman" w:eastAsia="Times New Roman" w:hAnsi="Times New Roman" w:cs="Times New Roman"/>
                <w:color w:val="000000"/>
                <w:sz w:val="24"/>
                <w:szCs w:val="24"/>
                <w:lang w:eastAsia="bs-Latn-BA"/>
              </w:rPr>
              <w:t>2</w:t>
            </w:r>
          </w:p>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33</w:t>
            </w:r>
          </w:p>
          <w:p w:rsidR="006642B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34</w:t>
            </w:r>
          </w:p>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35/2</w:t>
            </w:r>
          </w:p>
        </w:tc>
        <w:tc>
          <w:tcPr>
            <w:tcW w:w="1620" w:type="dxa"/>
            <w:tcBorders>
              <w:top w:val="nil"/>
              <w:left w:val="nil"/>
              <w:bottom w:val="single" w:sz="4" w:space="0" w:color="auto"/>
              <w:right w:val="single" w:sz="4" w:space="0" w:color="auto"/>
            </w:tcBorders>
            <w:shd w:val="clear" w:color="auto" w:fill="auto"/>
            <w:noWrap/>
            <w:vAlign w:val="bottom"/>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vAlign w:val="center"/>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OS Lovačko društvo</w:t>
            </w:r>
          </w:p>
        </w:tc>
      </w:tr>
      <w:tr w:rsidR="006642BB" w:rsidRPr="00E8711B" w:rsidTr="00570DF8">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bottom"/>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nil"/>
              <w:left w:val="nil"/>
              <w:bottom w:val="single" w:sz="4" w:space="0" w:color="auto"/>
              <w:right w:val="single" w:sz="4" w:space="0" w:color="auto"/>
            </w:tcBorders>
            <w:shd w:val="clear" w:color="auto" w:fill="auto"/>
            <w:noWrap/>
            <w:vAlign w:val="bottom"/>
          </w:tcPr>
          <w:p w:rsidR="006642BB" w:rsidRPr="00E8711B" w:rsidRDefault="00022192"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94</w:t>
            </w:r>
          </w:p>
        </w:tc>
        <w:tc>
          <w:tcPr>
            <w:tcW w:w="2970" w:type="dxa"/>
            <w:tcBorders>
              <w:top w:val="single" w:sz="4" w:space="0" w:color="auto"/>
              <w:left w:val="nil"/>
              <w:bottom w:val="single" w:sz="4" w:space="0" w:color="auto"/>
              <w:right w:val="single" w:sz="4" w:space="0" w:color="auto"/>
            </w:tcBorders>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6642BB" w:rsidRPr="00E8711B" w:rsidRDefault="00CD638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Grad Tuzla</w:t>
            </w:r>
          </w:p>
        </w:tc>
      </w:tr>
      <w:tr w:rsidR="00570DF8" w:rsidRPr="00E8711B" w:rsidTr="00570DF8">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bottom"/>
          </w:tcPr>
          <w:p w:rsidR="00570DF8" w:rsidRPr="00E8711B" w:rsidRDefault="00570DF8"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nil"/>
              <w:left w:val="nil"/>
              <w:bottom w:val="single" w:sz="4" w:space="0" w:color="auto"/>
              <w:right w:val="single" w:sz="4" w:space="0" w:color="auto"/>
            </w:tcBorders>
            <w:shd w:val="clear" w:color="auto" w:fill="auto"/>
            <w:noWrap/>
            <w:vAlign w:val="center"/>
          </w:tcPr>
          <w:p w:rsidR="00570DF8" w:rsidRDefault="00570DF8"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95</w:t>
            </w:r>
          </w:p>
        </w:tc>
        <w:tc>
          <w:tcPr>
            <w:tcW w:w="2970" w:type="dxa"/>
            <w:tcBorders>
              <w:top w:val="single" w:sz="4" w:space="0" w:color="auto"/>
              <w:left w:val="nil"/>
              <w:bottom w:val="single" w:sz="4" w:space="0" w:color="auto"/>
              <w:right w:val="single" w:sz="4" w:space="0" w:color="auto"/>
            </w:tcBorders>
          </w:tcPr>
          <w:p w:rsidR="00570DF8" w:rsidRPr="00E8711B" w:rsidRDefault="00570DF8"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570DF8" w:rsidRDefault="00570DF8"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Šumsko industrijsko preduzeće Tuzla</w:t>
            </w:r>
          </w:p>
        </w:tc>
      </w:tr>
      <w:tr w:rsidR="006642BB" w:rsidRPr="00E8711B" w:rsidTr="00570DF8">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nil"/>
              <w:left w:val="nil"/>
              <w:bottom w:val="single" w:sz="4" w:space="0" w:color="auto"/>
              <w:right w:val="single" w:sz="4" w:space="0" w:color="auto"/>
            </w:tcBorders>
            <w:shd w:val="clear" w:color="auto" w:fill="auto"/>
            <w:noWrap/>
            <w:vAlign w:val="bottom"/>
          </w:tcPr>
          <w:p w:rsidR="006642BB"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96/2</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96/3</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96/4</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96/5</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96/6</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96/7</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96/8</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96/9</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96/10</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96/11</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96/12</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96/13</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96/14</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96/15</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96/16</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96/17</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96/18</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96/19</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96/20</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97</w:t>
            </w:r>
          </w:p>
          <w:p w:rsidR="00BE2587" w:rsidRPr="00E8711B"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98</w:t>
            </w:r>
          </w:p>
        </w:tc>
        <w:tc>
          <w:tcPr>
            <w:tcW w:w="2970" w:type="dxa"/>
            <w:tcBorders>
              <w:top w:val="single" w:sz="4" w:space="0" w:color="auto"/>
              <w:left w:val="nil"/>
              <w:bottom w:val="single" w:sz="4" w:space="0" w:color="auto"/>
              <w:right w:val="single" w:sz="4" w:space="0" w:color="auto"/>
            </w:tcBorders>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6642BB"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Privatni</w:t>
            </w: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Default="00BE2587" w:rsidP="00570DF8">
            <w:pPr>
              <w:spacing w:after="0" w:line="240" w:lineRule="auto"/>
              <w:jc w:val="center"/>
              <w:rPr>
                <w:rFonts w:ascii="Times New Roman" w:eastAsia="Times New Roman" w:hAnsi="Times New Roman" w:cs="Times New Roman"/>
                <w:color w:val="000000"/>
                <w:sz w:val="24"/>
                <w:szCs w:val="24"/>
                <w:lang w:eastAsia="bs-Latn-BA"/>
              </w:rPr>
            </w:pPr>
          </w:p>
          <w:p w:rsidR="00BE2587" w:rsidRPr="00E8711B" w:rsidRDefault="00BE2587"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Privatni</w:t>
            </w:r>
          </w:p>
        </w:tc>
      </w:tr>
      <w:tr w:rsidR="00FE05EE" w:rsidRPr="00E8711B" w:rsidTr="000666D1">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bottom"/>
          </w:tcPr>
          <w:p w:rsidR="00FE05EE" w:rsidRPr="00E8711B" w:rsidRDefault="00FE05EE"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nil"/>
              <w:left w:val="nil"/>
              <w:bottom w:val="single" w:sz="4" w:space="0" w:color="auto"/>
              <w:right w:val="single" w:sz="4" w:space="0" w:color="auto"/>
            </w:tcBorders>
            <w:shd w:val="clear" w:color="auto" w:fill="auto"/>
            <w:noWrap/>
            <w:vAlign w:val="bottom"/>
          </w:tcPr>
          <w:p w:rsidR="00FE05EE" w:rsidRPr="00E8711B" w:rsidRDefault="00FE05EE"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1891</w:t>
            </w:r>
          </w:p>
        </w:tc>
        <w:tc>
          <w:tcPr>
            <w:tcW w:w="2970" w:type="dxa"/>
            <w:tcBorders>
              <w:top w:val="single" w:sz="4" w:space="0" w:color="auto"/>
              <w:left w:val="nil"/>
              <w:bottom w:val="single" w:sz="4" w:space="0" w:color="auto"/>
              <w:right w:val="single" w:sz="4" w:space="0" w:color="auto"/>
            </w:tcBorders>
          </w:tcPr>
          <w:p w:rsidR="00FE05EE" w:rsidRDefault="00FE05EE" w:rsidP="00570DF8">
            <w:pPr>
              <w:spacing w:after="0" w:line="240" w:lineRule="auto"/>
              <w:jc w:val="center"/>
              <w:rPr>
                <w:rFonts w:ascii="Times New Roman" w:eastAsia="Times New Roman" w:hAnsi="Times New Roman" w:cs="Times New Roman"/>
                <w:color w:val="000000"/>
                <w:sz w:val="24"/>
                <w:szCs w:val="24"/>
                <w:lang w:eastAsia="bs-Latn-BA"/>
              </w:rPr>
            </w:pPr>
          </w:p>
        </w:tc>
        <w:tc>
          <w:tcPr>
            <w:tcW w:w="2880" w:type="dxa"/>
            <w:tcBorders>
              <w:top w:val="single" w:sz="4" w:space="0" w:color="auto"/>
              <w:left w:val="single" w:sz="4" w:space="0" w:color="auto"/>
              <w:bottom w:val="single" w:sz="4" w:space="0" w:color="auto"/>
              <w:right w:val="single" w:sz="4" w:space="0" w:color="auto"/>
            </w:tcBorders>
          </w:tcPr>
          <w:p w:rsidR="00FE05EE" w:rsidRDefault="00FE05EE"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Društvena svojina</w:t>
            </w:r>
          </w:p>
        </w:tc>
      </w:tr>
      <w:tr w:rsidR="006642BB" w:rsidRPr="00E8711B" w:rsidTr="000666D1">
        <w:trPr>
          <w:trHeight w:val="300"/>
          <w:jc w:val="center"/>
        </w:trPr>
        <w:tc>
          <w:tcPr>
            <w:tcW w:w="1615" w:type="dxa"/>
            <w:tcBorders>
              <w:top w:val="nil"/>
              <w:left w:val="single" w:sz="4" w:space="0" w:color="auto"/>
              <w:bottom w:val="single" w:sz="4" w:space="0" w:color="auto"/>
              <w:right w:val="single" w:sz="4" w:space="0" w:color="auto"/>
            </w:tcBorders>
            <w:shd w:val="clear" w:color="auto" w:fill="auto"/>
            <w:noWrap/>
            <w:vAlign w:val="bottom"/>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nil"/>
              <w:left w:val="nil"/>
              <w:bottom w:val="single" w:sz="4" w:space="0" w:color="auto"/>
              <w:right w:val="single" w:sz="4" w:space="0" w:color="auto"/>
            </w:tcBorders>
            <w:shd w:val="clear" w:color="auto" w:fill="auto"/>
            <w:noWrap/>
            <w:vAlign w:val="bottom"/>
          </w:tcPr>
          <w:p w:rsidR="006642BB" w:rsidRPr="00E8711B" w:rsidRDefault="006642BB"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6642BB"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1</w:t>
            </w:r>
          </w:p>
        </w:tc>
        <w:tc>
          <w:tcPr>
            <w:tcW w:w="2880" w:type="dxa"/>
            <w:tcBorders>
              <w:top w:val="single" w:sz="4" w:space="0" w:color="auto"/>
              <w:left w:val="single" w:sz="4" w:space="0" w:color="auto"/>
              <w:bottom w:val="single" w:sz="4" w:space="0" w:color="auto"/>
              <w:right w:val="single" w:sz="4" w:space="0" w:color="auto"/>
            </w:tcBorders>
          </w:tcPr>
          <w:p w:rsidR="006642BB"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Grad Tuzla</w:t>
            </w:r>
          </w:p>
        </w:tc>
      </w:tr>
      <w:tr w:rsidR="000666D1" w:rsidRPr="00E8711B" w:rsidTr="000666D1">
        <w:trPr>
          <w:trHeight w:val="300"/>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66D1"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666D1"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2</w:t>
            </w:r>
          </w:p>
        </w:tc>
        <w:tc>
          <w:tcPr>
            <w:tcW w:w="2880" w:type="dxa"/>
            <w:tcBorders>
              <w:top w:val="single" w:sz="4" w:space="0" w:color="auto"/>
              <w:left w:val="single" w:sz="4" w:space="0" w:color="auto"/>
              <w:bottom w:val="single" w:sz="4" w:space="0" w:color="auto"/>
              <w:right w:val="single" w:sz="4" w:space="0" w:color="auto"/>
            </w:tcBorders>
          </w:tcPr>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UG PSD „Poštar“ Tuzla</w:t>
            </w:r>
          </w:p>
        </w:tc>
      </w:tr>
      <w:tr w:rsidR="000666D1" w:rsidRPr="00E8711B" w:rsidTr="000666D1">
        <w:trPr>
          <w:trHeight w:val="300"/>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66D1"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666D1"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3</w:t>
            </w:r>
          </w:p>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4</w:t>
            </w:r>
          </w:p>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5</w:t>
            </w:r>
          </w:p>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6</w:t>
            </w:r>
          </w:p>
          <w:p w:rsidR="003F1F34" w:rsidRDefault="003F1F34"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7</w:t>
            </w:r>
          </w:p>
        </w:tc>
        <w:tc>
          <w:tcPr>
            <w:tcW w:w="2880" w:type="dxa"/>
            <w:tcBorders>
              <w:top w:val="single" w:sz="4" w:space="0" w:color="auto"/>
              <w:left w:val="single" w:sz="4" w:space="0" w:color="auto"/>
              <w:bottom w:val="single" w:sz="4" w:space="0" w:color="auto"/>
              <w:right w:val="single" w:sz="4" w:space="0" w:color="auto"/>
            </w:tcBorders>
            <w:vAlign w:val="center"/>
          </w:tcPr>
          <w:p w:rsidR="000666D1" w:rsidRDefault="000666D1"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Privatni</w:t>
            </w:r>
          </w:p>
        </w:tc>
      </w:tr>
      <w:tr w:rsidR="000666D1" w:rsidRPr="00E8711B" w:rsidTr="000666D1">
        <w:trPr>
          <w:trHeight w:val="300"/>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66D1"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666D1" w:rsidRPr="00E8711B" w:rsidRDefault="000666D1" w:rsidP="00570DF8">
            <w:pPr>
              <w:spacing w:after="0" w:line="240" w:lineRule="auto"/>
              <w:jc w:val="center"/>
              <w:rPr>
                <w:rFonts w:ascii="Times New Roman" w:eastAsia="Times New Roman" w:hAnsi="Times New Roman" w:cs="Times New Roman"/>
                <w:color w:val="000000"/>
                <w:sz w:val="24"/>
                <w:szCs w:val="24"/>
                <w:lang w:eastAsia="bs-Latn-BA"/>
              </w:rPr>
            </w:pPr>
          </w:p>
        </w:tc>
        <w:tc>
          <w:tcPr>
            <w:tcW w:w="2970" w:type="dxa"/>
            <w:tcBorders>
              <w:top w:val="single" w:sz="4" w:space="0" w:color="auto"/>
              <w:left w:val="nil"/>
              <w:bottom w:val="single" w:sz="4" w:space="0" w:color="auto"/>
              <w:right w:val="single" w:sz="4" w:space="0" w:color="auto"/>
            </w:tcBorders>
          </w:tcPr>
          <w:p w:rsidR="000666D1" w:rsidRDefault="00FE05EE"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1305</w:t>
            </w:r>
          </w:p>
        </w:tc>
        <w:tc>
          <w:tcPr>
            <w:tcW w:w="2880" w:type="dxa"/>
            <w:tcBorders>
              <w:top w:val="single" w:sz="4" w:space="0" w:color="auto"/>
              <w:left w:val="single" w:sz="4" w:space="0" w:color="auto"/>
              <w:bottom w:val="single" w:sz="4" w:space="0" w:color="auto"/>
              <w:right w:val="single" w:sz="4" w:space="0" w:color="auto"/>
            </w:tcBorders>
          </w:tcPr>
          <w:p w:rsidR="000666D1" w:rsidRDefault="00FE05EE" w:rsidP="00570DF8">
            <w:pPr>
              <w:spacing w:after="0" w:line="240" w:lineRule="auto"/>
              <w:jc w:val="center"/>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Društvena svojina putevi</w:t>
            </w:r>
          </w:p>
        </w:tc>
      </w:tr>
    </w:tbl>
    <w:p w:rsidR="00E8711B" w:rsidRPr="00E8711B" w:rsidRDefault="00E8711B" w:rsidP="00E8711B">
      <w:pPr>
        <w:jc w:val="both"/>
        <w:rPr>
          <w:rFonts w:ascii="Times New Roman" w:hAnsi="Times New Roman" w:cs="Times New Roman"/>
          <w:sz w:val="24"/>
          <w:szCs w:val="24"/>
        </w:rPr>
      </w:pPr>
    </w:p>
    <w:p w:rsidR="00E8711B" w:rsidRPr="00E8711B" w:rsidRDefault="00E8711B" w:rsidP="00E8711B">
      <w:pPr>
        <w:jc w:val="both"/>
        <w:rPr>
          <w:rFonts w:ascii="Times New Roman" w:hAnsi="Times New Roman" w:cs="Times New Roman"/>
          <w:sz w:val="24"/>
          <w:szCs w:val="24"/>
        </w:rPr>
      </w:pPr>
      <w:r w:rsidRPr="00E8711B">
        <w:rPr>
          <w:rFonts w:ascii="Times New Roman" w:hAnsi="Times New Roman" w:cs="Times New Roman"/>
          <w:sz w:val="24"/>
          <w:szCs w:val="24"/>
        </w:rPr>
        <w:t xml:space="preserve">Karta posjedovnog stanja u razmjeri 1 : </w:t>
      </w:r>
      <w:r w:rsidR="00EA61AF" w:rsidRPr="00EA61AF">
        <w:rPr>
          <w:rFonts w:ascii="Times New Roman" w:hAnsi="Times New Roman" w:cs="Times New Roman"/>
          <w:sz w:val="24"/>
          <w:szCs w:val="24"/>
        </w:rPr>
        <w:t>10</w:t>
      </w:r>
      <w:r w:rsidRPr="00EA61AF">
        <w:rPr>
          <w:rFonts w:ascii="Times New Roman" w:hAnsi="Times New Roman" w:cs="Times New Roman"/>
          <w:sz w:val="24"/>
          <w:szCs w:val="24"/>
        </w:rPr>
        <w:t>000</w:t>
      </w:r>
      <w:r w:rsidRPr="00E8711B">
        <w:rPr>
          <w:rFonts w:ascii="Times New Roman" w:hAnsi="Times New Roman" w:cs="Times New Roman"/>
          <w:sz w:val="24"/>
          <w:szCs w:val="24"/>
        </w:rPr>
        <w:t xml:space="preserve">  je rađena na osnovu  Kopija katastarskog plana, Izvoda iz posjedovnih listova, koji su dostavljeni od strane “Službe za geodetske i imovinsko pravne poslove grada Tuzla” dana  </w:t>
      </w:r>
      <w:r w:rsidR="00810810" w:rsidRPr="00810810">
        <w:rPr>
          <w:rFonts w:ascii="Times New Roman" w:hAnsi="Times New Roman" w:cs="Times New Roman"/>
          <w:sz w:val="24"/>
          <w:szCs w:val="24"/>
        </w:rPr>
        <w:t>16</w:t>
      </w:r>
      <w:r w:rsidRPr="00E8711B">
        <w:rPr>
          <w:rFonts w:ascii="Times New Roman" w:hAnsi="Times New Roman" w:cs="Times New Roman"/>
          <w:sz w:val="24"/>
          <w:szCs w:val="24"/>
        </w:rPr>
        <w:t>.</w:t>
      </w:r>
      <w:r w:rsidR="00FE05EE">
        <w:rPr>
          <w:rFonts w:ascii="Times New Roman" w:hAnsi="Times New Roman" w:cs="Times New Roman"/>
          <w:sz w:val="24"/>
          <w:szCs w:val="24"/>
        </w:rPr>
        <w:t>03</w:t>
      </w:r>
      <w:r w:rsidRPr="00E8711B">
        <w:rPr>
          <w:rFonts w:ascii="Times New Roman" w:hAnsi="Times New Roman" w:cs="Times New Roman"/>
          <w:sz w:val="24"/>
          <w:szCs w:val="24"/>
        </w:rPr>
        <w:t>.20</w:t>
      </w:r>
      <w:r w:rsidR="00FE05EE">
        <w:rPr>
          <w:rFonts w:ascii="Times New Roman" w:hAnsi="Times New Roman" w:cs="Times New Roman"/>
          <w:sz w:val="24"/>
          <w:szCs w:val="24"/>
        </w:rPr>
        <w:t>22</w:t>
      </w:r>
      <w:r w:rsidRPr="00E8711B">
        <w:rPr>
          <w:rFonts w:ascii="Times New Roman" w:hAnsi="Times New Roman" w:cs="Times New Roman"/>
          <w:sz w:val="24"/>
          <w:szCs w:val="24"/>
        </w:rPr>
        <w:t>.godine.</w:t>
      </w:r>
    </w:p>
    <w:p w:rsidR="00E8711B" w:rsidRPr="00644C9F" w:rsidRDefault="00E8711B" w:rsidP="00DD504C">
      <w:pPr>
        <w:spacing w:after="0" w:line="240" w:lineRule="auto"/>
        <w:jc w:val="both"/>
        <w:rPr>
          <w:rFonts w:ascii="Times New Roman" w:hAnsi="Times New Roman" w:cs="Times New Roman"/>
          <w:b/>
          <w:sz w:val="24"/>
          <w:szCs w:val="24"/>
        </w:rPr>
      </w:pPr>
    </w:p>
    <w:p w:rsidR="00CC564F" w:rsidRDefault="00CC564F" w:rsidP="00DD504C">
      <w:pPr>
        <w:spacing w:after="0" w:line="240" w:lineRule="auto"/>
        <w:jc w:val="both"/>
        <w:rPr>
          <w:rFonts w:ascii="Times New Roman" w:hAnsi="Times New Roman" w:cs="Times New Roman"/>
          <w:b/>
          <w:sz w:val="24"/>
          <w:szCs w:val="24"/>
        </w:rPr>
      </w:pPr>
      <w:r w:rsidRPr="00644C9F">
        <w:rPr>
          <w:rFonts w:ascii="Times New Roman" w:hAnsi="Times New Roman" w:cs="Times New Roman"/>
          <w:b/>
          <w:sz w:val="24"/>
          <w:szCs w:val="24"/>
        </w:rPr>
        <w:t>2.7. Analiza i vrednovanje stanja</w:t>
      </w:r>
    </w:p>
    <w:p w:rsidR="00DD504C" w:rsidRDefault="00DD504C" w:rsidP="00DD504C">
      <w:pPr>
        <w:spacing w:after="0" w:line="240" w:lineRule="auto"/>
        <w:jc w:val="both"/>
        <w:rPr>
          <w:rFonts w:ascii="Times New Roman" w:hAnsi="Times New Roman" w:cs="Times New Roman"/>
          <w:b/>
          <w:sz w:val="24"/>
          <w:szCs w:val="24"/>
        </w:rPr>
      </w:pPr>
    </w:p>
    <w:p w:rsidR="0010302D" w:rsidRDefault="00802322" w:rsidP="00E41E73">
      <w:pPr>
        <w:spacing w:after="120" w:line="240" w:lineRule="auto"/>
        <w:jc w:val="both"/>
        <w:rPr>
          <w:rFonts w:ascii="Times New Roman" w:hAnsi="Times New Roman" w:cs="Times New Roman"/>
          <w:sz w:val="24"/>
          <w:szCs w:val="24"/>
        </w:rPr>
      </w:pPr>
      <w:r w:rsidRPr="002A0D8C">
        <w:rPr>
          <w:rFonts w:ascii="Times New Roman" w:hAnsi="Times New Roman" w:cs="Times New Roman"/>
          <w:sz w:val="24"/>
          <w:szCs w:val="24"/>
        </w:rPr>
        <w:t xml:space="preserve">Na prostoru </w:t>
      </w:r>
      <w:r w:rsidR="0010302D">
        <w:rPr>
          <w:rFonts w:ascii="Times New Roman" w:hAnsi="Times New Roman" w:cs="Times New Roman"/>
          <w:sz w:val="24"/>
          <w:szCs w:val="24"/>
        </w:rPr>
        <w:t xml:space="preserve">lokaliteta </w:t>
      </w:r>
      <w:r w:rsidR="00111791">
        <w:rPr>
          <w:rFonts w:ascii="Times New Roman" w:hAnsi="Times New Roman" w:cs="Times New Roman"/>
          <w:sz w:val="24"/>
          <w:szCs w:val="24"/>
        </w:rPr>
        <w:t>Star</w:t>
      </w:r>
      <w:r w:rsidR="0010302D">
        <w:rPr>
          <w:rFonts w:ascii="Times New Roman" w:hAnsi="Times New Roman" w:cs="Times New Roman"/>
          <w:sz w:val="24"/>
          <w:szCs w:val="24"/>
        </w:rPr>
        <w:t>a</w:t>
      </w:r>
      <w:r w:rsidR="00111791">
        <w:rPr>
          <w:rFonts w:ascii="Times New Roman" w:hAnsi="Times New Roman" w:cs="Times New Roman"/>
          <w:sz w:val="24"/>
          <w:szCs w:val="24"/>
        </w:rPr>
        <w:t xml:space="preserve"> Majevic</w:t>
      </w:r>
      <w:r w:rsidR="0010302D">
        <w:rPr>
          <w:rFonts w:ascii="Times New Roman" w:hAnsi="Times New Roman" w:cs="Times New Roman"/>
          <w:sz w:val="24"/>
          <w:szCs w:val="24"/>
        </w:rPr>
        <w:t>a</w:t>
      </w:r>
      <w:r w:rsidR="00111791">
        <w:rPr>
          <w:rFonts w:ascii="Times New Roman" w:hAnsi="Times New Roman" w:cs="Times New Roman"/>
          <w:sz w:val="24"/>
          <w:szCs w:val="24"/>
        </w:rPr>
        <w:t xml:space="preserve"> </w:t>
      </w:r>
      <w:r w:rsidR="00E41E73">
        <w:rPr>
          <w:rFonts w:ascii="Times New Roman" w:hAnsi="Times New Roman" w:cs="Times New Roman"/>
          <w:sz w:val="24"/>
          <w:szCs w:val="24"/>
        </w:rPr>
        <w:t>i</w:t>
      </w:r>
      <w:r w:rsidR="00E41E73" w:rsidRPr="00E41E73">
        <w:rPr>
          <w:rFonts w:ascii="Times New Roman" w:hAnsi="Times New Roman" w:cs="Times New Roman"/>
          <w:sz w:val="24"/>
          <w:szCs w:val="24"/>
        </w:rPr>
        <w:t xml:space="preserve"> </w:t>
      </w:r>
      <w:r w:rsidR="00E41E73">
        <w:rPr>
          <w:rFonts w:ascii="Times New Roman" w:hAnsi="Times New Roman" w:cs="Times New Roman"/>
          <w:sz w:val="24"/>
          <w:szCs w:val="24"/>
        </w:rPr>
        <w:t xml:space="preserve">Zeleni kamen, kao ni pored pješačke staze nisu evidentirani nikakvi objekti od komunalnog značaja. </w:t>
      </w:r>
    </w:p>
    <w:p w:rsidR="00802322" w:rsidRPr="002A0D8C" w:rsidRDefault="00802322" w:rsidP="00F625B9">
      <w:pPr>
        <w:jc w:val="both"/>
        <w:rPr>
          <w:rFonts w:ascii="Times New Roman" w:hAnsi="Times New Roman" w:cs="Times New Roman"/>
          <w:sz w:val="24"/>
          <w:szCs w:val="24"/>
        </w:rPr>
      </w:pPr>
      <w:r w:rsidRPr="002A0D8C">
        <w:rPr>
          <w:rFonts w:ascii="Times New Roman" w:hAnsi="Times New Roman" w:cs="Times New Roman"/>
          <w:sz w:val="24"/>
          <w:szCs w:val="24"/>
        </w:rPr>
        <w:t xml:space="preserve">Saobraćajna povezanost </w:t>
      </w:r>
      <w:r w:rsidR="00F625B9">
        <w:rPr>
          <w:rFonts w:ascii="Times New Roman" w:hAnsi="Times New Roman" w:cs="Times New Roman"/>
          <w:sz w:val="24"/>
          <w:szCs w:val="24"/>
        </w:rPr>
        <w:t>lokaliteta Stara Majevica</w:t>
      </w:r>
      <w:r w:rsidR="00F625B9" w:rsidRPr="002A0D8C">
        <w:rPr>
          <w:rFonts w:ascii="Times New Roman" w:hAnsi="Times New Roman" w:cs="Times New Roman"/>
          <w:sz w:val="24"/>
          <w:szCs w:val="24"/>
        </w:rPr>
        <w:t xml:space="preserve"> </w:t>
      </w:r>
      <w:r w:rsidRPr="002A0D8C">
        <w:rPr>
          <w:rFonts w:ascii="Times New Roman" w:hAnsi="Times New Roman" w:cs="Times New Roman"/>
          <w:sz w:val="24"/>
          <w:szCs w:val="24"/>
        </w:rPr>
        <w:t xml:space="preserve">je </w:t>
      </w:r>
      <w:r w:rsidR="00F625B9">
        <w:rPr>
          <w:rFonts w:ascii="Times New Roman" w:hAnsi="Times New Roman" w:cs="Times New Roman"/>
          <w:sz w:val="24"/>
          <w:szCs w:val="24"/>
        </w:rPr>
        <w:t xml:space="preserve">prilično </w:t>
      </w:r>
      <w:r w:rsidRPr="002A0D8C">
        <w:rPr>
          <w:rFonts w:ascii="Times New Roman" w:hAnsi="Times New Roman" w:cs="Times New Roman"/>
          <w:sz w:val="24"/>
          <w:szCs w:val="24"/>
        </w:rPr>
        <w:t>dobra</w:t>
      </w:r>
      <w:r w:rsidR="00F625B9">
        <w:rPr>
          <w:rFonts w:ascii="Times New Roman" w:hAnsi="Times New Roman" w:cs="Times New Roman"/>
          <w:sz w:val="24"/>
          <w:szCs w:val="24"/>
        </w:rPr>
        <w:t xml:space="preserve"> jer se nalazi neposredno uz regionalni put Tuzla – Čelić. Lokalitet Zeleni kamen ima relativ</w:t>
      </w:r>
      <w:r w:rsidR="00FD136F">
        <w:rPr>
          <w:rFonts w:ascii="Times New Roman" w:hAnsi="Times New Roman" w:cs="Times New Roman"/>
          <w:sz w:val="24"/>
          <w:szCs w:val="24"/>
        </w:rPr>
        <w:t>no dobru saobraćajnu povezanost</w:t>
      </w:r>
      <w:r w:rsidR="00FD136F" w:rsidRPr="00FD136F">
        <w:rPr>
          <w:rFonts w:ascii="Times New Roman" w:hAnsi="Times New Roman" w:cs="Times New Roman"/>
          <w:sz w:val="24"/>
          <w:szCs w:val="24"/>
        </w:rPr>
        <w:t xml:space="preserve"> </w:t>
      </w:r>
      <w:r w:rsidR="00FD136F">
        <w:rPr>
          <w:rFonts w:ascii="Times New Roman" w:hAnsi="Times New Roman" w:cs="Times New Roman"/>
          <w:sz w:val="24"/>
          <w:szCs w:val="24"/>
        </w:rPr>
        <w:t>cestom Dokanj – Breške – Gornja Obodnica – Drijenča,</w:t>
      </w:r>
      <w:r w:rsidRPr="002A0D8C">
        <w:rPr>
          <w:rFonts w:ascii="Times New Roman" w:hAnsi="Times New Roman" w:cs="Times New Roman"/>
          <w:sz w:val="24"/>
          <w:szCs w:val="24"/>
        </w:rPr>
        <w:t xml:space="preserve"> pri čemu je za poboljšanje stanja neophodno izvesti </w:t>
      </w:r>
      <w:r w:rsidR="00F625B9">
        <w:rPr>
          <w:rFonts w:ascii="Times New Roman" w:hAnsi="Times New Roman" w:cs="Times New Roman"/>
          <w:sz w:val="24"/>
          <w:szCs w:val="24"/>
        </w:rPr>
        <w:t xml:space="preserve">asfaltiranje makadamskog puta na dionici koja vodi od objekta MZ Gornja Obodnica u  dužini od cca </w:t>
      </w:r>
      <w:r w:rsidR="008F0E08">
        <w:rPr>
          <w:rFonts w:ascii="Times New Roman" w:hAnsi="Times New Roman" w:cs="Times New Roman"/>
          <w:sz w:val="24"/>
          <w:szCs w:val="24"/>
        </w:rPr>
        <w:t>5</w:t>
      </w:r>
      <w:r w:rsidR="00F625B9">
        <w:rPr>
          <w:rFonts w:ascii="Times New Roman" w:hAnsi="Times New Roman" w:cs="Times New Roman"/>
          <w:sz w:val="24"/>
          <w:szCs w:val="24"/>
        </w:rPr>
        <w:t>00 m,</w:t>
      </w:r>
      <w:r w:rsidR="00FD136F">
        <w:rPr>
          <w:rFonts w:ascii="Times New Roman" w:hAnsi="Times New Roman" w:cs="Times New Roman"/>
          <w:sz w:val="24"/>
          <w:szCs w:val="24"/>
        </w:rPr>
        <w:t xml:space="preserve"> te</w:t>
      </w:r>
      <w:r w:rsidR="00F625B9">
        <w:rPr>
          <w:rFonts w:ascii="Times New Roman" w:hAnsi="Times New Roman" w:cs="Times New Roman"/>
          <w:sz w:val="24"/>
          <w:szCs w:val="24"/>
        </w:rPr>
        <w:t xml:space="preserve"> </w:t>
      </w:r>
      <w:r w:rsidRPr="002A0D8C">
        <w:rPr>
          <w:rFonts w:ascii="Times New Roman" w:hAnsi="Times New Roman" w:cs="Times New Roman"/>
          <w:sz w:val="24"/>
          <w:szCs w:val="24"/>
        </w:rPr>
        <w:t xml:space="preserve">proširenja i rekonstrukciju pojedinih dionica sa ciljem poboljšanja odvijanja saobraćaja.  </w:t>
      </w:r>
    </w:p>
    <w:p w:rsidR="00802322" w:rsidRDefault="00FD136F" w:rsidP="00FD136F">
      <w:pPr>
        <w:jc w:val="both"/>
        <w:rPr>
          <w:rFonts w:ascii="Times New Roman" w:hAnsi="Times New Roman" w:cs="Times New Roman"/>
          <w:sz w:val="24"/>
          <w:szCs w:val="24"/>
        </w:rPr>
      </w:pPr>
      <w:r>
        <w:rPr>
          <w:rFonts w:ascii="Times New Roman" w:hAnsi="Times New Roman" w:cs="Times New Roman"/>
          <w:sz w:val="24"/>
          <w:szCs w:val="24"/>
        </w:rPr>
        <w:t>Obje l</w:t>
      </w:r>
      <w:r w:rsidR="00D218E6" w:rsidRPr="002A0D8C">
        <w:rPr>
          <w:rFonts w:ascii="Times New Roman" w:hAnsi="Times New Roman" w:cs="Times New Roman"/>
          <w:sz w:val="24"/>
          <w:szCs w:val="24"/>
        </w:rPr>
        <w:t>oka</w:t>
      </w:r>
      <w:r>
        <w:rPr>
          <w:rFonts w:ascii="Times New Roman" w:hAnsi="Times New Roman" w:cs="Times New Roman"/>
          <w:sz w:val="24"/>
          <w:szCs w:val="24"/>
        </w:rPr>
        <w:t>cije</w:t>
      </w:r>
      <w:r w:rsidR="00802322" w:rsidRPr="002A0D8C">
        <w:rPr>
          <w:rFonts w:ascii="Times New Roman" w:hAnsi="Times New Roman" w:cs="Times New Roman"/>
          <w:sz w:val="24"/>
          <w:szCs w:val="24"/>
        </w:rPr>
        <w:t xml:space="preserve"> nema</w:t>
      </w:r>
      <w:r>
        <w:rPr>
          <w:rFonts w:ascii="Times New Roman" w:hAnsi="Times New Roman" w:cs="Times New Roman"/>
          <w:sz w:val="24"/>
          <w:szCs w:val="24"/>
        </w:rPr>
        <w:t>ju</w:t>
      </w:r>
      <w:r w:rsidR="00802322" w:rsidRPr="002A0D8C">
        <w:rPr>
          <w:rFonts w:ascii="Times New Roman" w:hAnsi="Times New Roman" w:cs="Times New Roman"/>
          <w:sz w:val="24"/>
          <w:szCs w:val="24"/>
        </w:rPr>
        <w:t xml:space="preserve"> dovoljno razvijenu vodovodnu, kanalizacionu, elektro i TT mrežu</w:t>
      </w:r>
      <w:r>
        <w:rPr>
          <w:rFonts w:ascii="Times New Roman" w:hAnsi="Times New Roman" w:cs="Times New Roman"/>
          <w:sz w:val="24"/>
          <w:szCs w:val="24"/>
        </w:rPr>
        <w:t>,</w:t>
      </w:r>
      <w:r w:rsidR="00802322" w:rsidRPr="002A0D8C">
        <w:rPr>
          <w:rFonts w:ascii="Times New Roman" w:hAnsi="Times New Roman" w:cs="Times New Roman"/>
          <w:sz w:val="24"/>
          <w:szCs w:val="24"/>
        </w:rPr>
        <w:t xml:space="preserve"> te su  </w:t>
      </w:r>
      <w:r w:rsidR="00D218E6" w:rsidRPr="002A0D8C">
        <w:rPr>
          <w:rFonts w:ascii="Times New Roman" w:hAnsi="Times New Roman" w:cs="Times New Roman"/>
          <w:sz w:val="24"/>
          <w:szCs w:val="24"/>
        </w:rPr>
        <w:t xml:space="preserve">neophodne </w:t>
      </w:r>
      <w:r w:rsidR="00802322" w:rsidRPr="002A0D8C">
        <w:rPr>
          <w:rFonts w:ascii="Times New Roman" w:hAnsi="Times New Roman" w:cs="Times New Roman"/>
          <w:sz w:val="24"/>
          <w:szCs w:val="24"/>
        </w:rPr>
        <w:t>intervencije u cilju podizanje kvaliteta ovih distributivnih sistema.</w:t>
      </w:r>
      <w:r>
        <w:rPr>
          <w:rFonts w:ascii="Times New Roman" w:hAnsi="Times New Roman" w:cs="Times New Roman"/>
          <w:sz w:val="24"/>
          <w:szCs w:val="24"/>
        </w:rPr>
        <w:t xml:space="preserve"> Ovo se posebno odnosi na vodosnabdijevanje, jer je neophodno pronaći odgovarajuće izvore pitke vode.</w:t>
      </w:r>
      <w:r w:rsidR="00802322" w:rsidRPr="002A0D8C">
        <w:rPr>
          <w:rFonts w:ascii="Times New Roman" w:hAnsi="Times New Roman" w:cs="Times New Roman"/>
          <w:sz w:val="24"/>
          <w:szCs w:val="24"/>
        </w:rPr>
        <w:t xml:space="preserve"> </w:t>
      </w:r>
    </w:p>
    <w:p w:rsidR="00535E45" w:rsidRPr="002A0D8C" w:rsidRDefault="00535E45" w:rsidP="00FD136F">
      <w:pPr>
        <w:jc w:val="both"/>
        <w:rPr>
          <w:rFonts w:ascii="Times New Roman" w:hAnsi="Times New Roman" w:cs="Times New Roman"/>
          <w:sz w:val="24"/>
          <w:szCs w:val="24"/>
        </w:rPr>
      </w:pPr>
    </w:p>
    <w:p w:rsidR="005B064F" w:rsidRPr="005B064F" w:rsidRDefault="005B064F" w:rsidP="00E41E73">
      <w:pPr>
        <w:pStyle w:val="ListParagraph"/>
        <w:numPr>
          <w:ilvl w:val="0"/>
          <w:numId w:val="6"/>
        </w:numPr>
        <w:spacing w:after="120" w:line="240" w:lineRule="auto"/>
        <w:jc w:val="both"/>
        <w:rPr>
          <w:rFonts w:ascii="Times New Roman" w:eastAsia="Times New Roman" w:hAnsi="Times New Roman" w:cs="Times New Roman"/>
          <w:bCs/>
          <w:sz w:val="24"/>
          <w:szCs w:val="24"/>
          <w:lang w:val="hr-HR" w:eastAsia="hr-HR"/>
        </w:rPr>
      </w:pPr>
      <w:r w:rsidRPr="005B064F">
        <w:rPr>
          <w:rFonts w:ascii="Times New Roman" w:eastAsia="Times New Roman" w:hAnsi="Times New Roman" w:cs="Times New Roman"/>
          <w:bCs/>
          <w:sz w:val="24"/>
          <w:szCs w:val="24"/>
          <w:lang w:val="hr-HR" w:eastAsia="hr-HR"/>
        </w:rPr>
        <w:t xml:space="preserve">Razlozi za uređenjem </w:t>
      </w:r>
      <w:r w:rsidR="00FD136F">
        <w:rPr>
          <w:rFonts w:ascii="Times New Roman" w:eastAsia="Times New Roman" w:hAnsi="Times New Roman" w:cs="Times New Roman"/>
          <w:bCs/>
          <w:sz w:val="24"/>
          <w:szCs w:val="24"/>
          <w:lang w:val="hr-HR" w:eastAsia="hr-HR"/>
        </w:rPr>
        <w:t>lokaliteta Stara Majevica i Zeleni kamen</w:t>
      </w:r>
    </w:p>
    <w:p w:rsidR="005B064F" w:rsidRPr="005B064F" w:rsidRDefault="005B064F" w:rsidP="005B064F">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Zbog evidentnog smanjenja zelenih površina usljed intenzivne gradnje i sječe šume u ratnom</w:t>
      </w:r>
      <w:r w:rsidR="006F213A">
        <w:rPr>
          <w:rFonts w:ascii="Times New Roman" w:eastAsia="Times New Roman" w:hAnsi="Times New Roman" w:cs="Times New Roman"/>
          <w:sz w:val="24"/>
          <w:szCs w:val="24"/>
          <w:lang w:val="hr-HR" w:eastAsia="hr-HR"/>
        </w:rPr>
        <w:t xml:space="preserve"> i poratnom</w:t>
      </w:r>
      <w:r w:rsidRPr="005B064F">
        <w:rPr>
          <w:rFonts w:ascii="Times New Roman" w:eastAsia="Times New Roman" w:hAnsi="Times New Roman" w:cs="Times New Roman"/>
          <w:sz w:val="24"/>
          <w:szCs w:val="24"/>
          <w:lang w:val="hr-HR" w:eastAsia="hr-HR"/>
        </w:rPr>
        <w:t xml:space="preserve"> periodu;</w:t>
      </w:r>
    </w:p>
    <w:p w:rsidR="005B064F" w:rsidRPr="005B064F" w:rsidRDefault="005B064F" w:rsidP="005B064F">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Potrebe za </w:t>
      </w:r>
      <w:r w:rsidR="006F213A">
        <w:rPr>
          <w:rFonts w:ascii="Times New Roman" w:eastAsia="Times New Roman" w:hAnsi="Times New Roman" w:cs="Times New Roman"/>
          <w:sz w:val="24"/>
          <w:szCs w:val="24"/>
          <w:lang w:val="hr-HR" w:eastAsia="hr-HR"/>
        </w:rPr>
        <w:t xml:space="preserve">odmorom, sportom i rekreacijom u </w:t>
      </w:r>
      <w:r w:rsidRPr="005B064F">
        <w:rPr>
          <w:rFonts w:ascii="Times New Roman" w:eastAsia="Times New Roman" w:hAnsi="Times New Roman" w:cs="Times New Roman"/>
          <w:sz w:val="24"/>
          <w:szCs w:val="24"/>
          <w:lang w:val="hr-HR" w:eastAsia="hr-HR"/>
        </w:rPr>
        <w:t>prirod</w:t>
      </w:r>
      <w:r w:rsidR="006F213A">
        <w:rPr>
          <w:rFonts w:ascii="Times New Roman" w:eastAsia="Times New Roman" w:hAnsi="Times New Roman" w:cs="Times New Roman"/>
          <w:sz w:val="24"/>
          <w:szCs w:val="24"/>
          <w:lang w:val="hr-HR" w:eastAsia="hr-HR"/>
        </w:rPr>
        <w:t>i</w:t>
      </w:r>
      <w:r w:rsidRPr="005B064F">
        <w:rPr>
          <w:rFonts w:ascii="Times New Roman" w:eastAsia="Times New Roman" w:hAnsi="Times New Roman" w:cs="Times New Roman"/>
          <w:sz w:val="24"/>
          <w:szCs w:val="24"/>
          <w:lang w:val="hr-HR" w:eastAsia="hr-HR"/>
        </w:rPr>
        <w:t xml:space="preserve"> su neophodne za normalane životne aktivnosti čovjeka;</w:t>
      </w:r>
    </w:p>
    <w:p w:rsidR="005B064F" w:rsidRPr="005B064F" w:rsidRDefault="005B064F" w:rsidP="00F325C6">
      <w:pPr>
        <w:spacing w:after="12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Zbog </w:t>
      </w:r>
      <w:r w:rsidR="006F213A">
        <w:rPr>
          <w:rFonts w:ascii="Times New Roman" w:eastAsia="Times New Roman" w:hAnsi="Times New Roman" w:cs="Times New Roman"/>
          <w:sz w:val="24"/>
          <w:szCs w:val="24"/>
          <w:lang w:val="hr-HR" w:eastAsia="hr-HR"/>
        </w:rPr>
        <w:t>nedovoljnih</w:t>
      </w:r>
      <w:r w:rsidRPr="005B064F">
        <w:rPr>
          <w:rFonts w:ascii="Times New Roman" w:eastAsia="Times New Roman" w:hAnsi="Times New Roman" w:cs="Times New Roman"/>
          <w:sz w:val="24"/>
          <w:szCs w:val="24"/>
          <w:lang w:val="hr-HR" w:eastAsia="hr-HR"/>
        </w:rPr>
        <w:t xml:space="preserve"> kapaciteta za odmor i rekreaciju u prirodi</w:t>
      </w:r>
      <w:r w:rsidR="00F74799">
        <w:rPr>
          <w:rFonts w:ascii="Times New Roman" w:eastAsia="Times New Roman" w:hAnsi="Times New Roman" w:cs="Times New Roman"/>
          <w:sz w:val="24"/>
          <w:szCs w:val="24"/>
          <w:lang w:val="hr-HR" w:eastAsia="hr-HR"/>
        </w:rPr>
        <w:t>, odnosno izvan urbanog područja</w:t>
      </w:r>
      <w:r w:rsidRPr="005B064F">
        <w:rPr>
          <w:rFonts w:ascii="Times New Roman" w:eastAsia="Times New Roman" w:hAnsi="Times New Roman" w:cs="Times New Roman"/>
          <w:sz w:val="24"/>
          <w:szCs w:val="24"/>
          <w:lang w:val="hr-HR" w:eastAsia="hr-HR"/>
        </w:rPr>
        <w:t xml:space="preserve">; </w:t>
      </w:r>
    </w:p>
    <w:p w:rsidR="005B064F" w:rsidRPr="005B064F" w:rsidRDefault="005B064F" w:rsidP="00F325C6">
      <w:pPr>
        <w:pStyle w:val="ListParagraph"/>
        <w:numPr>
          <w:ilvl w:val="0"/>
          <w:numId w:val="6"/>
        </w:numPr>
        <w:spacing w:after="120" w:line="240" w:lineRule="auto"/>
        <w:jc w:val="both"/>
        <w:rPr>
          <w:rFonts w:ascii="Times New Roman" w:eastAsia="Times New Roman" w:hAnsi="Times New Roman" w:cs="Times New Roman"/>
          <w:bCs/>
          <w:sz w:val="24"/>
          <w:szCs w:val="24"/>
          <w:lang w:val="hr-HR" w:eastAsia="hr-HR"/>
        </w:rPr>
      </w:pPr>
      <w:r w:rsidRPr="005B064F">
        <w:rPr>
          <w:rFonts w:ascii="Times New Roman" w:eastAsia="Times New Roman" w:hAnsi="Times New Roman" w:cs="Times New Roman"/>
          <w:bCs/>
          <w:sz w:val="24"/>
          <w:szCs w:val="24"/>
          <w:lang w:val="hr-HR" w:eastAsia="hr-HR"/>
        </w:rPr>
        <w:t xml:space="preserve">Strateški ciljevi </w:t>
      </w:r>
    </w:p>
    <w:p w:rsidR="005B064F" w:rsidRPr="005B064F" w:rsidRDefault="005B064F" w:rsidP="005B064F">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Plansko korištenje zemljišta;</w:t>
      </w:r>
    </w:p>
    <w:p w:rsidR="005B064F" w:rsidRPr="005B064F" w:rsidRDefault="005B064F" w:rsidP="005B064F">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Zaustavljanje bespravne, odnosno neplanske gradnje;</w:t>
      </w:r>
    </w:p>
    <w:p w:rsidR="005B064F" w:rsidRPr="005B064F" w:rsidRDefault="005B064F" w:rsidP="005B064F">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Eko doprinos izgradnji kapaciteta</w:t>
      </w:r>
      <w:r w:rsidR="00C07BD3">
        <w:rPr>
          <w:rFonts w:ascii="Times New Roman" w:eastAsia="Times New Roman" w:hAnsi="Times New Roman" w:cs="Times New Roman"/>
          <w:sz w:val="24"/>
          <w:szCs w:val="24"/>
          <w:lang w:val="hr-HR" w:eastAsia="hr-HR"/>
        </w:rPr>
        <w:t xml:space="preserve"> za turizam, sport i rekreaciju</w:t>
      </w:r>
      <w:r w:rsidRPr="005B064F">
        <w:rPr>
          <w:rFonts w:ascii="Times New Roman" w:eastAsia="Times New Roman" w:hAnsi="Times New Roman" w:cs="Times New Roman"/>
          <w:sz w:val="24"/>
          <w:szCs w:val="24"/>
          <w:lang w:val="hr-HR" w:eastAsia="hr-HR"/>
        </w:rPr>
        <w:t>;</w:t>
      </w:r>
    </w:p>
    <w:p w:rsidR="005B064F" w:rsidRPr="005B064F" w:rsidRDefault="005B064F" w:rsidP="005B064F">
      <w:pPr>
        <w:spacing w:after="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Uspostava ambijenta za odmor, </w:t>
      </w:r>
      <w:r w:rsidR="00C07BD3">
        <w:rPr>
          <w:rFonts w:ascii="Times New Roman" w:eastAsia="Times New Roman" w:hAnsi="Times New Roman" w:cs="Times New Roman"/>
          <w:sz w:val="24"/>
          <w:szCs w:val="24"/>
          <w:lang w:val="hr-HR" w:eastAsia="hr-HR"/>
        </w:rPr>
        <w:t xml:space="preserve">sport, </w:t>
      </w:r>
      <w:r w:rsidRPr="005B064F">
        <w:rPr>
          <w:rFonts w:ascii="Times New Roman" w:eastAsia="Times New Roman" w:hAnsi="Times New Roman" w:cs="Times New Roman"/>
          <w:sz w:val="24"/>
          <w:szCs w:val="24"/>
          <w:lang w:val="hr-HR" w:eastAsia="hr-HR"/>
        </w:rPr>
        <w:t>rekreaciju</w:t>
      </w:r>
      <w:r w:rsidR="00C07BD3">
        <w:rPr>
          <w:rFonts w:ascii="Times New Roman" w:eastAsia="Times New Roman" w:hAnsi="Times New Roman" w:cs="Times New Roman"/>
          <w:sz w:val="24"/>
          <w:szCs w:val="24"/>
          <w:lang w:val="hr-HR" w:eastAsia="hr-HR"/>
        </w:rPr>
        <w:t xml:space="preserve">, </w:t>
      </w:r>
      <w:r w:rsidRPr="005B064F">
        <w:rPr>
          <w:rFonts w:ascii="Times New Roman" w:eastAsia="Times New Roman" w:hAnsi="Times New Roman" w:cs="Times New Roman"/>
          <w:sz w:val="24"/>
          <w:szCs w:val="24"/>
          <w:lang w:val="hr-HR" w:eastAsia="hr-HR"/>
        </w:rPr>
        <w:t>edukaciju</w:t>
      </w:r>
      <w:r w:rsidR="00C07BD3">
        <w:rPr>
          <w:rFonts w:ascii="Times New Roman" w:eastAsia="Times New Roman" w:hAnsi="Times New Roman" w:cs="Times New Roman"/>
          <w:sz w:val="24"/>
          <w:szCs w:val="24"/>
          <w:lang w:val="hr-HR" w:eastAsia="hr-HR"/>
        </w:rPr>
        <w:t xml:space="preserve"> i sl. izgradnjom atraktivnih sadržaja koji će privući posjetioce</w:t>
      </w:r>
      <w:r w:rsidRPr="005B064F">
        <w:rPr>
          <w:rFonts w:ascii="Times New Roman" w:eastAsia="Times New Roman" w:hAnsi="Times New Roman" w:cs="Times New Roman"/>
          <w:sz w:val="24"/>
          <w:szCs w:val="24"/>
          <w:lang w:val="hr-HR" w:eastAsia="hr-HR"/>
        </w:rPr>
        <w:t>;</w:t>
      </w:r>
    </w:p>
    <w:p w:rsidR="00DD504C" w:rsidRDefault="005B064F" w:rsidP="00F325C6">
      <w:pPr>
        <w:spacing w:after="240" w:line="240" w:lineRule="auto"/>
        <w:jc w:val="both"/>
        <w:rPr>
          <w:rFonts w:ascii="Times New Roman" w:eastAsia="Times New Roman" w:hAnsi="Times New Roman" w:cs="Times New Roman"/>
          <w:sz w:val="24"/>
          <w:szCs w:val="24"/>
          <w:lang w:val="hr-HR" w:eastAsia="hr-HR"/>
        </w:rPr>
      </w:pPr>
      <w:r w:rsidRPr="005B064F">
        <w:rPr>
          <w:rFonts w:ascii="Times New Roman" w:eastAsia="Times New Roman" w:hAnsi="Times New Roman" w:cs="Times New Roman"/>
          <w:sz w:val="24"/>
          <w:szCs w:val="24"/>
          <w:lang w:val="hr-HR" w:eastAsia="hr-HR"/>
        </w:rPr>
        <w:t xml:space="preserve">Oplemenjivanje i ovladavanje prostorom, kao javnom zelenom površinom na principu samoodrživosti; </w:t>
      </w:r>
    </w:p>
    <w:p w:rsidR="00CC564F" w:rsidRPr="00644C9F" w:rsidRDefault="00CC564F" w:rsidP="00DD504C">
      <w:pPr>
        <w:spacing w:after="0" w:line="240" w:lineRule="auto"/>
        <w:jc w:val="both"/>
        <w:rPr>
          <w:rFonts w:ascii="Times New Roman" w:hAnsi="Times New Roman" w:cs="Times New Roman"/>
          <w:b/>
          <w:sz w:val="24"/>
          <w:szCs w:val="24"/>
        </w:rPr>
      </w:pPr>
      <w:r w:rsidRPr="00644C9F">
        <w:rPr>
          <w:rFonts w:ascii="Times New Roman" w:hAnsi="Times New Roman" w:cs="Times New Roman"/>
          <w:b/>
          <w:sz w:val="24"/>
          <w:szCs w:val="24"/>
        </w:rPr>
        <w:t>2.</w:t>
      </w:r>
      <w:r w:rsidR="00DD504C">
        <w:rPr>
          <w:rFonts w:ascii="Times New Roman" w:hAnsi="Times New Roman" w:cs="Times New Roman"/>
          <w:b/>
          <w:sz w:val="24"/>
          <w:szCs w:val="24"/>
        </w:rPr>
        <w:t>8</w:t>
      </w:r>
      <w:r w:rsidRPr="00644C9F">
        <w:rPr>
          <w:rFonts w:ascii="Times New Roman" w:hAnsi="Times New Roman" w:cs="Times New Roman"/>
          <w:b/>
          <w:sz w:val="24"/>
          <w:szCs w:val="24"/>
        </w:rPr>
        <w:t xml:space="preserve">. Mogućnost izgradnje, uređenja i korištenja prostorne cjeline zavisno od prirodnih i </w:t>
      </w:r>
    </w:p>
    <w:p w:rsidR="00CC564F" w:rsidRDefault="00CC564F" w:rsidP="00E41E73">
      <w:pPr>
        <w:spacing w:after="120" w:line="240" w:lineRule="auto"/>
        <w:jc w:val="both"/>
        <w:rPr>
          <w:rFonts w:ascii="Times New Roman" w:hAnsi="Times New Roman" w:cs="Times New Roman"/>
          <w:b/>
          <w:sz w:val="24"/>
          <w:szCs w:val="24"/>
        </w:rPr>
      </w:pPr>
      <w:r w:rsidRPr="00644C9F">
        <w:rPr>
          <w:rFonts w:ascii="Times New Roman" w:hAnsi="Times New Roman" w:cs="Times New Roman"/>
          <w:b/>
          <w:sz w:val="24"/>
          <w:szCs w:val="24"/>
        </w:rPr>
        <w:t xml:space="preserve"> </w:t>
      </w:r>
      <w:r w:rsidR="00DD504C">
        <w:rPr>
          <w:rFonts w:ascii="Times New Roman" w:hAnsi="Times New Roman" w:cs="Times New Roman"/>
          <w:b/>
          <w:sz w:val="24"/>
          <w:szCs w:val="24"/>
        </w:rPr>
        <w:t xml:space="preserve">      </w:t>
      </w:r>
      <w:r w:rsidRPr="00644C9F">
        <w:rPr>
          <w:rFonts w:ascii="Times New Roman" w:hAnsi="Times New Roman" w:cs="Times New Roman"/>
          <w:b/>
          <w:sz w:val="24"/>
          <w:szCs w:val="24"/>
        </w:rPr>
        <w:t>stvorenih uslova</w:t>
      </w:r>
    </w:p>
    <w:p w:rsidR="004E324F" w:rsidRPr="00262DDB" w:rsidRDefault="00E41E73" w:rsidP="004E324F">
      <w:pPr>
        <w:pStyle w:val="Default"/>
        <w:spacing w:after="120"/>
        <w:jc w:val="both"/>
        <w:rPr>
          <w:rFonts w:ascii="Times New Roman" w:hAnsi="Times New Roman" w:cs="Times New Roman"/>
        </w:rPr>
      </w:pPr>
      <w:r>
        <w:rPr>
          <w:rFonts w:ascii="Times New Roman" w:hAnsi="Times New Roman" w:cs="Times New Roman"/>
        </w:rPr>
        <w:t xml:space="preserve">Obzirom na karakter, odnosno namjenu predmetne prostorne cjeline definisanu </w:t>
      </w:r>
      <w:r w:rsidRPr="00C06EDF">
        <w:rPr>
          <w:rFonts w:ascii="Times New Roman" w:hAnsi="Times New Roman" w:cs="Times New Roman"/>
        </w:rPr>
        <w:t xml:space="preserve">Odlukom </w:t>
      </w:r>
      <w:r w:rsidRPr="00C06EDF">
        <w:rPr>
          <w:rFonts w:ascii="Times New Roman" w:hAnsi="Times New Roman" w:cs="Times New Roman"/>
          <w:bCs/>
        </w:rPr>
        <w:t xml:space="preserve">o provođenju Prostornog plana Grada Tuzla za period 2010.-2030. </w:t>
      </w:r>
      <w:r>
        <w:rPr>
          <w:rFonts w:ascii="Times New Roman" w:hAnsi="Times New Roman" w:cs="Times New Roman"/>
          <w:bCs/>
        </w:rPr>
        <w:t>godina,</w:t>
      </w:r>
      <w:r>
        <w:rPr>
          <w:b/>
          <w:bCs/>
          <w:sz w:val="20"/>
          <w:szCs w:val="20"/>
        </w:rPr>
        <w:t xml:space="preserve"> </w:t>
      </w:r>
      <w:r>
        <w:rPr>
          <w:rFonts w:ascii="Times New Roman" w:hAnsi="Times New Roman" w:cs="Times New Roman"/>
        </w:rPr>
        <w:t xml:space="preserve">gdje su </w:t>
      </w:r>
      <w:r w:rsidRPr="00C06EDF">
        <w:rPr>
          <w:rFonts w:ascii="Times New Roman" w:hAnsi="Times New Roman" w:cs="Times New Roman"/>
        </w:rPr>
        <w:t>utvrđ</w:t>
      </w:r>
      <w:r>
        <w:rPr>
          <w:rFonts w:ascii="Times New Roman" w:hAnsi="Times New Roman" w:cs="Times New Roman"/>
        </w:rPr>
        <w:t>eni</w:t>
      </w:r>
      <w:r w:rsidRPr="00C06EDF">
        <w:rPr>
          <w:rFonts w:ascii="Times New Roman" w:hAnsi="Times New Roman" w:cs="Times New Roman"/>
        </w:rPr>
        <w:t xml:space="preserve"> dijelovi šuma i šumskog zemljišta</w:t>
      </w:r>
      <w:r>
        <w:rPr>
          <w:rFonts w:ascii="Times New Roman" w:hAnsi="Times New Roman" w:cs="Times New Roman"/>
        </w:rPr>
        <w:t xml:space="preserve"> na</w:t>
      </w:r>
      <w:r w:rsidRPr="00C06EDF">
        <w:rPr>
          <w:rFonts w:ascii="Times New Roman" w:hAnsi="Times New Roman" w:cs="Times New Roman"/>
        </w:rPr>
        <w:t xml:space="preserve"> područj</w:t>
      </w:r>
      <w:r>
        <w:rPr>
          <w:rFonts w:ascii="Times New Roman" w:hAnsi="Times New Roman" w:cs="Times New Roman"/>
        </w:rPr>
        <w:t>u</w:t>
      </w:r>
      <w:r w:rsidRPr="00C06EDF">
        <w:rPr>
          <w:rFonts w:ascii="Times New Roman" w:hAnsi="Times New Roman" w:cs="Times New Roman"/>
        </w:rPr>
        <w:t xml:space="preserve"> južnih padina Majevice (Stara Majevica) </w:t>
      </w:r>
      <w:r>
        <w:rPr>
          <w:rFonts w:ascii="Times New Roman" w:hAnsi="Times New Roman" w:cs="Times New Roman"/>
        </w:rPr>
        <w:t xml:space="preserve">i lokaliteta Zeleni kamen kao područja </w:t>
      </w:r>
      <w:r w:rsidRPr="00C06EDF">
        <w:rPr>
          <w:rFonts w:ascii="Times New Roman" w:hAnsi="Times New Roman" w:cs="Times New Roman"/>
        </w:rPr>
        <w:t xml:space="preserve">za proglašenje „zaštićenim pejzažom“, </w:t>
      </w:r>
      <w:r w:rsidR="000D3C3C">
        <w:rPr>
          <w:rFonts w:ascii="Times New Roman" w:hAnsi="Times New Roman" w:cs="Times New Roman"/>
        </w:rPr>
        <w:t xml:space="preserve">a </w:t>
      </w:r>
      <w:r w:rsidRPr="00C06EDF">
        <w:rPr>
          <w:rFonts w:ascii="Times New Roman" w:hAnsi="Times New Roman" w:cs="Times New Roman"/>
        </w:rPr>
        <w:t>u cilju stvaranja zaštitne i rekreativno izletničke i turističke funkcije u skladu s važećom zakonskom regulativom</w:t>
      </w:r>
      <w:r>
        <w:rPr>
          <w:rFonts w:ascii="Times New Roman" w:hAnsi="Times New Roman" w:cs="Times New Roman"/>
        </w:rPr>
        <w:t>,</w:t>
      </w:r>
      <w:r w:rsidRPr="00E41E73">
        <w:rPr>
          <w:rFonts w:ascii="Times New Roman" w:hAnsi="Times New Roman" w:cs="Times New Roman"/>
        </w:rPr>
        <w:t xml:space="preserve"> </w:t>
      </w:r>
      <w:r>
        <w:rPr>
          <w:rFonts w:ascii="Times New Roman" w:hAnsi="Times New Roman" w:cs="Times New Roman"/>
        </w:rPr>
        <w:t xml:space="preserve">izgradnja ovih prostora je ograničena </w:t>
      </w:r>
      <w:r w:rsidR="004E324F">
        <w:rPr>
          <w:rFonts w:ascii="Times New Roman" w:hAnsi="Times New Roman" w:cs="Times New Roman"/>
        </w:rPr>
        <w:t xml:space="preserve">na </w:t>
      </w:r>
      <w:r>
        <w:rPr>
          <w:rFonts w:ascii="Times New Roman" w:hAnsi="Times New Roman" w:cs="Times New Roman"/>
        </w:rPr>
        <w:t xml:space="preserve">objekte koji se svojom arhitekturom, namjenom, dimenzijama i materijalizacijom mogu uklopiti u šumsko-planinski ambijent pri tome ga ne narušavajući ni na jedan mogući način. Takođe, imajući u vidu prirodne posebnosti i mogućnost očuvanja ovog vrijednog zelenog prostora </w:t>
      </w:r>
      <w:r w:rsidR="00C829ED">
        <w:rPr>
          <w:rFonts w:ascii="Times New Roman" w:hAnsi="Times New Roman" w:cs="Times New Roman"/>
        </w:rPr>
        <w:t>na obje lokacije</w:t>
      </w:r>
      <w:r w:rsidR="004E324F">
        <w:rPr>
          <w:rFonts w:ascii="Times New Roman" w:hAnsi="Times New Roman" w:cs="Times New Roman"/>
        </w:rPr>
        <w:t>, a</w:t>
      </w:r>
      <w:r w:rsidR="00C829ED">
        <w:rPr>
          <w:rFonts w:ascii="Times New Roman" w:hAnsi="Times New Roman" w:cs="Times New Roman"/>
        </w:rPr>
        <w:t xml:space="preserve"> </w:t>
      </w:r>
      <w:r>
        <w:rPr>
          <w:rFonts w:ascii="Times New Roman" w:hAnsi="Times New Roman" w:cs="Times New Roman"/>
        </w:rPr>
        <w:t>za buduće generacije kao imperativa održivog razvoja</w:t>
      </w:r>
      <w:r w:rsidR="00262DDB">
        <w:rPr>
          <w:rFonts w:ascii="Times New Roman" w:hAnsi="Times New Roman" w:cs="Times New Roman"/>
        </w:rPr>
        <w:t>,</w:t>
      </w:r>
      <w:r w:rsidR="00C829ED">
        <w:rPr>
          <w:rFonts w:ascii="Times New Roman" w:hAnsi="Times New Roman" w:cs="Times New Roman"/>
        </w:rPr>
        <w:t xml:space="preserve"> </w:t>
      </w:r>
      <w:r w:rsidR="00262DDB">
        <w:rPr>
          <w:rFonts w:ascii="Times New Roman" w:hAnsi="Times New Roman" w:cs="Times New Roman"/>
        </w:rPr>
        <w:t>planirana</w:t>
      </w:r>
      <w:r w:rsidR="00C829ED">
        <w:rPr>
          <w:rFonts w:ascii="Times New Roman" w:hAnsi="Times New Roman" w:cs="Times New Roman"/>
        </w:rPr>
        <w:t xml:space="preserve"> je uglavnom</w:t>
      </w:r>
      <w:r w:rsidR="00262DDB">
        <w:rPr>
          <w:rFonts w:ascii="Times New Roman" w:hAnsi="Times New Roman" w:cs="Times New Roman"/>
        </w:rPr>
        <w:t xml:space="preserve"> </w:t>
      </w:r>
      <w:r w:rsidR="000D3C3C">
        <w:rPr>
          <w:rFonts w:ascii="Times New Roman" w:hAnsi="Times New Roman" w:cs="Times New Roman"/>
        </w:rPr>
        <w:t>bazičn</w:t>
      </w:r>
      <w:r w:rsidR="00262DDB">
        <w:rPr>
          <w:rFonts w:ascii="Times New Roman" w:hAnsi="Times New Roman" w:cs="Times New Roman"/>
        </w:rPr>
        <w:t>a</w:t>
      </w:r>
      <w:r w:rsidR="000D3C3C">
        <w:rPr>
          <w:rFonts w:ascii="Times New Roman" w:hAnsi="Times New Roman" w:cs="Times New Roman"/>
        </w:rPr>
        <w:t>, saobraćajnu infrastruktur</w:t>
      </w:r>
      <w:r w:rsidR="00493B19">
        <w:rPr>
          <w:rFonts w:ascii="Times New Roman" w:hAnsi="Times New Roman" w:cs="Times New Roman"/>
        </w:rPr>
        <w:t>a</w:t>
      </w:r>
      <w:r w:rsidR="000D3C3C">
        <w:rPr>
          <w:rFonts w:ascii="Times New Roman" w:hAnsi="Times New Roman" w:cs="Times New Roman"/>
        </w:rPr>
        <w:t>, te</w:t>
      </w:r>
      <w:r w:rsidR="00262DDB" w:rsidRPr="00262DDB">
        <w:rPr>
          <w:rFonts w:ascii="Times New Roman" w:hAnsi="Times New Roman" w:cs="Times New Roman"/>
        </w:rPr>
        <w:t xml:space="preserve"> </w:t>
      </w:r>
      <w:r w:rsidR="00262DDB">
        <w:rPr>
          <w:rFonts w:ascii="Times New Roman" w:hAnsi="Times New Roman" w:cs="Times New Roman"/>
        </w:rPr>
        <w:t>vidikovci, platoi, staze i sportski tereni sa pratećim sadržajima.</w:t>
      </w:r>
    </w:p>
    <w:p w:rsidR="005C277A" w:rsidRDefault="00262DDB" w:rsidP="005C27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C277A">
        <w:rPr>
          <w:rFonts w:ascii="Times New Roman" w:hAnsi="Times New Roman" w:cs="Times New Roman"/>
          <w:sz w:val="24"/>
          <w:szCs w:val="24"/>
        </w:rPr>
        <w:t xml:space="preserve">zuzetno, ostavlja se mogućnost izgradnje </w:t>
      </w:r>
      <w:r w:rsidR="00285794">
        <w:rPr>
          <w:rFonts w:ascii="Times New Roman" w:hAnsi="Times New Roman" w:cs="Times New Roman"/>
          <w:sz w:val="24"/>
          <w:szCs w:val="24"/>
        </w:rPr>
        <w:t>smještajnih</w:t>
      </w:r>
      <w:r w:rsidR="004E324F">
        <w:rPr>
          <w:rFonts w:ascii="Times New Roman" w:hAnsi="Times New Roman" w:cs="Times New Roman"/>
          <w:sz w:val="24"/>
          <w:szCs w:val="24"/>
        </w:rPr>
        <w:t xml:space="preserve"> sadržaja </w:t>
      </w:r>
      <w:r>
        <w:rPr>
          <w:rFonts w:ascii="Times New Roman" w:hAnsi="Times New Roman" w:cs="Times New Roman"/>
          <w:sz w:val="24"/>
          <w:szCs w:val="24"/>
        </w:rPr>
        <w:t xml:space="preserve">na </w:t>
      </w:r>
      <w:r w:rsidR="004E324F">
        <w:rPr>
          <w:rFonts w:ascii="Times New Roman" w:hAnsi="Times New Roman" w:cs="Times New Roman"/>
          <w:sz w:val="24"/>
          <w:szCs w:val="24"/>
        </w:rPr>
        <w:t xml:space="preserve">obje lokacije i to </w:t>
      </w:r>
      <w:r w:rsidR="005C277A">
        <w:rPr>
          <w:rFonts w:ascii="Times New Roman" w:hAnsi="Times New Roman" w:cs="Times New Roman"/>
          <w:sz w:val="24"/>
          <w:szCs w:val="24"/>
        </w:rPr>
        <w:t>ma</w:t>
      </w:r>
      <w:r w:rsidR="00D500F7">
        <w:rPr>
          <w:rFonts w:ascii="Times New Roman" w:hAnsi="Times New Roman" w:cs="Times New Roman"/>
          <w:sz w:val="24"/>
          <w:szCs w:val="24"/>
        </w:rPr>
        <w:t>njeg</w:t>
      </w:r>
      <w:r w:rsidR="00237264">
        <w:rPr>
          <w:rFonts w:ascii="Times New Roman" w:hAnsi="Times New Roman" w:cs="Times New Roman"/>
          <w:sz w:val="24"/>
          <w:szCs w:val="24"/>
        </w:rPr>
        <w:t xml:space="preserve"> kapaciteta </w:t>
      </w:r>
      <w:r w:rsidR="005C277A">
        <w:rPr>
          <w:rFonts w:ascii="Times New Roman" w:hAnsi="Times New Roman" w:cs="Times New Roman"/>
          <w:sz w:val="24"/>
          <w:szCs w:val="24"/>
        </w:rPr>
        <w:t>na tačno definisan</w:t>
      </w:r>
      <w:r w:rsidR="004E324F">
        <w:rPr>
          <w:rFonts w:ascii="Times New Roman" w:hAnsi="Times New Roman" w:cs="Times New Roman"/>
          <w:sz w:val="24"/>
          <w:szCs w:val="24"/>
        </w:rPr>
        <w:t>i</w:t>
      </w:r>
      <w:r w:rsidR="005C277A">
        <w:rPr>
          <w:rFonts w:ascii="Times New Roman" w:hAnsi="Times New Roman" w:cs="Times New Roman"/>
          <w:sz w:val="24"/>
          <w:szCs w:val="24"/>
        </w:rPr>
        <w:t>m mikrolokalitet</w:t>
      </w:r>
      <w:r w:rsidR="004E324F">
        <w:rPr>
          <w:rFonts w:ascii="Times New Roman" w:hAnsi="Times New Roman" w:cs="Times New Roman"/>
          <w:sz w:val="24"/>
          <w:szCs w:val="24"/>
        </w:rPr>
        <w:t>ima. N</w:t>
      </w:r>
      <w:r w:rsidR="00D500F7">
        <w:rPr>
          <w:rFonts w:ascii="Times New Roman" w:hAnsi="Times New Roman" w:cs="Times New Roman"/>
          <w:sz w:val="24"/>
          <w:szCs w:val="24"/>
        </w:rPr>
        <w:t xml:space="preserve">a </w:t>
      </w:r>
      <w:r w:rsidR="004E324F">
        <w:rPr>
          <w:rFonts w:ascii="Times New Roman" w:hAnsi="Times New Roman" w:cs="Times New Roman"/>
          <w:sz w:val="24"/>
          <w:szCs w:val="24"/>
        </w:rPr>
        <w:t xml:space="preserve">Staroj Majevici je to greben koji se </w:t>
      </w:r>
      <w:r w:rsidR="00652C32">
        <w:rPr>
          <w:rFonts w:ascii="Times New Roman" w:hAnsi="Times New Roman" w:cs="Times New Roman"/>
          <w:sz w:val="24"/>
          <w:szCs w:val="24"/>
        </w:rPr>
        <w:t>proteže u pravcu istok – zapad</w:t>
      </w:r>
      <w:r w:rsidR="00285794">
        <w:rPr>
          <w:rFonts w:ascii="Times New Roman" w:hAnsi="Times New Roman" w:cs="Times New Roman"/>
          <w:sz w:val="24"/>
          <w:szCs w:val="24"/>
        </w:rPr>
        <w:t xml:space="preserve">, na kojem je moguće postavljanje </w:t>
      </w:r>
      <w:r w:rsidR="00F325C6">
        <w:rPr>
          <w:rFonts w:ascii="Times New Roman" w:hAnsi="Times New Roman" w:cs="Times New Roman"/>
          <w:sz w:val="24"/>
          <w:szCs w:val="24"/>
        </w:rPr>
        <w:t>hotelskog, odnosno turističko-ugostiteljskog sadržaja</w:t>
      </w:r>
      <w:r w:rsidR="004E324F">
        <w:rPr>
          <w:rFonts w:ascii="Times New Roman" w:hAnsi="Times New Roman" w:cs="Times New Roman"/>
          <w:sz w:val="24"/>
          <w:szCs w:val="24"/>
        </w:rPr>
        <w:t xml:space="preserve">. Na </w:t>
      </w:r>
      <w:r w:rsidR="0023401F">
        <w:rPr>
          <w:rFonts w:ascii="Times New Roman" w:hAnsi="Times New Roman" w:cs="Times New Roman"/>
          <w:sz w:val="24"/>
          <w:szCs w:val="24"/>
        </w:rPr>
        <w:t>Z</w:t>
      </w:r>
      <w:r w:rsidR="004E324F">
        <w:rPr>
          <w:rFonts w:ascii="Times New Roman" w:hAnsi="Times New Roman" w:cs="Times New Roman"/>
          <w:sz w:val="24"/>
          <w:szCs w:val="24"/>
        </w:rPr>
        <w:t xml:space="preserve">elenom kamenu na </w:t>
      </w:r>
      <w:r w:rsidR="00D500F7">
        <w:rPr>
          <w:rFonts w:ascii="Times New Roman" w:hAnsi="Times New Roman" w:cs="Times New Roman"/>
          <w:sz w:val="24"/>
          <w:szCs w:val="24"/>
        </w:rPr>
        <w:t xml:space="preserve">padini koja se proteže u pravcu sjever </w:t>
      </w:r>
      <w:r w:rsidR="00285794">
        <w:rPr>
          <w:rFonts w:ascii="Times New Roman" w:hAnsi="Times New Roman" w:cs="Times New Roman"/>
          <w:sz w:val="24"/>
          <w:szCs w:val="24"/>
        </w:rPr>
        <w:t>–</w:t>
      </w:r>
      <w:r w:rsidR="00D500F7">
        <w:rPr>
          <w:rFonts w:ascii="Times New Roman" w:hAnsi="Times New Roman" w:cs="Times New Roman"/>
          <w:sz w:val="24"/>
          <w:szCs w:val="24"/>
        </w:rPr>
        <w:t xml:space="preserve"> jug</w:t>
      </w:r>
      <w:r w:rsidR="00285794">
        <w:rPr>
          <w:rFonts w:ascii="Times New Roman" w:hAnsi="Times New Roman" w:cs="Times New Roman"/>
          <w:sz w:val="24"/>
          <w:szCs w:val="24"/>
        </w:rPr>
        <w:t xml:space="preserve"> je planirana izgradnja hotela  kapaciteta</w:t>
      </w:r>
      <w:r w:rsidR="002472CE">
        <w:rPr>
          <w:rFonts w:ascii="Times New Roman" w:hAnsi="Times New Roman" w:cs="Times New Roman"/>
          <w:sz w:val="24"/>
          <w:szCs w:val="24"/>
        </w:rPr>
        <w:t xml:space="preserve"> cca </w:t>
      </w:r>
      <w:r w:rsidR="00285794">
        <w:rPr>
          <w:rFonts w:ascii="Times New Roman" w:hAnsi="Times New Roman" w:cs="Times New Roman"/>
          <w:sz w:val="24"/>
          <w:szCs w:val="24"/>
        </w:rPr>
        <w:t>60 – 120 kreveta</w:t>
      </w:r>
      <w:r w:rsidR="005C277A">
        <w:rPr>
          <w:rFonts w:ascii="Times New Roman" w:hAnsi="Times New Roman" w:cs="Times New Roman"/>
          <w:sz w:val="24"/>
          <w:szCs w:val="24"/>
        </w:rPr>
        <w:t xml:space="preserve">. </w:t>
      </w:r>
      <w:r w:rsidR="00AE201B">
        <w:rPr>
          <w:rFonts w:ascii="Times New Roman" w:hAnsi="Times New Roman" w:cs="Times New Roman"/>
          <w:sz w:val="24"/>
          <w:szCs w:val="24"/>
        </w:rPr>
        <w:t>Takođe</w:t>
      </w:r>
      <w:r w:rsidR="005C277A">
        <w:rPr>
          <w:rFonts w:ascii="Times New Roman" w:hAnsi="Times New Roman" w:cs="Times New Roman"/>
          <w:sz w:val="24"/>
          <w:szCs w:val="24"/>
        </w:rPr>
        <w:t>,</w:t>
      </w:r>
      <w:r w:rsidR="00AE201B">
        <w:rPr>
          <w:rFonts w:ascii="Times New Roman" w:hAnsi="Times New Roman" w:cs="Times New Roman"/>
          <w:sz w:val="24"/>
          <w:szCs w:val="24"/>
        </w:rPr>
        <w:t xml:space="preserve"> ostavlja se mogućnost izgradnje drugih turističko-ugostiteljskih sadržaja na privatnim parcelama ukoliko vlasnici ovih parcela za to pokažu interes.</w:t>
      </w:r>
      <w:r w:rsidR="005C277A">
        <w:rPr>
          <w:rFonts w:ascii="Times New Roman" w:hAnsi="Times New Roman" w:cs="Times New Roman"/>
          <w:sz w:val="24"/>
          <w:szCs w:val="24"/>
        </w:rPr>
        <w:t xml:space="preserve"> </w:t>
      </w:r>
    </w:p>
    <w:p w:rsidR="005C277A" w:rsidRDefault="005C277A" w:rsidP="00DD504C">
      <w:pPr>
        <w:spacing w:after="0" w:line="240" w:lineRule="auto"/>
        <w:jc w:val="both"/>
        <w:rPr>
          <w:rFonts w:ascii="Times New Roman" w:hAnsi="Times New Roman" w:cs="Times New Roman"/>
          <w:b/>
          <w:sz w:val="24"/>
          <w:szCs w:val="24"/>
        </w:rPr>
      </w:pPr>
    </w:p>
    <w:p w:rsidR="00535E45" w:rsidRPr="00644C9F" w:rsidRDefault="00535E45" w:rsidP="00DD504C">
      <w:pPr>
        <w:spacing w:after="0" w:line="240" w:lineRule="auto"/>
        <w:jc w:val="both"/>
        <w:rPr>
          <w:rFonts w:ascii="Times New Roman" w:hAnsi="Times New Roman" w:cs="Times New Roman"/>
          <w:b/>
          <w:sz w:val="24"/>
          <w:szCs w:val="24"/>
        </w:rPr>
      </w:pPr>
    </w:p>
    <w:p w:rsidR="00CC564F" w:rsidRDefault="00CC564F" w:rsidP="00DD504C">
      <w:pPr>
        <w:spacing w:after="0" w:line="240" w:lineRule="auto"/>
        <w:jc w:val="both"/>
        <w:rPr>
          <w:rFonts w:ascii="Times New Roman" w:hAnsi="Times New Roman" w:cs="Times New Roman"/>
          <w:b/>
          <w:sz w:val="24"/>
          <w:szCs w:val="24"/>
        </w:rPr>
      </w:pPr>
      <w:r w:rsidRPr="00CC564F">
        <w:rPr>
          <w:rFonts w:ascii="Times New Roman" w:hAnsi="Times New Roman" w:cs="Times New Roman"/>
          <w:b/>
          <w:sz w:val="24"/>
          <w:szCs w:val="24"/>
        </w:rPr>
        <w:t xml:space="preserve">3.   </w:t>
      </w:r>
      <w:r>
        <w:rPr>
          <w:rFonts w:ascii="Times New Roman" w:hAnsi="Times New Roman" w:cs="Times New Roman"/>
          <w:b/>
          <w:sz w:val="24"/>
          <w:szCs w:val="24"/>
        </w:rPr>
        <w:t xml:space="preserve">ZONING </w:t>
      </w:r>
      <w:r w:rsidRPr="00CC564F">
        <w:rPr>
          <w:rFonts w:ascii="Times New Roman" w:hAnsi="Times New Roman" w:cs="Times New Roman"/>
          <w:b/>
          <w:sz w:val="24"/>
          <w:szCs w:val="24"/>
        </w:rPr>
        <w:t>PROJEKCIJA IZGRADNJE I UREĐENJA PROSTORNE CJELINE</w:t>
      </w:r>
    </w:p>
    <w:p w:rsidR="00DD504C" w:rsidRPr="00CC564F" w:rsidRDefault="00DD504C" w:rsidP="00DD504C">
      <w:pPr>
        <w:spacing w:after="0" w:line="240" w:lineRule="auto"/>
        <w:jc w:val="both"/>
        <w:rPr>
          <w:rFonts w:ascii="Times New Roman" w:hAnsi="Times New Roman" w:cs="Times New Roman"/>
          <w:b/>
          <w:sz w:val="24"/>
          <w:szCs w:val="24"/>
        </w:rPr>
      </w:pPr>
    </w:p>
    <w:p w:rsidR="00CC564F" w:rsidRPr="00F129BB" w:rsidRDefault="00CC564F" w:rsidP="00DD504C">
      <w:pPr>
        <w:spacing w:after="0" w:line="240" w:lineRule="auto"/>
        <w:jc w:val="both"/>
        <w:rPr>
          <w:rFonts w:ascii="Times New Roman" w:hAnsi="Times New Roman" w:cs="Times New Roman"/>
          <w:b/>
          <w:sz w:val="24"/>
          <w:szCs w:val="24"/>
        </w:rPr>
      </w:pPr>
      <w:r w:rsidRPr="00F129BB">
        <w:rPr>
          <w:rFonts w:ascii="Times New Roman" w:hAnsi="Times New Roman" w:cs="Times New Roman"/>
          <w:b/>
          <w:sz w:val="24"/>
          <w:szCs w:val="24"/>
        </w:rPr>
        <w:t>3.1. Programski elementi</w:t>
      </w:r>
    </w:p>
    <w:p w:rsidR="00DD504C" w:rsidRDefault="00DD504C" w:rsidP="00DD504C">
      <w:pPr>
        <w:spacing w:after="0" w:line="240" w:lineRule="auto"/>
        <w:jc w:val="both"/>
        <w:rPr>
          <w:rFonts w:ascii="Times New Roman" w:hAnsi="Times New Roman" w:cs="Times New Roman"/>
          <w:b/>
          <w:color w:val="FF0000"/>
          <w:sz w:val="24"/>
          <w:szCs w:val="24"/>
        </w:rPr>
      </w:pPr>
    </w:p>
    <w:p w:rsidR="00F129BB" w:rsidRPr="00F129BB" w:rsidRDefault="00F129BB" w:rsidP="002A436A">
      <w:pPr>
        <w:jc w:val="both"/>
        <w:rPr>
          <w:rFonts w:ascii="Times New Roman" w:hAnsi="Times New Roman" w:cs="Times New Roman"/>
          <w:sz w:val="24"/>
          <w:szCs w:val="24"/>
          <w:lang w:val="hr-HR"/>
        </w:rPr>
      </w:pPr>
      <w:r w:rsidRPr="00F129BB">
        <w:rPr>
          <w:rFonts w:ascii="Times New Roman" w:hAnsi="Times New Roman" w:cs="Times New Roman"/>
          <w:sz w:val="24"/>
          <w:szCs w:val="24"/>
          <w:lang w:val="hr-HR"/>
        </w:rPr>
        <w:t>Programskim elementima defini</w:t>
      </w:r>
      <w:r>
        <w:rPr>
          <w:rFonts w:ascii="Times New Roman" w:hAnsi="Times New Roman" w:cs="Times New Roman"/>
          <w:sz w:val="24"/>
          <w:szCs w:val="24"/>
          <w:lang w:val="hr-HR"/>
        </w:rPr>
        <w:t>še</w:t>
      </w:r>
      <w:r w:rsidRPr="00F129BB">
        <w:rPr>
          <w:rFonts w:ascii="Times New Roman" w:hAnsi="Times New Roman" w:cs="Times New Roman"/>
          <w:sz w:val="24"/>
          <w:szCs w:val="24"/>
          <w:lang w:val="hr-HR"/>
        </w:rPr>
        <w:t xml:space="preserve"> se namjena prostorne cjeline, namjena i uslovi izgradnje objekata i potrebne prateće infrastrukture, što se u principu defini</w:t>
      </w:r>
      <w:r>
        <w:rPr>
          <w:rFonts w:ascii="Times New Roman" w:hAnsi="Times New Roman" w:cs="Times New Roman"/>
          <w:sz w:val="24"/>
          <w:szCs w:val="24"/>
          <w:lang w:val="hr-HR"/>
        </w:rPr>
        <w:t>še</w:t>
      </w:r>
      <w:r w:rsidRPr="00F129BB">
        <w:rPr>
          <w:rFonts w:ascii="Times New Roman" w:hAnsi="Times New Roman" w:cs="Times New Roman"/>
          <w:sz w:val="24"/>
          <w:szCs w:val="24"/>
          <w:lang w:val="hr-HR"/>
        </w:rPr>
        <w:t xml:space="preserve"> smjernicama u  Planu i programu aktivnosti za izradu Zoning plana. </w:t>
      </w:r>
    </w:p>
    <w:p w:rsidR="00F129BB" w:rsidRPr="00526AC6" w:rsidRDefault="00F129BB" w:rsidP="002A436A">
      <w:pPr>
        <w:jc w:val="both"/>
        <w:rPr>
          <w:sz w:val="24"/>
          <w:szCs w:val="24"/>
          <w:lang w:val="hr-HR"/>
        </w:rPr>
      </w:pPr>
      <w:r>
        <w:rPr>
          <w:rFonts w:ascii="Times New Roman" w:hAnsi="Times New Roman" w:cs="Times New Roman"/>
          <w:sz w:val="24"/>
          <w:szCs w:val="24"/>
        </w:rPr>
        <w:t xml:space="preserve">Odluka o pristupanju izradi </w:t>
      </w:r>
      <w:r w:rsidRPr="00947F52">
        <w:rPr>
          <w:rFonts w:ascii="Times New Roman" w:hAnsi="Times New Roman" w:cs="Times New Roman"/>
          <w:sz w:val="24"/>
          <w:szCs w:val="24"/>
        </w:rPr>
        <w:t>Zoning plan</w:t>
      </w:r>
      <w:r>
        <w:rPr>
          <w:rFonts w:ascii="Times New Roman" w:hAnsi="Times New Roman" w:cs="Times New Roman"/>
          <w:sz w:val="24"/>
          <w:szCs w:val="24"/>
        </w:rPr>
        <w:t>a</w:t>
      </w:r>
      <w:r w:rsidRPr="00947F52">
        <w:rPr>
          <w:rFonts w:ascii="Times New Roman" w:hAnsi="Times New Roman" w:cs="Times New Roman"/>
          <w:sz w:val="24"/>
          <w:szCs w:val="24"/>
        </w:rPr>
        <w:t xml:space="preserve"> zona rekreacije “Stara Majevica“ i “Zeleni kamen“</w:t>
      </w:r>
      <w:r w:rsidR="002A436A">
        <w:rPr>
          <w:rFonts w:ascii="Times New Roman" w:hAnsi="Times New Roman" w:cs="Times New Roman"/>
          <w:sz w:val="24"/>
          <w:szCs w:val="24"/>
        </w:rPr>
        <w:t xml:space="preserve"> </w:t>
      </w:r>
      <w:r w:rsidRPr="00947F52">
        <w:rPr>
          <w:rFonts w:ascii="Times New Roman" w:hAnsi="Times New Roman" w:cs="Times New Roman"/>
          <w:sz w:val="24"/>
          <w:szCs w:val="24"/>
        </w:rPr>
        <w:t>u</w:t>
      </w:r>
      <w:r w:rsidRPr="0034522F">
        <w:rPr>
          <w:rFonts w:ascii="Times New Roman" w:hAnsi="Times New Roman" w:cs="Times New Roman"/>
          <w:b/>
          <w:sz w:val="24"/>
          <w:szCs w:val="24"/>
        </w:rPr>
        <w:t xml:space="preserve"> </w:t>
      </w:r>
      <w:r w:rsidRPr="00947F52">
        <w:rPr>
          <w:rFonts w:ascii="Times New Roman" w:hAnsi="Times New Roman" w:cs="Times New Roman"/>
          <w:sz w:val="24"/>
          <w:szCs w:val="24"/>
        </w:rPr>
        <w:t>Tuzli</w:t>
      </w:r>
      <w:r w:rsidRPr="00526AC6">
        <w:rPr>
          <w:sz w:val="24"/>
          <w:szCs w:val="24"/>
          <w:lang w:val="hr-HR"/>
        </w:rPr>
        <w:t xml:space="preserve"> donesena je na osnovu </w:t>
      </w:r>
      <w:r>
        <w:rPr>
          <w:rFonts w:ascii="Times New Roman" w:hAnsi="Times New Roman" w:cs="Times New Roman"/>
          <w:sz w:val="24"/>
          <w:szCs w:val="24"/>
        </w:rPr>
        <w:t>P</w:t>
      </w:r>
      <w:r w:rsidRPr="00F129BB">
        <w:rPr>
          <w:rFonts w:ascii="Times New Roman" w:hAnsi="Times New Roman" w:cs="Times New Roman"/>
          <w:sz w:val="24"/>
          <w:szCs w:val="24"/>
        </w:rPr>
        <w:t xml:space="preserve">rostornog plana za područje </w:t>
      </w:r>
      <w:r>
        <w:rPr>
          <w:rFonts w:ascii="Times New Roman" w:hAnsi="Times New Roman" w:cs="Times New Roman"/>
          <w:sz w:val="24"/>
          <w:szCs w:val="24"/>
        </w:rPr>
        <w:t>T</w:t>
      </w:r>
      <w:r w:rsidRPr="00F129BB">
        <w:rPr>
          <w:rFonts w:ascii="Times New Roman" w:hAnsi="Times New Roman" w:cs="Times New Roman"/>
          <w:sz w:val="24"/>
          <w:szCs w:val="24"/>
        </w:rPr>
        <w:t xml:space="preserve">uzlanskog kantona </w:t>
      </w:r>
      <w:r>
        <w:rPr>
          <w:rFonts w:ascii="Times New Roman" w:hAnsi="Times New Roman" w:cs="Times New Roman"/>
          <w:sz w:val="24"/>
          <w:szCs w:val="24"/>
        </w:rPr>
        <w:t>i</w:t>
      </w:r>
      <w:r w:rsidRPr="00F129BB">
        <w:rPr>
          <w:rFonts w:ascii="Times New Roman" w:hAnsi="Times New Roman" w:cs="Times New Roman"/>
          <w:sz w:val="24"/>
          <w:szCs w:val="24"/>
        </w:rPr>
        <w:t xml:space="preserve"> </w:t>
      </w:r>
      <w:r>
        <w:rPr>
          <w:rFonts w:ascii="Times New Roman" w:hAnsi="Times New Roman" w:cs="Times New Roman"/>
          <w:sz w:val="24"/>
          <w:szCs w:val="24"/>
        </w:rPr>
        <w:t>P</w:t>
      </w:r>
      <w:r w:rsidRPr="00F129BB">
        <w:rPr>
          <w:rFonts w:ascii="Times New Roman" w:hAnsi="Times New Roman" w:cs="Times New Roman"/>
          <w:sz w:val="24"/>
          <w:szCs w:val="24"/>
        </w:rPr>
        <w:t xml:space="preserve">rostornog plana </w:t>
      </w:r>
      <w:r>
        <w:rPr>
          <w:rFonts w:ascii="Times New Roman" w:hAnsi="Times New Roman" w:cs="Times New Roman"/>
          <w:sz w:val="24"/>
          <w:szCs w:val="24"/>
        </w:rPr>
        <w:t>G</w:t>
      </w:r>
      <w:r w:rsidRPr="00F129BB">
        <w:rPr>
          <w:rFonts w:ascii="Times New Roman" w:hAnsi="Times New Roman" w:cs="Times New Roman"/>
          <w:sz w:val="24"/>
          <w:szCs w:val="24"/>
        </w:rPr>
        <w:t>rada tuzla</w:t>
      </w:r>
      <w:r w:rsidRPr="00526AC6">
        <w:rPr>
          <w:sz w:val="24"/>
          <w:szCs w:val="24"/>
          <w:lang w:val="hr-HR"/>
        </w:rPr>
        <w:t xml:space="preserve">. </w:t>
      </w:r>
      <w:r w:rsidRPr="00F129BB">
        <w:rPr>
          <w:rFonts w:ascii="Times New Roman" w:hAnsi="Times New Roman" w:cs="Times New Roman"/>
          <w:sz w:val="24"/>
          <w:szCs w:val="24"/>
          <w:lang w:val="hr-HR"/>
        </w:rPr>
        <w:t>Ovom Odlukom definirana je osnovna namjena prostorne cjeline, područje za koje se Zoning plan donosi, određen je nosilac pripreme i obaveze koje u skladu sa Zakonom preuzima, te za nosioca izrade postavlja uslov da se Zoning plan uradi u skladu sa važećim Zakonskim odredbama.</w:t>
      </w:r>
    </w:p>
    <w:p w:rsidR="00F129BB" w:rsidRPr="002A436A" w:rsidRDefault="002A436A" w:rsidP="00F129BB">
      <w:pPr>
        <w:jc w:val="both"/>
        <w:rPr>
          <w:rFonts w:ascii="Times New Roman" w:hAnsi="Times New Roman" w:cs="Times New Roman"/>
          <w:sz w:val="24"/>
          <w:szCs w:val="24"/>
          <w:lang w:val="hr-HR"/>
        </w:rPr>
      </w:pPr>
      <w:r w:rsidRPr="002A436A">
        <w:rPr>
          <w:rFonts w:ascii="Times New Roman" w:hAnsi="Times New Roman" w:cs="Times New Roman"/>
          <w:sz w:val="24"/>
          <w:szCs w:val="24"/>
          <w:lang w:val="hr-HR"/>
        </w:rPr>
        <w:t>O</w:t>
      </w:r>
      <w:r w:rsidR="00F129BB" w:rsidRPr="002A436A">
        <w:rPr>
          <w:rFonts w:ascii="Times New Roman" w:hAnsi="Times New Roman" w:cs="Times New Roman"/>
          <w:sz w:val="24"/>
          <w:szCs w:val="24"/>
          <w:lang w:val="hr-HR"/>
        </w:rPr>
        <w:t xml:space="preserve">bzirom da ovaj prostor pruža dobre mogućnosti da se kroz plansku dokumentaciju uredi prostor za više namjena, </w:t>
      </w:r>
      <w:r w:rsidRPr="002A436A">
        <w:rPr>
          <w:rFonts w:ascii="Times New Roman" w:hAnsi="Times New Roman" w:cs="Times New Roman"/>
          <w:sz w:val="24"/>
          <w:szCs w:val="24"/>
          <w:lang w:val="hr-HR"/>
        </w:rPr>
        <w:t xml:space="preserve">a </w:t>
      </w:r>
      <w:r w:rsidR="00F129BB" w:rsidRPr="002A436A">
        <w:rPr>
          <w:rFonts w:ascii="Times New Roman" w:hAnsi="Times New Roman" w:cs="Times New Roman"/>
          <w:sz w:val="24"/>
          <w:szCs w:val="24"/>
          <w:lang w:val="hr-HR"/>
        </w:rPr>
        <w:t xml:space="preserve">prvenstveno </w:t>
      </w:r>
      <w:r w:rsidRPr="002A436A">
        <w:rPr>
          <w:rFonts w:ascii="Times New Roman" w:hAnsi="Times New Roman" w:cs="Times New Roman"/>
          <w:sz w:val="24"/>
          <w:szCs w:val="24"/>
          <w:lang w:val="hr-HR"/>
        </w:rPr>
        <w:t xml:space="preserve">za turizam, </w:t>
      </w:r>
      <w:r w:rsidR="00F129BB" w:rsidRPr="002A436A">
        <w:rPr>
          <w:rFonts w:ascii="Times New Roman" w:hAnsi="Times New Roman" w:cs="Times New Roman"/>
          <w:sz w:val="24"/>
          <w:szCs w:val="24"/>
          <w:lang w:val="hr-HR"/>
        </w:rPr>
        <w:t>rekreacij</w:t>
      </w:r>
      <w:r w:rsidRPr="002A436A">
        <w:rPr>
          <w:rFonts w:ascii="Times New Roman" w:hAnsi="Times New Roman" w:cs="Times New Roman"/>
          <w:sz w:val="24"/>
          <w:szCs w:val="24"/>
          <w:lang w:val="hr-HR"/>
        </w:rPr>
        <w:t>u</w:t>
      </w:r>
      <w:r w:rsidR="00F129BB" w:rsidRPr="002A436A">
        <w:rPr>
          <w:rFonts w:ascii="Times New Roman" w:hAnsi="Times New Roman" w:cs="Times New Roman"/>
          <w:sz w:val="24"/>
          <w:szCs w:val="24"/>
          <w:lang w:val="hr-HR"/>
        </w:rPr>
        <w:t xml:space="preserve"> i sport, donesena je Odluka o pristupanju izradi Zoning plana </w:t>
      </w:r>
      <w:r w:rsidRPr="002A436A">
        <w:rPr>
          <w:rFonts w:ascii="Times New Roman" w:hAnsi="Times New Roman" w:cs="Times New Roman"/>
          <w:sz w:val="24"/>
          <w:szCs w:val="24"/>
        </w:rPr>
        <w:t>zona rekreacije “Stara Majevica“ i “Zeleni kamen“ u</w:t>
      </w:r>
      <w:r w:rsidRPr="002A436A">
        <w:rPr>
          <w:rFonts w:ascii="Times New Roman" w:hAnsi="Times New Roman" w:cs="Times New Roman"/>
          <w:b/>
          <w:sz w:val="24"/>
          <w:szCs w:val="24"/>
        </w:rPr>
        <w:t xml:space="preserve"> </w:t>
      </w:r>
      <w:r w:rsidRPr="002A436A">
        <w:rPr>
          <w:rFonts w:ascii="Times New Roman" w:hAnsi="Times New Roman" w:cs="Times New Roman"/>
          <w:sz w:val="24"/>
          <w:szCs w:val="24"/>
        </w:rPr>
        <w:t>Tuzli.</w:t>
      </w:r>
    </w:p>
    <w:p w:rsidR="00F129BB" w:rsidRDefault="00F129BB" w:rsidP="00F129BB">
      <w:pPr>
        <w:jc w:val="both"/>
        <w:rPr>
          <w:rFonts w:ascii="Times New Roman" w:hAnsi="Times New Roman" w:cs="Times New Roman"/>
          <w:sz w:val="24"/>
          <w:szCs w:val="24"/>
          <w:lang w:val="hr-HR"/>
        </w:rPr>
      </w:pPr>
      <w:r w:rsidRPr="002A436A">
        <w:rPr>
          <w:rFonts w:ascii="Times New Roman" w:hAnsi="Times New Roman" w:cs="Times New Roman"/>
          <w:sz w:val="24"/>
          <w:szCs w:val="24"/>
          <w:lang w:val="hr-HR"/>
        </w:rPr>
        <w:t xml:space="preserve">Osnovni cilj izrade ovog Zoning plana je uređenje prostora </w:t>
      </w:r>
      <w:r w:rsidR="002A436A" w:rsidRPr="002A436A">
        <w:rPr>
          <w:rFonts w:ascii="Times New Roman" w:hAnsi="Times New Roman" w:cs="Times New Roman"/>
          <w:sz w:val="24"/>
          <w:szCs w:val="24"/>
          <w:lang w:val="hr-HR"/>
        </w:rPr>
        <w:t xml:space="preserve">na dvije lokacije: </w:t>
      </w:r>
      <w:r w:rsidR="002A436A" w:rsidRPr="002A436A">
        <w:rPr>
          <w:rFonts w:ascii="Times New Roman" w:hAnsi="Times New Roman" w:cs="Times New Roman"/>
          <w:sz w:val="24"/>
          <w:szCs w:val="24"/>
        </w:rPr>
        <w:t>Stara Majevica</w:t>
      </w:r>
      <w:r w:rsidR="002A436A" w:rsidRPr="002A436A">
        <w:rPr>
          <w:rFonts w:ascii="Times New Roman" w:hAnsi="Times New Roman" w:cs="Times New Roman"/>
          <w:sz w:val="24"/>
          <w:szCs w:val="24"/>
          <w:lang w:val="hr-HR"/>
        </w:rPr>
        <w:t xml:space="preserve">  i</w:t>
      </w:r>
      <w:r w:rsidR="002A436A" w:rsidRPr="002A436A">
        <w:rPr>
          <w:rFonts w:ascii="Times New Roman" w:hAnsi="Times New Roman" w:cs="Times New Roman"/>
          <w:sz w:val="24"/>
          <w:szCs w:val="24"/>
        </w:rPr>
        <w:t xml:space="preserve"> Zeleni kamen, uključujući i pješačku stazu koja, u dužini od cca 3.000 m povezuje ove dvije lokacije. </w:t>
      </w:r>
      <w:r w:rsidR="002A436A" w:rsidRPr="002A436A">
        <w:rPr>
          <w:rFonts w:ascii="Times New Roman" w:hAnsi="Times New Roman" w:cs="Times New Roman"/>
          <w:sz w:val="24"/>
          <w:szCs w:val="24"/>
          <w:lang w:val="hr-HR"/>
        </w:rPr>
        <w:t xml:space="preserve"> </w:t>
      </w:r>
    </w:p>
    <w:p w:rsidR="00044BD1" w:rsidRPr="00E45853" w:rsidRDefault="00044BD1" w:rsidP="00F129BB">
      <w:pPr>
        <w:jc w:val="both"/>
        <w:rPr>
          <w:rFonts w:ascii="Times New Roman" w:hAnsi="Times New Roman" w:cs="Times New Roman"/>
          <w:sz w:val="24"/>
          <w:szCs w:val="24"/>
          <w:lang w:val="hr-HR"/>
        </w:rPr>
      </w:pPr>
    </w:p>
    <w:p w:rsidR="00F129BB" w:rsidRPr="00E45853" w:rsidRDefault="00F129BB" w:rsidP="00F129BB">
      <w:pPr>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ab/>
        <w:t>Namjena površina ovog kompleksa obuhvatala bi sljedeće:</w:t>
      </w:r>
    </w:p>
    <w:p w:rsidR="002A436A" w:rsidRPr="00E45853" w:rsidRDefault="002A436A" w:rsidP="002A436A">
      <w:pPr>
        <w:pStyle w:val="ListParagraph"/>
        <w:numPr>
          <w:ilvl w:val="0"/>
          <w:numId w:val="19"/>
        </w:numPr>
        <w:spacing w:after="120" w:line="240" w:lineRule="auto"/>
        <w:ind w:left="720"/>
        <w:contextualSpacing w:val="0"/>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Stara Majevica</w:t>
      </w:r>
    </w:p>
    <w:p w:rsidR="00F129BB" w:rsidRPr="00E45853" w:rsidRDefault="00020002" w:rsidP="002A436A">
      <w:pPr>
        <w:pStyle w:val="ListParagraph"/>
        <w:numPr>
          <w:ilvl w:val="0"/>
          <w:numId w:val="23"/>
        </w:numPr>
        <w:autoSpaceDE w:val="0"/>
        <w:autoSpaceDN w:val="0"/>
        <w:spacing w:before="120"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P</w:t>
      </w:r>
      <w:r w:rsidR="00F129BB" w:rsidRPr="00E45853">
        <w:rPr>
          <w:rFonts w:ascii="Times New Roman" w:hAnsi="Times New Roman" w:cs="Times New Roman"/>
          <w:sz w:val="24"/>
          <w:szCs w:val="24"/>
          <w:lang w:val="hr-HR"/>
        </w:rPr>
        <w:t xml:space="preserve">rostor za </w:t>
      </w:r>
      <w:r w:rsidR="00044BD1">
        <w:rPr>
          <w:rFonts w:ascii="Times New Roman" w:hAnsi="Times New Roman" w:cs="Times New Roman"/>
          <w:sz w:val="24"/>
          <w:szCs w:val="24"/>
          <w:lang w:val="hr-HR"/>
        </w:rPr>
        <w:t>izgradnju</w:t>
      </w:r>
      <w:r w:rsidRPr="00E45853">
        <w:rPr>
          <w:rFonts w:ascii="Times New Roman" w:hAnsi="Times New Roman" w:cs="Times New Roman"/>
          <w:sz w:val="24"/>
          <w:szCs w:val="24"/>
          <w:lang w:val="hr-HR"/>
        </w:rPr>
        <w:t xml:space="preserve"> </w:t>
      </w:r>
      <w:r w:rsidR="002472CE" w:rsidRPr="00E45853">
        <w:rPr>
          <w:rFonts w:ascii="Times New Roman" w:hAnsi="Times New Roman" w:cs="Times New Roman"/>
          <w:sz w:val="24"/>
          <w:szCs w:val="24"/>
          <w:lang w:val="hr-HR"/>
        </w:rPr>
        <w:t xml:space="preserve">hotelskih, odnosno </w:t>
      </w:r>
      <w:r w:rsidRPr="00E45853">
        <w:rPr>
          <w:rFonts w:ascii="Times New Roman" w:hAnsi="Times New Roman" w:cs="Times New Roman"/>
          <w:sz w:val="24"/>
          <w:szCs w:val="24"/>
          <w:lang w:val="hr-HR"/>
        </w:rPr>
        <w:t xml:space="preserve">smještajnih sadržaja </w:t>
      </w:r>
      <w:r w:rsidR="00FB1DF0" w:rsidRPr="00E45853">
        <w:rPr>
          <w:rFonts w:ascii="Times New Roman" w:hAnsi="Times New Roman" w:cs="Times New Roman"/>
          <w:sz w:val="24"/>
          <w:szCs w:val="24"/>
          <w:lang w:val="hr-HR"/>
        </w:rPr>
        <w:t>uz koje je moguće postaviti i sadržaje za rekreaciju i zabavu (šetališta, fitness sprave,</w:t>
      </w:r>
      <w:r w:rsidRPr="00E45853">
        <w:rPr>
          <w:rFonts w:ascii="Times New Roman" w:hAnsi="Times New Roman" w:cs="Times New Roman"/>
          <w:sz w:val="24"/>
          <w:szCs w:val="24"/>
          <w:lang w:val="hr-HR"/>
        </w:rPr>
        <w:t xml:space="preserve"> adrenalinski park</w:t>
      </w:r>
      <w:r w:rsidR="00FB1DF0" w:rsidRPr="00E45853">
        <w:rPr>
          <w:rFonts w:ascii="Times New Roman" w:hAnsi="Times New Roman" w:cs="Times New Roman"/>
          <w:sz w:val="24"/>
          <w:szCs w:val="24"/>
          <w:lang w:val="hr-HR"/>
        </w:rPr>
        <w:t xml:space="preserve"> i sl</w:t>
      </w:r>
      <w:r w:rsidRPr="00E45853">
        <w:rPr>
          <w:rFonts w:ascii="Times New Roman" w:hAnsi="Times New Roman" w:cs="Times New Roman"/>
          <w:sz w:val="24"/>
          <w:szCs w:val="24"/>
          <w:lang w:val="hr-HR"/>
        </w:rPr>
        <w:t>.</w:t>
      </w:r>
      <w:r w:rsidR="00FB1DF0" w:rsidRPr="00E45853">
        <w:rPr>
          <w:rFonts w:ascii="Times New Roman" w:hAnsi="Times New Roman" w:cs="Times New Roman"/>
          <w:sz w:val="24"/>
          <w:szCs w:val="24"/>
          <w:lang w:val="hr-HR"/>
        </w:rPr>
        <w:t>).</w:t>
      </w:r>
      <w:r w:rsidR="00E45853" w:rsidRPr="00E45853">
        <w:rPr>
          <w:rFonts w:ascii="Times New Roman" w:hAnsi="Times New Roman" w:cs="Times New Roman"/>
          <w:sz w:val="24"/>
          <w:szCs w:val="24"/>
          <w:lang w:val="hr-HR"/>
        </w:rPr>
        <w:t xml:space="preserve"> – zona br. 5</w:t>
      </w:r>
    </w:p>
    <w:p w:rsidR="00020002" w:rsidRPr="00E45853" w:rsidRDefault="00020002" w:rsidP="002A436A">
      <w:pPr>
        <w:pStyle w:val="ListParagraph"/>
        <w:numPr>
          <w:ilvl w:val="0"/>
          <w:numId w:val="23"/>
        </w:numPr>
        <w:autoSpaceDE w:val="0"/>
        <w:autoSpaceDN w:val="0"/>
        <w:spacing w:before="120"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Površina namijenjena za saobraćaj u mirovanju (parking).</w:t>
      </w:r>
      <w:r w:rsidR="00E45853" w:rsidRPr="00E45853">
        <w:rPr>
          <w:rFonts w:ascii="Times New Roman" w:hAnsi="Times New Roman" w:cs="Times New Roman"/>
          <w:sz w:val="24"/>
          <w:szCs w:val="24"/>
          <w:lang w:val="hr-HR"/>
        </w:rPr>
        <w:t xml:space="preserve"> – zona br. 1</w:t>
      </w:r>
    </w:p>
    <w:p w:rsidR="00020002" w:rsidRPr="00E45853" w:rsidRDefault="00FB1DF0" w:rsidP="00020002">
      <w:pPr>
        <w:pStyle w:val="ListParagraph"/>
        <w:numPr>
          <w:ilvl w:val="0"/>
          <w:numId w:val="23"/>
        </w:numPr>
        <w:autoSpaceDE w:val="0"/>
        <w:autoSpaceDN w:val="0"/>
        <w:spacing w:after="120" w:line="240" w:lineRule="auto"/>
        <w:contextualSpacing w:val="0"/>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Na prostoru gdje su</w:t>
      </w:r>
      <w:r w:rsidR="00020002" w:rsidRPr="00E45853">
        <w:rPr>
          <w:rFonts w:ascii="Times New Roman" w:hAnsi="Times New Roman" w:cs="Times New Roman"/>
          <w:sz w:val="24"/>
          <w:szCs w:val="24"/>
          <w:lang w:val="hr-HR"/>
        </w:rPr>
        <w:t xml:space="preserve"> Etno selo Stara </w:t>
      </w:r>
      <w:r w:rsidR="00004E27" w:rsidRPr="00E45853">
        <w:rPr>
          <w:rFonts w:ascii="Times New Roman" w:hAnsi="Times New Roman" w:cs="Times New Roman"/>
          <w:sz w:val="24"/>
          <w:szCs w:val="24"/>
          <w:lang w:val="hr-HR"/>
        </w:rPr>
        <w:t>M</w:t>
      </w:r>
      <w:r w:rsidR="00020002" w:rsidRPr="00E45853">
        <w:rPr>
          <w:rFonts w:ascii="Times New Roman" w:hAnsi="Times New Roman" w:cs="Times New Roman"/>
          <w:sz w:val="24"/>
          <w:szCs w:val="24"/>
          <w:lang w:val="hr-HR"/>
        </w:rPr>
        <w:t xml:space="preserve">ajevica, </w:t>
      </w:r>
      <w:r w:rsidRPr="00E45853">
        <w:rPr>
          <w:rFonts w:ascii="Times New Roman" w:hAnsi="Times New Roman" w:cs="Times New Roman"/>
          <w:sz w:val="24"/>
          <w:szCs w:val="24"/>
          <w:lang w:val="hr-HR"/>
        </w:rPr>
        <w:t xml:space="preserve">te </w:t>
      </w:r>
      <w:r w:rsidR="00020002" w:rsidRPr="00E45853">
        <w:rPr>
          <w:rFonts w:ascii="Times New Roman" w:hAnsi="Times New Roman" w:cs="Times New Roman"/>
          <w:sz w:val="24"/>
          <w:szCs w:val="24"/>
          <w:lang w:val="hr-HR"/>
        </w:rPr>
        <w:t>individualni stambeni i vikend objekti</w:t>
      </w:r>
      <w:r w:rsidRPr="00E45853">
        <w:rPr>
          <w:rFonts w:ascii="Times New Roman" w:hAnsi="Times New Roman" w:cs="Times New Roman"/>
          <w:sz w:val="24"/>
          <w:szCs w:val="24"/>
          <w:lang w:val="hr-HR"/>
        </w:rPr>
        <w:t xml:space="preserve"> ostavlja se mogućnost izgradnje dodatnih turističkih, ugostiteljskih i rekreativnih sadržaja ukoliko za to bude interesa vlasnika parcela.</w:t>
      </w:r>
      <w:r w:rsidR="00020002" w:rsidRPr="00E45853">
        <w:rPr>
          <w:rFonts w:ascii="Times New Roman" w:hAnsi="Times New Roman" w:cs="Times New Roman"/>
          <w:sz w:val="24"/>
          <w:szCs w:val="24"/>
          <w:lang w:val="hr-HR"/>
        </w:rPr>
        <w:t xml:space="preserve"> </w:t>
      </w:r>
      <w:r w:rsidR="00E45853" w:rsidRPr="00E45853">
        <w:rPr>
          <w:rFonts w:ascii="Times New Roman" w:hAnsi="Times New Roman" w:cs="Times New Roman"/>
          <w:sz w:val="24"/>
          <w:szCs w:val="24"/>
          <w:lang w:val="hr-HR"/>
        </w:rPr>
        <w:t>-  zona br. 5</w:t>
      </w:r>
    </w:p>
    <w:p w:rsidR="00FB1DF0" w:rsidRPr="00E45853" w:rsidRDefault="00FB1DF0" w:rsidP="00020002">
      <w:pPr>
        <w:pStyle w:val="ListParagraph"/>
        <w:numPr>
          <w:ilvl w:val="0"/>
          <w:numId w:val="23"/>
        </w:numPr>
        <w:autoSpaceDE w:val="0"/>
        <w:autoSpaceDN w:val="0"/>
        <w:spacing w:after="120" w:line="240" w:lineRule="auto"/>
        <w:contextualSpacing w:val="0"/>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Na površini gdje se već nalazi postojeći objekat Lovačkog doma, kao i na lokaciji gdje su postavljeni stolovi i klupe,</w:t>
      </w:r>
      <w:r w:rsidR="00CF2428">
        <w:rPr>
          <w:rFonts w:ascii="Times New Roman" w:hAnsi="Times New Roman" w:cs="Times New Roman"/>
          <w:sz w:val="24"/>
          <w:szCs w:val="24"/>
          <w:lang w:val="hr-HR"/>
        </w:rPr>
        <w:t xml:space="preserve"> staze za šetanje i dijelu koji se koristi kao improvizirano </w:t>
      </w:r>
      <w:r w:rsidR="00044BD1">
        <w:rPr>
          <w:rFonts w:ascii="Times New Roman" w:hAnsi="Times New Roman" w:cs="Times New Roman"/>
          <w:sz w:val="24"/>
          <w:szCs w:val="24"/>
          <w:lang w:val="hr-HR"/>
        </w:rPr>
        <w:t>ig</w:t>
      </w:r>
      <w:r w:rsidR="00CF2428">
        <w:rPr>
          <w:rFonts w:ascii="Times New Roman" w:hAnsi="Times New Roman" w:cs="Times New Roman"/>
          <w:sz w:val="24"/>
          <w:szCs w:val="24"/>
          <w:lang w:val="hr-HR"/>
        </w:rPr>
        <w:t>r</w:t>
      </w:r>
      <w:r w:rsidR="00044BD1">
        <w:rPr>
          <w:rFonts w:ascii="Times New Roman" w:hAnsi="Times New Roman" w:cs="Times New Roman"/>
          <w:sz w:val="24"/>
          <w:szCs w:val="24"/>
          <w:lang w:val="hr-HR"/>
        </w:rPr>
        <w:t>a</w:t>
      </w:r>
      <w:r w:rsidR="00CF2428">
        <w:rPr>
          <w:rFonts w:ascii="Times New Roman" w:hAnsi="Times New Roman" w:cs="Times New Roman"/>
          <w:sz w:val="24"/>
          <w:szCs w:val="24"/>
          <w:lang w:val="hr-HR"/>
        </w:rPr>
        <w:t>lište</w:t>
      </w:r>
      <w:r w:rsidRPr="00E45853">
        <w:rPr>
          <w:rFonts w:ascii="Times New Roman" w:hAnsi="Times New Roman" w:cs="Times New Roman"/>
          <w:sz w:val="24"/>
          <w:szCs w:val="24"/>
          <w:lang w:val="hr-HR"/>
        </w:rPr>
        <w:t xml:space="preserve"> </w:t>
      </w:r>
      <w:r w:rsidR="00044BD1">
        <w:rPr>
          <w:rFonts w:ascii="Times New Roman" w:hAnsi="Times New Roman" w:cs="Times New Roman"/>
          <w:sz w:val="24"/>
          <w:szCs w:val="24"/>
          <w:lang w:val="hr-HR"/>
        </w:rPr>
        <w:t>moguće je proširenje postojećih kapaciteta</w:t>
      </w:r>
      <w:r w:rsidRPr="00E45853">
        <w:rPr>
          <w:rFonts w:ascii="Times New Roman" w:hAnsi="Times New Roman" w:cs="Times New Roman"/>
          <w:sz w:val="24"/>
          <w:szCs w:val="24"/>
          <w:lang w:val="hr-HR"/>
        </w:rPr>
        <w:t>.</w:t>
      </w:r>
      <w:r w:rsidR="00CF2428">
        <w:rPr>
          <w:rFonts w:ascii="Times New Roman" w:hAnsi="Times New Roman" w:cs="Times New Roman"/>
          <w:sz w:val="24"/>
          <w:szCs w:val="24"/>
          <w:lang w:val="hr-HR"/>
        </w:rPr>
        <w:t xml:space="preserve">  – zona br. 6</w:t>
      </w:r>
    </w:p>
    <w:p w:rsidR="00020002" w:rsidRPr="00E45853" w:rsidRDefault="00020002" w:rsidP="00020002">
      <w:pPr>
        <w:pStyle w:val="ListParagraph"/>
        <w:numPr>
          <w:ilvl w:val="0"/>
          <w:numId w:val="19"/>
        </w:numPr>
        <w:autoSpaceDE w:val="0"/>
        <w:autoSpaceDN w:val="0"/>
        <w:spacing w:before="120" w:after="120" w:line="240" w:lineRule="auto"/>
        <w:ind w:left="720"/>
        <w:contextualSpacing w:val="0"/>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Zeleni kamen</w:t>
      </w:r>
    </w:p>
    <w:p w:rsidR="00F129BB" w:rsidRPr="00E45853" w:rsidRDefault="000A6297" w:rsidP="00F129BB">
      <w:pPr>
        <w:numPr>
          <w:ilvl w:val="0"/>
          <w:numId w:val="23"/>
        </w:numPr>
        <w:autoSpaceDE w:val="0"/>
        <w:autoSpaceDN w:val="0"/>
        <w:spacing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Prostor za izgradnj</w:t>
      </w:r>
      <w:r w:rsidR="00044BD1">
        <w:rPr>
          <w:rFonts w:ascii="Times New Roman" w:hAnsi="Times New Roman" w:cs="Times New Roman"/>
          <w:sz w:val="24"/>
          <w:szCs w:val="24"/>
          <w:lang w:val="hr-HR"/>
        </w:rPr>
        <w:t>u hotela sa pratećim sadržajima i drugih smještajnih kapaciteta – zona br. 5</w:t>
      </w:r>
    </w:p>
    <w:p w:rsidR="00F129BB" w:rsidRPr="00E45853" w:rsidRDefault="000A6297" w:rsidP="00F129BB">
      <w:pPr>
        <w:numPr>
          <w:ilvl w:val="0"/>
          <w:numId w:val="23"/>
        </w:numPr>
        <w:autoSpaceDE w:val="0"/>
        <w:autoSpaceDN w:val="0"/>
        <w:spacing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Prostori za aktivnu rekreaciju (igrališta za mali fudbal ili rukomet, košarku, odbojku na pijesku ili tenis, dječja igrališta) i boravak na otvorenom</w:t>
      </w:r>
      <w:r w:rsidR="00E45853" w:rsidRPr="00E45853">
        <w:rPr>
          <w:rFonts w:ascii="Times New Roman" w:hAnsi="Times New Roman" w:cs="Times New Roman"/>
          <w:sz w:val="24"/>
          <w:szCs w:val="24"/>
          <w:lang w:val="hr-HR"/>
        </w:rPr>
        <w:t>-</w:t>
      </w:r>
      <w:r w:rsidRPr="00E45853">
        <w:rPr>
          <w:rFonts w:ascii="Times New Roman" w:hAnsi="Times New Roman" w:cs="Times New Roman"/>
          <w:sz w:val="24"/>
          <w:szCs w:val="24"/>
          <w:lang w:val="hr-HR"/>
        </w:rPr>
        <w:t>.</w:t>
      </w:r>
      <w:r w:rsidR="00E45853" w:rsidRPr="00E45853">
        <w:rPr>
          <w:rFonts w:ascii="Times New Roman" w:hAnsi="Times New Roman" w:cs="Times New Roman"/>
          <w:sz w:val="24"/>
          <w:szCs w:val="24"/>
          <w:lang w:val="hr-HR"/>
        </w:rPr>
        <w:t xml:space="preserve"> zona br.2 i 3</w:t>
      </w:r>
    </w:p>
    <w:p w:rsidR="00FB1DF0" w:rsidRPr="00E45853" w:rsidRDefault="00FB1DF0" w:rsidP="00F129BB">
      <w:pPr>
        <w:numPr>
          <w:ilvl w:val="0"/>
          <w:numId w:val="23"/>
        </w:numPr>
        <w:autoSpaceDE w:val="0"/>
        <w:autoSpaceDN w:val="0"/>
        <w:spacing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Prostor za zimske sportove: sanjkalište i baby ski staza.</w:t>
      </w:r>
      <w:r w:rsidR="00E45853" w:rsidRPr="00E45853">
        <w:rPr>
          <w:rFonts w:ascii="Times New Roman" w:hAnsi="Times New Roman" w:cs="Times New Roman"/>
          <w:sz w:val="24"/>
          <w:szCs w:val="24"/>
          <w:lang w:val="hr-HR"/>
        </w:rPr>
        <w:t xml:space="preserve"> – zona br. 4</w:t>
      </w:r>
    </w:p>
    <w:p w:rsidR="00004E27" w:rsidRPr="00E45853" w:rsidRDefault="000A6297" w:rsidP="00004E27">
      <w:pPr>
        <w:numPr>
          <w:ilvl w:val="0"/>
          <w:numId w:val="23"/>
        </w:numPr>
        <w:autoSpaceDE w:val="0"/>
        <w:autoSpaceDN w:val="0"/>
        <w:spacing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P</w:t>
      </w:r>
      <w:r w:rsidR="00F129BB" w:rsidRPr="00E45853">
        <w:rPr>
          <w:rFonts w:ascii="Times New Roman" w:hAnsi="Times New Roman" w:cs="Times New Roman"/>
          <w:sz w:val="24"/>
          <w:szCs w:val="24"/>
          <w:lang w:val="hr-HR"/>
        </w:rPr>
        <w:t xml:space="preserve">rostor za izgradnju </w:t>
      </w:r>
      <w:r w:rsidRPr="00E45853">
        <w:rPr>
          <w:rFonts w:ascii="Times New Roman" w:hAnsi="Times New Roman" w:cs="Times New Roman"/>
          <w:sz w:val="24"/>
          <w:szCs w:val="24"/>
          <w:lang w:val="hr-HR"/>
        </w:rPr>
        <w:t>adrenalinskog parka.</w:t>
      </w:r>
      <w:r w:rsidR="00E45853" w:rsidRPr="00E45853">
        <w:rPr>
          <w:rFonts w:ascii="Times New Roman" w:hAnsi="Times New Roman" w:cs="Times New Roman"/>
          <w:sz w:val="24"/>
          <w:szCs w:val="24"/>
          <w:lang w:val="hr-HR"/>
        </w:rPr>
        <w:t xml:space="preserve"> - zona br. 5</w:t>
      </w:r>
    </w:p>
    <w:p w:rsidR="00F129BB" w:rsidRPr="00E45853" w:rsidRDefault="00004E27" w:rsidP="00F129BB">
      <w:pPr>
        <w:numPr>
          <w:ilvl w:val="0"/>
          <w:numId w:val="23"/>
        </w:numPr>
        <w:autoSpaceDE w:val="0"/>
        <w:autoSpaceDN w:val="0"/>
        <w:spacing w:after="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Z</w:t>
      </w:r>
      <w:r w:rsidR="00F129BB" w:rsidRPr="00E45853">
        <w:rPr>
          <w:rFonts w:ascii="Times New Roman" w:hAnsi="Times New Roman" w:cs="Times New Roman"/>
          <w:sz w:val="24"/>
          <w:szCs w:val="24"/>
          <w:lang w:val="hr-HR"/>
        </w:rPr>
        <w:t>elene površine</w:t>
      </w:r>
      <w:r w:rsidRPr="00E45853">
        <w:rPr>
          <w:rFonts w:ascii="Times New Roman" w:hAnsi="Times New Roman" w:cs="Times New Roman"/>
          <w:sz w:val="24"/>
          <w:szCs w:val="24"/>
          <w:lang w:val="hr-HR"/>
        </w:rPr>
        <w:t xml:space="preserve">, odnosno </w:t>
      </w:r>
      <w:r w:rsidR="00F129BB" w:rsidRPr="00E45853">
        <w:rPr>
          <w:rFonts w:ascii="Times New Roman" w:hAnsi="Times New Roman" w:cs="Times New Roman"/>
          <w:sz w:val="24"/>
          <w:szCs w:val="24"/>
          <w:lang w:val="hr-HR"/>
        </w:rPr>
        <w:t xml:space="preserve">pošumljavanje </w:t>
      </w:r>
      <w:r w:rsidRPr="00E45853">
        <w:rPr>
          <w:rFonts w:ascii="Times New Roman" w:hAnsi="Times New Roman" w:cs="Times New Roman"/>
          <w:sz w:val="24"/>
          <w:szCs w:val="24"/>
          <w:lang w:val="hr-HR"/>
        </w:rPr>
        <w:t xml:space="preserve">ogoljenih </w:t>
      </w:r>
      <w:r w:rsidR="00F129BB" w:rsidRPr="00E45853">
        <w:rPr>
          <w:rFonts w:ascii="Times New Roman" w:hAnsi="Times New Roman" w:cs="Times New Roman"/>
          <w:sz w:val="24"/>
          <w:szCs w:val="24"/>
          <w:lang w:val="hr-HR"/>
        </w:rPr>
        <w:t>površina</w:t>
      </w:r>
      <w:r w:rsidRPr="00E45853">
        <w:rPr>
          <w:rFonts w:ascii="Times New Roman" w:hAnsi="Times New Roman" w:cs="Times New Roman"/>
          <w:sz w:val="24"/>
          <w:szCs w:val="24"/>
          <w:lang w:val="hr-HR"/>
        </w:rPr>
        <w:t xml:space="preserve">. </w:t>
      </w:r>
    </w:p>
    <w:p w:rsidR="00F129BB" w:rsidRPr="00E45853" w:rsidRDefault="00004E27" w:rsidP="00004E27">
      <w:pPr>
        <w:numPr>
          <w:ilvl w:val="0"/>
          <w:numId w:val="23"/>
        </w:numPr>
        <w:autoSpaceDE w:val="0"/>
        <w:autoSpaceDN w:val="0"/>
        <w:spacing w:after="240" w:line="240" w:lineRule="auto"/>
        <w:jc w:val="both"/>
        <w:rPr>
          <w:rFonts w:ascii="Times New Roman" w:hAnsi="Times New Roman" w:cs="Times New Roman"/>
          <w:sz w:val="24"/>
          <w:szCs w:val="24"/>
          <w:lang w:val="hr-HR"/>
        </w:rPr>
      </w:pPr>
      <w:r w:rsidRPr="00E45853">
        <w:rPr>
          <w:rFonts w:ascii="Times New Roman" w:hAnsi="Times New Roman" w:cs="Times New Roman"/>
          <w:sz w:val="24"/>
          <w:szCs w:val="24"/>
          <w:lang w:val="hr-HR"/>
        </w:rPr>
        <w:t>S</w:t>
      </w:r>
      <w:r w:rsidR="00F129BB" w:rsidRPr="00E45853">
        <w:rPr>
          <w:rFonts w:ascii="Times New Roman" w:hAnsi="Times New Roman" w:cs="Times New Roman"/>
          <w:sz w:val="24"/>
          <w:szCs w:val="24"/>
          <w:lang w:val="hr-HR"/>
        </w:rPr>
        <w:t>aobraćajne površine (kolske i pješačke)</w:t>
      </w:r>
    </w:p>
    <w:p w:rsidR="00004E27" w:rsidRPr="00004E27" w:rsidRDefault="00004E27" w:rsidP="00004E27">
      <w:pPr>
        <w:pStyle w:val="ListParagraph"/>
        <w:numPr>
          <w:ilvl w:val="0"/>
          <w:numId w:val="19"/>
        </w:numPr>
        <w:autoSpaceDE w:val="0"/>
        <w:autoSpaceDN w:val="0"/>
        <w:spacing w:after="240" w:line="240" w:lineRule="auto"/>
        <w:ind w:left="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Pješačka staza </w:t>
      </w:r>
      <w:r w:rsidRPr="002A436A">
        <w:rPr>
          <w:rFonts w:ascii="Times New Roman" w:hAnsi="Times New Roman" w:cs="Times New Roman"/>
          <w:sz w:val="24"/>
          <w:szCs w:val="24"/>
        </w:rPr>
        <w:t>u dužini od cca 3.000 m</w:t>
      </w:r>
      <w:r w:rsidR="00FB1DF0">
        <w:rPr>
          <w:rFonts w:ascii="Times New Roman" w:hAnsi="Times New Roman" w:cs="Times New Roman"/>
          <w:sz w:val="24"/>
          <w:szCs w:val="24"/>
        </w:rPr>
        <w:t>,</w:t>
      </w:r>
      <w:r w:rsidR="00044BD1">
        <w:rPr>
          <w:rFonts w:ascii="Times New Roman" w:hAnsi="Times New Roman" w:cs="Times New Roman"/>
          <w:sz w:val="24"/>
          <w:szCs w:val="24"/>
        </w:rPr>
        <w:t xml:space="preserve"> uz koju se ostavlja mogućnost</w:t>
      </w:r>
      <w:r w:rsidR="00FB1DF0">
        <w:rPr>
          <w:rFonts w:ascii="Times New Roman" w:hAnsi="Times New Roman" w:cs="Times New Roman"/>
          <w:sz w:val="24"/>
          <w:szCs w:val="24"/>
        </w:rPr>
        <w:t xml:space="preserve"> izgradnje kolske saobraćajnice kako bi se najkraćom vezom povezali obuhvati Stare Majevice i Zelenog kamena.</w:t>
      </w:r>
    </w:p>
    <w:p w:rsidR="00F129BB" w:rsidRPr="00004E27" w:rsidRDefault="00F129BB" w:rsidP="00004E27">
      <w:pPr>
        <w:jc w:val="both"/>
        <w:rPr>
          <w:rFonts w:ascii="Times New Roman" w:hAnsi="Times New Roman" w:cs="Times New Roman"/>
          <w:sz w:val="24"/>
          <w:szCs w:val="24"/>
          <w:lang w:val="hr-HR"/>
        </w:rPr>
      </w:pPr>
      <w:r w:rsidRPr="00004E27">
        <w:rPr>
          <w:rFonts w:ascii="Times New Roman" w:hAnsi="Times New Roman" w:cs="Times New Roman"/>
          <w:sz w:val="24"/>
          <w:szCs w:val="24"/>
          <w:lang w:val="hr-HR"/>
        </w:rPr>
        <w:t xml:space="preserve">Ovom planskom dokumentacijom detaljno </w:t>
      </w:r>
      <w:r w:rsidR="00004E27" w:rsidRPr="00004E27">
        <w:rPr>
          <w:rFonts w:ascii="Times New Roman" w:hAnsi="Times New Roman" w:cs="Times New Roman"/>
          <w:sz w:val="24"/>
          <w:szCs w:val="24"/>
          <w:lang w:val="hr-HR"/>
        </w:rPr>
        <w:t>je</w:t>
      </w:r>
      <w:r w:rsidRPr="00004E27">
        <w:rPr>
          <w:rFonts w:ascii="Times New Roman" w:hAnsi="Times New Roman" w:cs="Times New Roman"/>
          <w:sz w:val="24"/>
          <w:szCs w:val="24"/>
          <w:lang w:val="hr-HR"/>
        </w:rPr>
        <w:t xml:space="preserve"> tretiran</w:t>
      </w:r>
      <w:r w:rsidR="00004E27" w:rsidRPr="00004E27">
        <w:rPr>
          <w:rFonts w:ascii="Times New Roman" w:hAnsi="Times New Roman" w:cs="Times New Roman"/>
          <w:sz w:val="24"/>
          <w:szCs w:val="24"/>
          <w:lang w:val="hr-HR"/>
        </w:rPr>
        <w:t>o</w:t>
      </w:r>
      <w:r w:rsidRPr="00004E27">
        <w:rPr>
          <w:rFonts w:ascii="Times New Roman" w:hAnsi="Times New Roman" w:cs="Times New Roman"/>
          <w:sz w:val="24"/>
          <w:szCs w:val="24"/>
          <w:lang w:val="hr-HR"/>
        </w:rPr>
        <w:t xml:space="preserve"> uređenj</w:t>
      </w:r>
      <w:r w:rsidR="00004E27" w:rsidRPr="00004E27">
        <w:rPr>
          <w:rFonts w:ascii="Times New Roman" w:hAnsi="Times New Roman" w:cs="Times New Roman"/>
          <w:sz w:val="24"/>
          <w:szCs w:val="24"/>
          <w:lang w:val="hr-HR"/>
        </w:rPr>
        <w:t>e</w:t>
      </w:r>
      <w:r w:rsidRPr="00004E27">
        <w:rPr>
          <w:rFonts w:ascii="Times New Roman" w:hAnsi="Times New Roman" w:cs="Times New Roman"/>
          <w:sz w:val="24"/>
          <w:szCs w:val="24"/>
          <w:lang w:val="hr-HR"/>
        </w:rPr>
        <w:t xml:space="preserve"> </w:t>
      </w:r>
      <w:r w:rsidR="00004E27" w:rsidRPr="00004E27">
        <w:rPr>
          <w:rFonts w:ascii="Times New Roman" w:hAnsi="Times New Roman" w:cs="Times New Roman"/>
          <w:sz w:val="24"/>
          <w:szCs w:val="24"/>
          <w:lang w:val="hr-HR"/>
        </w:rPr>
        <w:t xml:space="preserve">na </w:t>
      </w:r>
      <w:r w:rsidR="00FB1DF0">
        <w:rPr>
          <w:rFonts w:ascii="Times New Roman" w:hAnsi="Times New Roman" w:cs="Times New Roman"/>
          <w:sz w:val="24"/>
          <w:szCs w:val="24"/>
          <w:lang w:val="hr-HR"/>
        </w:rPr>
        <w:t xml:space="preserve">dijelu </w:t>
      </w:r>
      <w:r w:rsidR="00004E27" w:rsidRPr="00004E27">
        <w:rPr>
          <w:rFonts w:ascii="Times New Roman" w:hAnsi="Times New Roman" w:cs="Times New Roman"/>
          <w:sz w:val="24"/>
          <w:szCs w:val="24"/>
          <w:lang w:val="hr-HR"/>
        </w:rPr>
        <w:t>lokalitet</w:t>
      </w:r>
      <w:r w:rsidR="00FB1DF0">
        <w:rPr>
          <w:rFonts w:ascii="Times New Roman" w:hAnsi="Times New Roman" w:cs="Times New Roman"/>
          <w:sz w:val="24"/>
          <w:szCs w:val="24"/>
          <w:lang w:val="hr-HR"/>
        </w:rPr>
        <w:t>a</w:t>
      </w:r>
      <w:r w:rsidR="00004E27" w:rsidRPr="00004E27">
        <w:rPr>
          <w:rFonts w:ascii="Times New Roman" w:hAnsi="Times New Roman" w:cs="Times New Roman"/>
          <w:sz w:val="24"/>
          <w:szCs w:val="24"/>
          <w:lang w:val="hr-HR"/>
        </w:rPr>
        <w:t xml:space="preserve"> „Zeleni kamen“</w:t>
      </w:r>
      <w:r w:rsidRPr="00004E27">
        <w:rPr>
          <w:rFonts w:ascii="Times New Roman" w:hAnsi="Times New Roman" w:cs="Times New Roman"/>
          <w:sz w:val="24"/>
          <w:szCs w:val="24"/>
          <w:lang w:val="hr-HR"/>
        </w:rPr>
        <w:t xml:space="preserve">, odnosno same planirane namjene su prezentirane globalno, a detaljnija koncepcija uređenja urađena je za </w:t>
      </w:r>
      <w:r w:rsidR="00004E27" w:rsidRPr="00004E27">
        <w:rPr>
          <w:rFonts w:ascii="Times New Roman" w:hAnsi="Times New Roman" w:cs="Times New Roman"/>
          <w:sz w:val="24"/>
          <w:szCs w:val="24"/>
          <w:lang w:val="hr-HR"/>
        </w:rPr>
        <w:t xml:space="preserve">navedeni </w:t>
      </w:r>
      <w:r w:rsidRPr="00004E27">
        <w:rPr>
          <w:rFonts w:ascii="Times New Roman" w:hAnsi="Times New Roman" w:cs="Times New Roman"/>
          <w:sz w:val="24"/>
          <w:szCs w:val="24"/>
          <w:lang w:val="hr-HR"/>
        </w:rPr>
        <w:t xml:space="preserve">dio namijenjen </w:t>
      </w:r>
      <w:r w:rsidR="00004E27" w:rsidRPr="00004E27">
        <w:rPr>
          <w:rFonts w:ascii="Times New Roman" w:hAnsi="Times New Roman" w:cs="Times New Roman"/>
          <w:sz w:val="24"/>
          <w:szCs w:val="24"/>
          <w:lang w:val="hr-HR"/>
        </w:rPr>
        <w:t xml:space="preserve">turizmu, </w:t>
      </w:r>
      <w:r w:rsidRPr="00004E27">
        <w:rPr>
          <w:rFonts w:ascii="Times New Roman" w:hAnsi="Times New Roman" w:cs="Times New Roman"/>
          <w:sz w:val="24"/>
          <w:szCs w:val="24"/>
          <w:lang w:val="hr-HR"/>
        </w:rPr>
        <w:t xml:space="preserve">rekreaciji </w:t>
      </w:r>
      <w:r w:rsidR="00004E27" w:rsidRPr="00004E27">
        <w:rPr>
          <w:rFonts w:ascii="Times New Roman" w:hAnsi="Times New Roman" w:cs="Times New Roman"/>
          <w:sz w:val="24"/>
          <w:szCs w:val="24"/>
          <w:lang w:val="hr-HR"/>
        </w:rPr>
        <w:t xml:space="preserve">i boravku na otvorenom </w:t>
      </w:r>
      <w:r w:rsidRPr="00004E27">
        <w:rPr>
          <w:rFonts w:ascii="Times New Roman" w:hAnsi="Times New Roman" w:cs="Times New Roman"/>
          <w:sz w:val="24"/>
          <w:szCs w:val="24"/>
          <w:lang w:val="hr-HR"/>
        </w:rPr>
        <w:t>koji bi se mogao realizirati brže i po fazama, što će zavisiti i od zainteresovanih potencijalnih investitora.</w:t>
      </w:r>
    </w:p>
    <w:p w:rsidR="00DD504C" w:rsidRDefault="00DD504C" w:rsidP="00DD504C">
      <w:pPr>
        <w:spacing w:after="0" w:line="240" w:lineRule="auto"/>
        <w:jc w:val="both"/>
        <w:rPr>
          <w:rFonts w:ascii="Times New Roman" w:hAnsi="Times New Roman" w:cs="Times New Roman"/>
          <w:b/>
          <w:sz w:val="24"/>
          <w:szCs w:val="24"/>
        </w:rPr>
      </w:pPr>
    </w:p>
    <w:p w:rsidR="00D328A9" w:rsidRDefault="00D328A9" w:rsidP="00DD504C">
      <w:pPr>
        <w:spacing w:after="0" w:line="240" w:lineRule="auto"/>
        <w:jc w:val="both"/>
        <w:rPr>
          <w:rFonts w:ascii="Times New Roman" w:hAnsi="Times New Roman" w:cs="Times New Roman"/>
          <w:b/>
          <w:sz w:val="24"/>
          <w:szCs w:val="24"/>
        </w:rPr>
      </w:pPr>
    </w:p>
    <w:p w:rsidR="00D328A9" w:rsidRDefault="00D328A9" w:rsidP="00DD504C">
      <w:pPr>
        <w:spacing w:after="0" w:line="240" w:lineRule="auto"/>
        <w:jc w:val="both"/>
        <w:rPr>
          <w:rFonts w:ascii="Times New Roman" w:hAnsi="Times New Roman" w:cs="Times New Roman"/>
          <w:b/>
          <w:sz w:val="24"/>
          <w:szCs w:val="24"/>
        </w:rPr>
      </w:pPr>
      <w:bookmarkStart w:id="0" w:name="_GoBack"/>
      <w:bookmarkEnd w:id="0"/>
    </w:p>
    <w:p w:rsidR="005C277A" w:rsidRDefault="00CC564F" w:rsidP="000D3C3C">
      <w:pPr>
        <w:spacing w:after="120" w:line="240" w:lineRule="auto"/>
        <w:jc w:val="both"/>
        <w:rPr>
          <w:rFonts w:ascii="Times New Roman" w:hAnsi="Times New Roman" w:cs="Times New Roman"/>
          <w:b/>
          <w:sz w:val="24"/>
          <w:szCs w:val="24"/>
        </w:rPr>
      </w:pPr>
      <w:r w:rsidRPr="00DD504C">
        <w:rPr>
          <w:rFonts w:ascii="Times New Roman" w:hAnsi="Times New Roman" w:cs="Times New Roman"/>
          <w:b/>
          <w:sz w:val="24"/>
          <w:szCs w:val="24"/>
        </w:rPr>
        <w:t>3.</w:t>
      </w:r>
      <w:r w:rsidR="00004E27">
        <w:rPr>
          <w:rFonts w:ascii="Times New Roman" w:hAnsi="Times New Roman" w:cs="Times New Roman"/>
          <w:b/>
          <w:sz w:val="24"/>
          <w:szCs w:val="24"/>
        </w:rPr>
        <w:t>2</w:t>
      </w:r>
      <w:r w:rsidRPr="00DD504C">
        <w:rPr>
          <w:rFonts w:ascii="Times New Roman" w:hAnsi="Times New Roman" w:cs="Times New Roman"/>
          <w:b/>
          <w:sz w:val="24"/>
          <w:szCs w:val="24"/>
        </w:rPr>
        <w:t>. Izgradnja i uređenje rekreaciono-turističke cjeline</w:t>
      </w:r>
    </w:p>
    <w:p w:rsidR="00922368" w:rsidRDefault="00922368" w:rsidP="008F0E08">
      <w:pPr>
        <w:spacing w:after="12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Obuhvat</w:t>
      </w:r>
      <w:r w:rsidR="008F0E08">
        <w:rPr>
          <w:rFonts w:ascii="Times New Roman" w:eastAsia="Times New Roman" w:hAnsi="Times New Roman" w:cs="Times New Roman"/>
          <w:sz w:val="24"/>
          <w:szCs w:val="24"/>
          <w:lang w:val="hr-HR"/>
        </w:rPr>
        <w:t>i</w:t>
      </w:r>
      <w:r w:rsidRPr="005C277A">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rekreaciono-turističk</w:t>
      </w:r>
      <w:r w:rsidR="008F0E08">
        <w:rPr>
          <w:rFonts w:ascii="Times New Roman" w:eastAsia="Times New Roman" w:hAnsi="Times New Roman" w:cs="Times New Roman"/>
          <w:sz w:val="24"/>
          <w:szCs w:val="24"/>
          <w:lang w:val="hr-HR"/>
        </w:rPr>
        <w:t>ikih</w:t>
      </w:r>
      <w:r>
        <w:rPr>
          <w:rFonts w:ascii="Times New Roman" w:eastAsia="Times New Roman" w:hAnsi="Times New Roman" w:cs="Times New Roman"/>
          <w:sz w:val="24"/>
          <w:szCs w:val="24"/>
          <w:lang w:val="hr-HR"/>
        </w:rPr>
        <w:t xml:space="preserve"> cjelin</w:t>
      </w:r>
      <w:r w:rsidR="008F0E08">
        <w:rPr>
          <w:rFonts w:ascii="Times New Roman" w:eastAsia="Times New Roman" w:hAnsi="Times New Roman" w:cs="Times New Roman"/>
          <w:sz w:val="24"/>
          <w:szCs w:val="24"/>
          <w:lang w:val="hr-HR"/>
        </w:rPr>
        <w:t>a</w:t>
      </w:r>
      <w:r w:rsidRPr="005C277A">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Stara Majevica </w:t>
      </w:r>
      <w:r w:rsidR="008F0E08">
        <w:rPr>
          <w:rFonts w:ascii="Times New Roman" w:eastAsia="Times New Roman" w:hAnsi="Times New Roman" w:cs="Times New Roman"/>
          <w:sz w:val="24"/>
          <w:szCs w:val="24"/>
          <w:lang w:val="hr-HR"/>
        </w:rPr>
        <w:t>i Zeleni kamen su</w:t>
      </w:r>
      <w:r>
        <w:rPr>
          <w:rFonts w:ascii="Times New Roman" w:eastAsia="Times New Roman" w:hAnsi="Times New Roman" w:cs="Times New Roman"/>
          <w:sz w:val="24"/>
          <w:szCs w:val="24"/>
          <w:lang w:val="hr-HR"/>
        </w:rPr>
        <w:t xml:space="preserve"> </w:t>
      </w:r>
      <w:r w:rsidRPr="005C277A">
        <w:rPr>
          <w:rFonts w:ascii="Times New Roman" w:eastAsia="Times New Roman" w:hAnsi="Times New Roman" w:cs="Times New Roman"/>
          <w:sz w:val="24"/>
          <w:szCs w:val="24"/>
          <w:lang w:val="hr-HR"/>
        </w:rPr>
        <w:t>utvrđen</w:t>
      </w:r>
      <w:r w:rsidR="008F0E08">
        <w:rPr>
          <w:rFonts w:ascii="Times New Roman" w:eastAsia="Times New Roman" w:hAnsi="Times New Roman" w:cs="Times New Roman"/>
          <w:sz w:val="24"/>
          <w:szCs w:val="24"/>
          <w:lang w:val="hr-HR"/>
        </w:rPr>
        <w:t>i</w:t>
      </w:r>
      <w:r w:rsidRPr="005C277A">
        <w:rPr>
          <w:rFonts w:ascii="Times New Roman" w:eastAsia="Times New Roman" w:hAnsi="Times New Roman" w:cs="Times New Roman"/>
          <w:sz w:val="24"/>
          <w:szCs w:val="24"/>
          <w:lang w:val="hr-HR"/>
        </w:rPr>
        <w:t xml:space="preserve"> u skladu sa  postojećim stanjem na terenu, podacima o posjedovnom stanju predmetnih parcela, dobijenim iz Službe za geo</w:t>
      </w:r>
      <w:r>
        <w:rPr>
          <w:rFonts w:ascii="Times New Roman" w:eastAsia="Times New Roman" w:hAnsi="Times New Roman" w:cs="Times New Roman"/>
          <w:sz w:val="24"/>
          <w:szCs w:val="24"/>
          <w:lang w:val="hr-HR"/>
        </w:rPr>
        <w:t>d</w:t>
      </w:r>
      <w:r w:rsidRPr="005C277A">
        <w:rPr>
          <w:rFonts w:ascii="Times New Roman" w:eastAsia="Times New Roman" w:hAnsi="Times New Roman" w:cs="Times New Roman"/>
          <w:sz w:val="24"/>
          <w:szCs w:val="24"/>
          <w:lang w:val="hr-HR"/>
        </w:rPr>
        <w:t xml:space="preserve">etske i imovinsko-pravne  poslove </w:t>
      </w:r>
      <w:r>
        <w:rPr>
          <w:rFonts w:ascii="Times New Roman" w:eastAsia="Times New Roman" w:hAnsi="Times New Roman" w:cs="Times New Roman"/>
          <w:sz w:val="24"/>
          <w:szCs w:val="24"/>
          <w:lang w:val="hr-HR"/>
        </w:rPr>
        <w:t>Grada</w:t>
      </w:r>
      <w:r w:rsidRPr="005C277A">
        <w:rPr>
          <w:rFonts w:ascii="Times New Roman" w:eastAsia="Times New Roman" w:hAnsi="Times New Roman" w:cs="Times New Roman"/>
          <w:sz w:val="24"/>
          <w:szCs w:val="24"/>
          <w:lang w:val="hr-HR"/>
        </w:rPr>
        <w:t xml:space="preserve"> Tuzla i u skladu sa zahtjevima prostorne organizacije planirane izgradnje i uređenja pratećih površina.</w:t>
      </w:r>
    </w:p>
    <w:p w:rsidR="00922368" w:rsidRDefault="00922368" w:rsidP="00D34AB1">
      <w:pPr>
        <w:spacing w:after="24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Tretirani obuhvat</w:t>
      </w:r>
      <w:r w:rsidR="008F0E08">
        <w:rPr>
          <w:rFonts w:ascii="Times New Roman" w:eastAsia="Times New Roman" w:hAnsi="Times New Roman" w:cs="Times New Roman"/>
          <w:sz w:val="24"/>
          <w:szCs w:val="24"/>
          <w:lang w:val="hr-HR"/>
        </w:rPr>
        <w:t>i</w:t>
      </w:r>
      <w:r w:rsidRPr="005C277A">
        <w:rPr>
          <w:rFonts w:ascii="Times New Roman" w:eastAsia="Times New Roman" w:hAnsi="Times New Roman" w:cs="Times New Roman"/>
          <w:sz w:val="24"/>
          <w:szCs w:val="24"/>
          <w:lang w:val="hr-HR"/>
        </w:rPr>
        <w:t xml:space="preserve"> zauzima</w:t>
      </w:r>
      <w:r w:rsidR="008F0E08">
        <w:rPr>
          <w:rFonts w:ascii="Times New Roman" w:eastAsia="Times New Roman" w:hAnsi="Times New Roman" w:cs="Times New Roman"/>
          <w:sz w:val="24"/>
          <w:szCs w:val="24"/>
          <w:lang w:val="hr-HR"/>
        </w:rPr>
        <w:t>ju sljedeće</w:t>
      </w:r>
      <w:r w:rsidRPr="005C277A">
        <w:rPr>
          <w:rFonts w:ascii="Times New Roman" w:eastAsia="Times New Roman" w:hAnsi="Times New Roman" w:cs="Times New Roman"/>
          <w:sz w:val="24"/>
          <w:szCs w:val="24"/>
          <w:lang w:val="hr-HR"/>
        </w:rPr>
        <w:t xml:space="preserve"> površin</w:t>
      </w:r>
      <w:r w:rsidR="006D2FE5">
        <w:rPr>
          <w:rFonts w:ascii="Times New Roman" w:eastAsia="Times New Roman" w:hAnsi="Times New Roman" w:cs="Times New Roman"/>
          <w:sz w:val="24"/>
          <w:szCs w:val="24"/>
          <w:lang w:val="hr-HR"/>
        </w:rPr>
        <w:t>e: Stara M</w:t>
      </w:r>
      <w:r w:rsidR="008F0E08">
        <w:rPr>
          <w:rFonts w:ascii="Times New Roman" w:eastAsia="Times New Roman" w:hAnsi="Times New Roman" w:cs="Times New Roman"/>
          <w:sz w:val="24"/>
          <w:szCs w:val="24"/>
          <w:lang w:val="hr-HR"/>
        </w:rPr>
        <w:t>ajevica -</w:t>
      </w:r>
      <w:r w:rsidRPr="005C277A">
        <w:rPr>
          <w:rFonts w:ascii="Times New Roman" w:eastAsia="Times New Roman" w:hAnsi="Times New Roman" w:cs="Times New Roman"/>
          <w:sz w:val="24"/>
          <w:szCs w:val="24"/>
          <w:lang w:val="hr-HR"/>
        </w:rPr>
        <w:t xml:space="preserve"> P</w:t>
      </w:r>
      <w:r w:rsidRPr="005C277A">
        <w:rPr>
          <w:rFonts w:ascii="Times New Roman" w:eastAsia="Times New Roman" w:hAnsi="Times New Roman" w:cs="Times New Roman"/>
          <w:sz w:val="24"/>
          <w:szCs w:val="24"/>
          <w:vertAlign w:val="subscript"/>
          <w:lang w:val="hr-HR"/>
        </w:rPr>
        <w:t xml:space="preserve">cca </w:t>
      </w:r>
      <w:r w:rsidR="008C497D">
        <w:rPr>
          <w:rFonts w:ascii="Times New Roman" w:eastAsia="Times New Roman" w:hAnsi="Times New Roman" w:cs="Times New Roman"/>
          <w:sz w:val="24"/>
          <w:szCs w:val="24"/>
          <w:lang w:val="hr-HR"/>
        </w:rPr>
        <w:t>64</w:t>
      </w:r>
      <w:r w:rsidRPr="005C277A">
        <w:rPr>
          <w:rFonts w:ascii="Times New Roman" w:eastAsia="Times New Roman" w:hAnsi="Times New Roman" w:cs="Times New Roman"/>
          <w:sz w:val="24"/>
          <w:szCs w:val="24"/>
          <w:lang w:val="hr-HR"/>
        </w:rPr>
        <w:t>.</w:t>
      </w:r>
      <w:r w:rsidR="008C497D">
        <w:rPr>
          <w:rFonts w:ascii="Times New Roman" w:eastAsia="Times New Roman" w:hAnsi="Times New Roman" w:cs="Times New Roman"/>
          <w:sz w:val="24"/>
          <w:szCs w:val="24"/>
          <w:lang w:val="hr-HR"/>
        </w:rPr>
        <w:t>3</w:t>
      </w:r>
      <w:r>
        <w:rPr>
          <w:rFonts w:ascii="Times New Roman" w:eastAsia="Times New Roman" w:hAnsi="Times New Roman" w:cs="Times New Roman"/>
          <w:sz w:val="24"/>
          <w:szCs w:val="24"/>
          <w:lang w:val="hr-HR"/>
        </w:rPr>
        <w:t>0</w:t>
      </w:r>
      <w:r w:rsidRPr="005C277A">
        <w:rPr>
          <w:rFonts w:ascii="Times New Roman" w:eastAsia="Times New Roman" w:hAnsi="Times New Roman" w:cs="Times New Roman"/>
          <w:sz w:val="24"/>
          <w:szCs w:val="24"/>
          <w:lang w:val="hr-HR"/>
        </w:rPr>
        <w:t>0 m</w:t>
      </w:r>
      <w:r w:rsidRPr="005C277A">
        <w:rPr>
          <w:rFonts w:ascii="Times New Roman" w:eastAsia="Times New Roman" w:hAnsi="Times New Roman" w:cs="Times New Roman"/>
          <w:sz w:val="24"/>
          <w:szCs w:val="24"/>
          <w:vertAlign w:val="superscript"/>
          <w:lang w:val="hr-HR"/>
        </w:rPr>
        <w:t>2</w:t>
      </w:r>
      <w:r w:rsidRPr="005C277A">
        <w:rPr>
          <w:rFonts w:ascii="Times New Roman" w:eastAsia="Times New Roman" w:hAnsi="Times New Roman" w:cs="Times New Roman"/>
          <w:sz w:val="24"/>
          <w:szCs w:val="24"/>
          <w:lang w:val="hr-HR"/>
        </w:rPr>
        <w:t>, odnosno P</w:t>
      </w:r>
      <w:r w:rsidRPr="005C277A">
        <w:rPr>
          <w:rFonts w:ascii="Times New Roman" w:eastAsia="Times New Roman" w:hAnsi="Times New Roman" w:cs="Times New Roman"/>
          <w:sz w:val="24"/>
          <w:szCs w:val="24"/>
          <w:vertAlign w:val="subscript"/>
          <w:lang w:val="hr-HR"/>
        </w:rPr>
        <w:t>cca</w:t>
      </w:r>
      <w:r w:rsidRPr="005C277A">
        <w:rPr>
          <w:rFonts w:ascii="Times New Roman" w:eastAsia="Times New Roman" w:hAnsi="Times New Roman" w:cs="Times New Roman"/>
          <w:sz w:val="24"/>
          <w:szCs w:val="24"/>
          <w:lang w:val="hr-HR"/>
        </w:rPr>
        <w:t xml:space="preserve"> </w:t>
      </w:r>
      <w:r w:rsidR="008C497D">
        <w:rPr>
          <w:rFonts w:ascii="Times New Roman" w:eastAsia="Times New Roman" w:hAnsi="Times New Roman" w:cs="Times New Roman"/>
          <w:sz w:val="24"/>
          <w:szCs w:val="24"/>
          <w:lang w:val="hr-HR"/>
        </w:rPr>
        <w:t>6,43</w:t>
      </w:r>
      <w:r w:rsidRPr="005C277A">
        <w:rPr>
          <w:rFonts w:ascii="Times New Roman" w:eastAsia="Times New Roman" w:hAnsi="Times New Roman" w:cs="Times New Roman"/>
          <w:sz w:val="24"/>
          <w:szCs w:val="24"/>
          <w:lang w:val="hr-HR"/>
        </w:rPr>
        <w:t xml:space="preserve"> ha</w:t>
      </w:r>
      <w:r w:rsidR="008F0E08">
        <w:rPr>
          <w:rFonts w:ascii="Times New Roman" w:eastAsia="Times New Roman" w:hAnsi="Times New Roman" w:cs="Times New Roman"/>
          <w:sz w:val="24"/>
          <w:szCs w:val="24"/>
          <w:lang w:val="hr-HR"/>
        </w:rPr>
        <w:t>, a Zeleni kamen</w:t>
      </w:r>
      <w:r w:rsidR="008F0E08" w:rsidRPr="008F0E08">
        <w:rPr>
          <w:rFonts w:ascii="Times New Roman" w:eastAsia="Times New Roman" w:hAnsi="Times New Roman" w:cs="Times New Roman"/>
          <w:sz w:val="24"/>
          <w:szCs w:val="24"/>
          <w:lang w:val="hr-HR"/>
        </w:rPr>
        <w:t xml:space="preserve"> </w:t>
      </w:r>
      <w:r w:rsidR="008F0E08" w:rsidRPr="005C277A">
        <w:rPr>
          <w:rFonts w:ascii="Times New Roman" w:eastAsia="Times New Roman" w:hAnsi="Times New Roman" w:cs="Times New Roman"/>
          <w:sz w:val="24"/>
          <w:szCs w:val="24"/>
          <w:lang w:val="hr-HR"/>
        </w:rPr>
        <w:t>P</w:t>
      </w:r>
      <w:r w:rsidR="008F0E08" w:rsidRPr="005C277A">
        <w:rPr>
          <w:rFonts w:ascii="Times New Roman" w:eastAsia="Times New Roman" w:hAnsi="Times New Roman" w:cs="Times New Roman"/>
          <w:sz w:val="24"/>
          <w:szCs w:val="24"/>
          <w:vertAlign w:val="subscript"/>
          <w:lang w:val="hr-HR"/>
        </w:rPr>
        <w:t xml:space="preserve">cca </w:t>
      </w:r>
      <w:r w:rsidR="008C497D">
        <w:rPr>
          <w:rFonts w:ascii="Times New Roman" w:eastAsia="Times New Roman" w:hAnsi="Times New Roman" w:cs="Times New Roman"/>
          <w:sz w:val="24"/>
          <w:szCs w:val="24"/>
          <w:lang w:val="hr-HR"/>
        </w:rPr>
        <w:t>70</w:t>
      </w:r>
      <w:r w:rsidR="008F0E08" w:rsidRPr="005C277A">
        <w:rPr>
          <w:rFonts w:ascii="Times New Roman" w:eastAsia="Times New Roman" w:hAnsi="Times New Roman" w:cs="Times New Roman"/>
          <w:sz w:val="24"/>
          <w:szCs w:val="24"/>
          <w:lang w:val="hr-HR"/>
        </w:rPr>
        <w:t>.</w:t>
      </w:r>
      <w:r w:rsidR="008C497D">
        <w:rPr>
          <w:rFonts w:ascii="Times New Roman" w:eastAsia="Times New Roman" w:hAnsi="Times New Roman" w:cs="Times New Roman"/>
          <w:sz w:val="24"/>
          <w:szCs w:val="24"/>
          <w:lang w:val="hr-HR"/>
        </w:rPr>
        <w:t>6</w:t>
      </w:r>
      <w:r w:rsidR="008F0E08">
        <w:rPr>
          <w:rFonts w:ascii="Times New Roman" w:eastAsia="Times New Roman" w:hAnsi="Times New Roman" w:cs="Times New Roman"/>
          <w:sz w:val="24"/>
          <w:szCs w:val="24"/>
          <w:lang w:val="hr-HR"/>
        </w:rPr>
        <w:t>0</w:t>
      </w:r>
      <w:r w:rsidR="008F0E08" w:rsidRPr="005C277A">
        <w:rPr>
          <w:rFonts w:ascii="Times New Roman" w:eastAsia="Times New Roman" w:hAnsi="Times New Roman" w:cs="Times New Roman"/>
          <w:sz w:val="24"/>
          <w:szCs w:val="24"/>
          <w:lang w:val="hr-HR"/>
        </w:rPr>
        <w:t>0 m</w:t>
      </w:r>
      <w:r w:rsidR="008F0E08" w:rsidRPr="005C277A">
        <w:rPr>
          <w:rFonts w:ascii="Times New Roman" w:eastAsia="Times New Roman" w:hAnsi="Times New Roman" w:cs="Times New Roman"/>
          <w:sz w:val="24"/>
          <w:szCs w:val="24"/>
          <w:vertAlign w:val="superscript"/>
          <w:lang w:val="hr-HR"/>
        </w:rPr>
        <w:t>2</w:t>
      </w:r>
      <w:r w:rsidR="008F0E08" w:rsidRPr="005C277A">
        <w:rPr>
          <w:rFonts w:ascii="Times New Roman" w:eastAsia="Times New Roman" w:hAnsi="Times New Roman" w:cs="Times New Roman"/>
          <w:sz w:val="24"/>
          <w:szCs w:val="24"/>
          <w:lang w:val="hr-HR"/>
        </w:rPr>
        <w:t>, odnosno P</w:t>
      </w:r>
      <w:r w:rsidR="008F0E08" w:rsidRPr="005C277A">
        <w:rPr>
          <w:rFonts w:ascii="Times New Roman" w:eastAsia="Times New Roman" w:hAnsi="Times New Roman" w:cs="Times New Roman"/>
          <w:sz w:val="24"/>
          <w:szCs w:val="24"/>
          <w:vertAlign w:val="subscript"/>
          <w:lang w:val="hr-HR"/>
        </w:rPr>
        <w:t>cca</w:t>
      </w:r>
      <w:r w:rsidR="008F0E08" w:rsidRPr="005C277A">
        <w:rPr>
          <w:rFonts w:ascii="Times New Roman" w:eastAsia="Times New Roman" w:hAnsi="Times New Roman" w:cs="Times New Roman"/>
          <w:sz w:val="24"/>
          <w:szCs w:val="24"/>
          <w:lang w:val="hr-HR"/>
        </w:rPr>
        <w:t xml:space="preserve"> </w:t>
      </w:r>
      <w:r w:rsidR="008C497D">
        <w:rPr>
          <w:rFonts w:ascii="Times New Roman" w:eastAsia="Times New Roman" w:hAnsi="Times New Roman" w:cs="Times New Roman"/>
          <w:sz w:val="24"/>
          <w:szCs w:val="24"/>
          <w:lang w:val="hr-HR"/>
        </w:rPr>
        <w:t>7</w:t>
      </w:r>
      <w:r w:rsidR="008F0E08">
        <w:rPr>
          <w:rFonts w:ascii="Times New Roman" w:eastAsia="Times New Roman" w:hAnsi="Times New Roman" w:cs="Times New Roman"/>
          <w:sz w:val="24"/>
          <w:szCs w:val="24"/>
          <w:lang w:val="hr-HR"/>
        </w:rPr>
        <w:t>,</w:t>
      </w:r>
      <w:r w:rsidR="008C497D">
        <w:rPr>
          <w:rFonts w:ascii="Times New Roman" w:eastAsia="Times New Roman" w:hAnsi="Times New Roman" w:cs="Times New Roman"/>
          <w:sz w:val="24"/>
          <w:szCs w:val="24"/>
          <w:lang w:val="hr-HR"/>
        </w:rPr>
        <w:t>06</w:t>
      </w:r>
      <w:r w:rsidR="008F0E08" w:rsidRPr="005C277A">
        <w:rPr>
          <w:rFonts w:ascii="Times New Roman" w:eastAsia="Times New Roman" w:hAnsi="Times New Roman" w:cs="Times New Roman"/>
          <w:sz w:val="24"/>
          <w:szCs w:val="24"/>
          <w:lang w:val="hr-HR"/>
        </w:rPr>
        <w:t xml:space="preserve"> ha</w:t>
      </w:r>
      <w:r w:rsidRPr="005C277A">
        <w:rPr>
          <w:rFonts w:ascii="Times New Roman" w:eastAsia="Times New Roman" w:hAnsi="Times New Roman" w:cs="Times New Roman"/>
          <w:sz w:val="24"/>
          <w:szCs w:val="24"/>
          <w:lang w:val="hr-HR"/>
        </w:rPr>
        <w:t>. Formiran</w:t>
      </w:r>
      <w:r w:rsidR="001F34DB">
        <w:rPr>
          <w:rFonts w:ascii="Times New Roman" w:eastAsia="Times New Roman" w:hAnsi="Times New Roman" w:cs="Times New Roman"/>
          <w:sz w:val="24"/>
          <w:szCs w:val="24"/>
          <w:lang w:val="hr-HR"/>
        </w:rPr>
        <w:t>i su</w:t>
      </w:r>
      <w:r w:rsidRPr="005C277A">
        <w:rPr>
          <w:rFonts w:ascii="Times New Roman" w:eastAsia="Times New Roman" w:hAnsi="Times New Roman" w:cs="Times New Roman"/>
          <w:sz w:val="24"/>
          <w:szCs w:val="24"/>
          <w:lang w:val="hr-HR"/>
        </w:rPr>
        <w:t xml:space="preserve"> od katastarskih parcela  i dijelova katastarskih parcela, u granicama K.O. </w:t>
      </w:r>
      <w:r>
        <w:rPr>
          <w:rFonts w:ascii="Times New Roman" w:eastAsia="Times New Roman" w:hAnsi="Times New Roman" w:cs="Times New Roman"/>
          <w:sz w:val="24"/>
          <w:szCs w:val="24"/>
          <w:lang w:val="hr-HR"/>
        </w:rPr>
        <w:t>Dokanj</w:t>
      </w:r>
      <w:r w:rsidRPr="005C277A">
        <w:rPr>
          <w:rFonts w:ascii="Times New Roman" w:eastAsia="Times New Roman" w:hAnsi="Times New Roman" w:cs="Times New Roman"/>
          <w:sz w:val="24"/>
          <w:szCs w:val="24"/>
          <w:lang w:val="hr-HR"/>
        </w:rPr>
        <w:t xml:space="preserve"> i K.O. </w:t>
      </w:r>
      <w:r>
        <w:rPr>
          <w:rFonts w:ascii="Times New Roman" w:eastAsia="Times New Roman" w:hAnsi="Times New Roman" w:cs="Times New Roman"/>
          <w:sz w:val="24"/>
          <w:szCs w:val="24"/>
          <w:lang w:val="hr-HR"/>
        </w:rPr>
        <w:t>Breške</w:t>
      </w:r>
      <w:r w:rsidR="001F34DB">
        <w:rPr>
          <w:rFonts w:ascii="Times New Roman" w:eastAsia="Times New Roman" w:hAnsi="Times New Roman" w:cs="Times New Roman"/>
          <w:sz w:val="24"/>
          <w:szCs w:val="24"/>
          <w:lang w:val="hr-HR"/>
        </w:rPr>
        <w:t xml:space="preserve"> na lokalitetu Stara Majevica i </w:t>
      </w:r>
      <w:r w:rsidR="001F34DB" w:rsidRPr="00E8711B">
        <w:rPr>
          <w:rFonts w:ascii="Times New Roman" w:eastAsia="Times New Roman" w:hAnsi="Times New Roman" w:cs="Times New Roman"/>
          <w:color w:val="000000"/>
          <w:sz w:val="24"/>
          <w:szCs w:val="24"/>
          <w:lang w:eastAsia="bs-Latn-BA"/>
        </w:rPr>
        <w:t>K</w:t>
      </w:r>
      <w:r w:rsidR="001F34DB">
        <w:rPr>
          <w:rFonts w:ascii="Times New Roman" w:eastAsia="Times New Roman" w:hAnsi="Times New Roman" w:cs="Times New Roman"/>
          <w:color w:val="000000"/>
          <w:sz w:val="24"/>
          <w:szCs w:val="24"/>
          <w:lang w:eastAsia="bs-Latn-BA"/>
        </w:rPr>
        <w:t>.</w:t>
      </w:r>
      <w:r w:rsidR="001F34DB" w:rsidRPr="00E8711B">
        <w:rPr>
          <w:rFonts w:ascii="Times New Roman" w:eastAsia="Times New Roman" w:hAnsi="Times New Roman" w:cs="Times New Roman"/>
          <w:color w:val="000000"/>
          <w:sz w:val="24"/>
          <w:szCs w:val="24"/>
          <w:lang w:eastAsia="bs-Latn-BA"/>
        </w:rPr>
        <w:t>O</w:t>
      </w:r>
      <w:r w:rsidR="001F34DB">
        <w:rPr>
          <w:rFonts w:ascii="Times New Roman" w:eastAsia="Times New Roman" w:hAnsi="Times New Roman" w:cs="Times New Roman"/>
          <w:color w:val="000000"/>
          <w:sz w:val="24"/>
          <w:szCs w:val="24"/>
          <w:lang w:eastAsia="bs-Latn-BA"/>
        </w:rPr>
        <w:t>.</w:t>
      </w:r>
      <w:r w:rsidR="001F34DB" w:rsidRPr="00E8711B">
        <w:rPr>
          <w:rFonts w:ascii="Times New Roman" w:eastAsia="Times New Roman" w:hAnsi="Times New Roman" w:cs="Times New Roman"/>
          <w:color w:val="000000"/>
          <w:sz w:val="24"/>
          <w:szCs w:val="24"/>
          <w:lang w:eastAsia="bs-Latn-BA"/>
        </w:rPr>
        <w:t xml:space="preserve"> </w:t>
      </w:r>
      <w:r w:rsidR="001F34DB">
        <w:rPr>
          <w:rFonts w:ascii="Times New Roman" w:eastAsia="Times New Roman" w:hAnsi="Times New Roman" w:cs="Times New Roman"/>
          <w:color w:val="000000"/>
          <w:sz w:val="24"/>
          <w:szCs w:val="24"/>
          <w:lang w:eastAsia="bs-Latn-BA"/>
        </w:rPr>
        <w:t xml:space="preserve">Obodnica Gornja na lokalitetu </w:t>
      </w:r>
      <w:r w:rsidR="001F34DB">
        <w:rPr>
          <w:rFonts w:ascii="Times New Roman" w:eastAsia="Times New Roman" w:hAnsi="Times New Roman" w:cs="Times New Roman"/>
          <w:sz w:val="24"/>
          <w:szCs w:val="24"/>
          <w:lang w:val="hr-HR"/>
        </w:rPr>
        <w:t>Zeleni kamen</w:t>
      </w:r>
      <w:r w:rsidRPr="005C277A">
        <w:rPr>
          <w:rFonts w:ascii="Times New Roman" w:eastAsia="Times New Roman" w:hAnsi="Times New Roman" w:cs="Times New Roman"/>
          <w:sz w:val="24"/>
          <w:szCs w:val="24"/>
          <w:lang w:val="hr-HR"/>
        </w:rPr>
        <w:t xml:space="preserve">, koje se nalaze </w:t>
      </w:r>
      <w:r>
        <w:rPr>
          <w:rFonts w:ascii="Times New Roman" w:eastAsia="Times New Roman" w:hAnsi="Times New Roman" w:cs="Times New Roman"/>
          <w:sz w:val="24"/>
          <w:szCs w:val="24"/>
          <w:lang w:val="hr-HR"/>
        </w:rPr>
        <w:t>dijelom u</w:t>
      </w:r>
      <w:r w:rsidRPr="005C277A">
        <w:rPr>
          <w:rFonts w:ascii="Times New Roman" w:eastAsia="Times New Roman" w:hAnsi="Times New Roman" w:cs="Times New Roman"/>
          <w:sz w:val="24"/>
          <w:szCs w:val="24"/>
          <w:lang w:val="hr-HR"/>
        </w:rPr>
        <w:t xml:space="preserve"> društvenom</w:t>
      </w:r>
      <w:r>
        <w:rPr>
          <w:rFonts w:ascii="Times New Roman" w:eastAsia="Times New Roman" w:hAnsi="Times New Roman" w:cs="Times New Roman"/>
          <w:sz w:val="24"/>
          <w:szCs w:val="24"/>
          <w:lang w:val="hr-HR"/>
        </w:rPr>
        <w:t>, a dijelom u privatnom</w:t>
      </w:r>
      <w:r w:rsidRPr="005C277A">
        <w:rPr>
          <w:rFonts w:ascii="Times New Roman" w:eastAsia="Times New Roman" w:hAnsi="Times New Roman" w:cs="Times New Roman"/>
          <w:sz w:val="24"/>
          <w:szCs w:val="24"/>
          <w:lang w:val="hr-HR"/>
        </w:rPr>
        <w:t xml:space="preserve"> posjedu.</w:t>
      </w:r>
      <w:r w:rsidR="001F34DB">
        <w:rPr>
          <w:rFonts w:ascii="Times New Roman" w:eastAsia="Times New Roman" w:hAnsi="Times New Roman" w:cs="Times New Roman"/>
          <w:sz w:val="24"/>
          <w:szCs w:val="24"/>
          <w:lang w:val="hr-HR"/>
        </w:rPr>
        <w:t xml:space="preserve"> Pješačka staza, koja u dužini od cca 3.000 m</w:t>
      </w:r>
      <w:r w:rsidR="00570335">
        <w:rPr>
          <w:rFonts w:ascii="Times New Roman" w:eastAsia="Times New Roman" w:hAnsi="Times New Roman" w:cs="Times New Roman"/>
          <w:sz w:val="24"/>
          <w:szCs w:val="24"/>
          <w:lang w:val="hr-HR"/>
        </w:rPr>
        <w:t>,</w:t>
      </w:r>
      <w:r w:rsidR="001F34DB">
        <w:rPr>
          <w:rFonts w:ascii="Times New Roman" w:eastAsia="Times New Roman" w:hAnsi="Times New Roman" w:cs="Times New Roman"/>
          <w:sz w:val="24"/>
          <w:szCs w:val="24"/>
          <w:lang w:val="hr-HR"/>
        </w:rPr>
        <w:t xml:space="preserve"> povezuje ova dva lokaliteta je formirana od dvije katastarske parcele</w:t>
      </w:r>
      <w:r w:rsidR="00B62151">
        <w:rPr>
          <w:rFonts w:ascii="Times New Roman" w:eastAsia="Times New Roman" w:hAnsi="Times New Roman" w:cs="Times New Roman"/>
          <w:sz w:val="24"/>
          <w:szCs w:val="24"/>
          <w:lang w:val="hr-HR"/>
        </w:rPr>
        <w:t xml:space="preserve"> od kojih je jedna u K.O. Breške, a druga u K.O. Obodnica Gornja.</w:t>
      </w:r>
    </w:p>
    <w:p w:rsidR="00D34AB1" w:rsidRPr="0040156C" w:rsidRDefault="00D34AB1" w:rsidP="00D34AB1">
      <w:pPr>
        <w:spacing w:after="120" w:line="240" w:lineRule="auto"/>
        <w:jc w:val="both"/>
        <w:rPr>
          <w:rFonts w:ascii="Times New Roman" w:eastAsia="Times New Roman" w:hAnsi="Times New Roman" w:cs="Times New Roman"/>
          <w:sz w:val="24"/>
          <w:szCs w:val="24"/>
          <w:lang w:val="hr-HR"/>
        </w:rPr>
      </w:pPr>
      <w:r w:rsidRPr="0040156C">
        <w:rPr>
          <w:rFonts w:ascii="Times New Roman" w:eastAsia="Times New Roman" w:hAnsi="Times New Roman" w:cs="Times New Roman"/>
          <w:sz w:val="24"/>
          <w:szCs w:val="24"/>
          <w:lang w:val="hr-HR"/>
        </w:rPr>
        <w:t>3.</w:t>
      </w:r>
      <w:r w:rsidR="00004E27" w:rsidRPr="0040156C">
        <w:rPr>
          <w:rFonts w:ascii="Times New Roman" w:eastAsia="Times New Roman" w:hAnsi="Times New Roman" w:cs="Times New Roman"/>
          <w:sz w:val="24"/>
          <w:szCs w:val="24"/>
          <w:lang w:val="hr-HR"/>
        </w:rPr>
        <w:t>2</w:t>
      </w:r>
      <w:r w:rsidRPr="0040156C">
        <w:rPr>
          <w:rFonts w:ascii="Times New Roman" w:eastAsia="Times New Roman" w:hAnsi="Times New Roman" w:cs="Times New Roman"/>
          <w:sz w:val="24"/>
          <w:szCs w:val="24"/>
          <w:lang w:val="hr-HR"/>
        </w:rPr>
        <w:t>.1.</w:t>
      </w:r>
      <w:r w:rsidRPr="0040156C">
        <w:rPr>
          <w:rFonts w:ascii="Times New Roman" w:eastAsia="Times New Roman" w:hAnsi="Times New Roman" w:cs="Times New Roman"/>
          <w:sz w:val="24"/>
          <w:szCs w:val="24"/>
          <w:lang w:val="hr-HR"/>
        </w:rPr>
        <w:tab/>
        <w:t>Lokalitet Stara Majevica</w:t>
      </w:r>
    </w:p>
    <w:p w:rsidR="00C37A04" w:rsidRPr="0040156C" w:rsidRDefault="008A7F77" w:rsidP="0040156C">
      <w:pPr>
        <w:jc w:val="both"/>
        <w:rPr>
          <w:color w:val="C00000"/>
          <w:lang w:val="hr-HR"/>
        </w:rPr>
      </w:pPr>
      <w:r w:rsidRPr="0040156C">
        <w:rPr>
          <w:rFonts w:ascii="Times New Roman" w:eastAsia="Times New Roman" w:hAnsi="Times New Roman" w:cs="Times New Roman"/>
          <w:sz w:val="24"/>
          <w:szCs w:val="24"/>
          <w:lang w:val="hr-HR"/>
        </w:rPr>
        <w:t>U</w:t>
      </w:r>
      <w:r w:rsidR="004E324F" w:rsidRPr="0040156C">
        <w:rPr>
          <w:rFonts w:ascii="Times New Roman" w:eastAsia="Times New Roman" w:hAnsi="Times New Roman" w:cs="Times New Roman"/>
          <w:sz w:val="24"/>
          <w:szCs w:val="24"/>
          <w:lang w:val="hr-HR"/>
        </w:rPr>
        <w:t xml:space="preserve"> </w:t>
      </w:r>
      <w:r w:rsidRPr="0040156C">
        <w:rPr>
          <w:rFonts w:ascii="Times New Roman" w:eastAsia="Times New Roman" w:hAnsi="Times New Roman" w:cs="Times New Roman"/>
          <w:sz w:val="24"/>
          <w:szCs w:val="24"/>
          <w:lang w:val="hr-HR"/>
        </w:rPr>
        <w:t>obuhvatu</w:t>
      </w:r>
      <w:r w:rsidR="004E324F" w:rsidRPr="0040156C">
        <w:rPr>
          <w:rFonts w:ascii="Times New Roman" w:eastAsia="Times New Roman" w:hAnsi="Times New Roman" w:cs="Times New Roman"/>
          <w:sz w:val="24"/>
          <w:szCs w:val="24"/>
          <w:lang w:val="hr-HR"/>
        </w:rPr>
        <w:t xml:space="preserve"> </w:t>
      </w:r>
      <w:r w:rsidR="0039675E" w:rsidRPr="0040156C">
        <w:rPr>
          <w:rFonts w:ascii="Times New Roman" w:eastAsia="Times New Roman" w:hAnsi="Times New Roman" w:cs="Times New Roman"/>
          <w:sz w:val="24"/>
          <w:szCs w:val="24"/>
          <w:lang w:val="hr-HR"/>
        </w:rPr>
        <w:t>Stara Majevica</w:t>
      </w:r>
      <w:r w:rsidR="0039675E" w:rsidRPr="0040156C">
        <w:rPr>
          <w:rFonts w:ascii="Times New Roman" w:hAnsi="Times New Roman" w:cs="Times New Roman"/>
          <w:sz w:val="24"/>
          <w:szCs w:val="24"/>
          <w:lang w:val="hr-HR"/>
        </w:rPr>
        <w:t xml:space="preserve"> je planiran</w:t>
      </w:r>
      <w:r w:rsidR="00CC6190" w:rsidRPr="0040156C">
        <w:rPr>
          <w:rFonts w:ascii="Times New Roman" w:hAnsi="Times New Roman" w:cs="Times New Roman"/>
          <w:sz w:val="24"/>
          <w:szCs w:val="24"/>
          <w:lang w:val="hr-HR"/>
        </w:rPr>
        <w:t>a izgradnja</w:t>
      </w:r>
      <w:r w:rsidR="00290BB3" w:rsidRPr="0040156C">
        <w:rPr>
          <w:rFonts w:ascii="Times New Roman" w:hAnsi="Times New Roman" w:cs="Times New Roman"/>
          <w:sz w:val="24"/>
          <w:szCs w:val="24"/>
          <w:lang w:val="hr-HR"/>
        </w:rPr>
        <w:t xml:space="preserve"> hotelskih, odnosno smještajnih sadržaja na prostoru grebena koji se proteže u pravcu istok-zapad</w:t>
      </w:r>
      <w:r w:rsidR="0040156C" w:rsidRPr="0040156C">
        <w:rPr>
          <w:rFonts w:ascii="Times New Roman" w:hAnsi="Times New Roman" w:cs="Times New Roman"/>
          <w:sz w:val="24"/>
          <w:szCs w:val="24"/>
          <w:lang w:val="hr-HR"/>
        </w:rPr>
        <w:t>, u dijelu gdje je formirano vikend naselje  (sjeverozapadni dio obuhvata), kao i na dijelu gdje se nalaze individualni stambeni objekti i manje Etno selo Stara Majevica,  ukoliko vlasnici parcela za to pokažu interes.</w:t>
      </w:r>
      <w:r w:rsidR="00285794" w:rsidRPr="0040156C">
        <w:rPr>
          <w:rFonts w:ascii="Times New Roman" w:hAnsi="Times New Roman" w:cs="Times New Roman"/>
          <w:sz w:val="24"/>
          <w:szCs w:val="24"/>
          <w:lang w:val="hr-HR"/>
        </w:rPr>
        <w:t xml:space="preserve"> </w:t>
      </w:r>
      <w:r w:rsidR="006A15BC" w:rsidRPr="0040156C">
        <w:rPr>
          <w:rFonts w:ascii="Times New Roman" w:hAnsi="Times New Roman" w:cs="Times New Roman"/>
          <w:sz w:val="24"/>
          <w:szCs w:val="24"/>
          <w:lang w:val="hr-HR"/>
        </w:rPr>
        <w:t xml:space="preserve">U okviru smještajnih kapaciteta je moguće proširenje ponude u smislu wellness-a, teretane i sl., kao i formiranja vanjskih sadržaja za rekreaciju i zabavu (šetališta, fitness sprave, adrenalinski park sa različitim sadržajima kao što su visinski poligoni, zip line, paint ball i sl.). </w:t>
      </w:r>
      <w:r w:rsidR="00AB647C" w:rsidRPr="0040156C">
        <w:rPr>
          <w:rFonts w:ascii="Times New Roman" w:hAnsi="Times New Roman" w:cs="Times New Roman"/>
          <w:sz w:val="24"/>
          <w:szCs w:val="24"/>
          <w:lang w:val="hr-HR"/>
        </w:rPr>
        <w:t xml:space="preserve">Uz hotelski smještaj potrebno je detaljnijom dokumentacijom odrediti adekvatan kolski pristup kao i odgovarajući broj parking mjesta za posjetioce i zaposlene. </w:t>
      </w:r>
      <w:r w:rsidR="006A15BC" w:rsidRPr="0040156C">
        <w:rPr>
          <w:rFonts w:ascii="Times New Roman" w:hAnsi="Times New Roman" w:cs="Times New Roman"/>
          <w:sz w:val="24"/>
          <w:szCs w:val="24"/>
          <w:lang w:val="hr-HR"/>
        </w:rPr>
        <w:t>Prilikom izgradnje</w:t>
      </w:r>
      <w:r w:rsidR="00D506E3" w:rsidRPr="0040156C">
        <w:rPr>
          <w:rFonts w:ascii="Times New Roman" w:hAnsi="Times New Roman" w:cs="Times New Roman"/>
          <w:sz w:val="24"/>
          <w:szCs w:val="24"/>
          <w:lang w:val="hr-HR"/>
        </w:rPr>
        <w:t xml:space="preserve"> je </w:t>
      </w:r>
      <w:r w:rsidR="00AB647C" w:rsidRPr="0040156C">
        <w:rPr>
          <w:rFonts w:ascii="Times New Roman" w:hAnsi="Times New Roman" w:cs="Times New Roman"/>
          <w:sz w:val="24"/>
          <w:szCs w:val="24"/>
          <w:lang w:val="hr-HR"/>
        </w:rPr>
        <w:t>neophodno</w:t>
      </w:r>
      <w:r w:rsidR="00D506E3" w:rsidRPr="0040156C">
        <w:rPr>
          <w:rFonts w:ascii="Times New Roman" w:hAnsi="Times New Roman" w:cs="Times New Roman"/>
          <w:sz w:val="24"/>
          <w:szCs w:val="24"/>
          <w:lang w:val="hr-HR"/>
        </w:rPr>
        <w:t xml:space="preserve"> </w:t>
      </w:r>
      <w:r w:rsidR="006A15BC" w:rsidRPr="0040156C">
        <w:rPr>
          <w:rFonts w:ascii="Times New Roman" w:hAnsi="Times New Roman" w:cs="Times New Roman"/>
          <w:sz w:val="24"/>
          <w:szCs w:val="24"/>
          <w:lang w:val="hr-HR"/>
        </w:rPr>
        <w:t>voditi računa o minimalnoj sječi</w:t>
      </w:r>
      <w:r w:rsidR="00D506E3" w:rsidRPr="0040156C">
        <w:rPr>
          <w:rFonts w:ascii="Times New Roman" w:hAnsi="Times New Roman" w:cs="Times New Roman"/>
          <w:sz w:val="24"/>
          <w:szCs w:val="24"/>
          <w:lang w:val="hr-HR"/>
        </w:rPr>
        <w:t xml:space="preserve"> postojeć</w:t>
      </w:r>
      <w:r w:rsidR="006A15BC" w:rsidRPr="0040156C">
        <w:rPr>
          <w:rFonts w:ascii="Times New Roman" w:hAnsi="Times New Roman" w:cs="Times New Roman"/>
          <w:sz w:val="24"/>
          <w:szCs w:val="24"/>
          <w:lang w:val="hr-HR"/>
        </w:rPr>
        <w:t>ih</w:t>
      </w:r>
      <w:r w:rsidR="00D506E3" w:rsidRPr="0040156C">
        <w:rPr>
          <w:rFonts w:ascii="Times New Roman" w:hAnsi="Times New Roman" w:cs="Times New Roman"/>
          <w:sz w:val="24"/>
          <w:szCs w:val="24"/>
          <w:lang w:val="hr-HR"/>
        </w:rPr>
        <w:t xml:space="preserve"> </w:t>
      </w:r>
      <w:r w:rsidR="006A15BC" w:rsidRPr="0040156C">
        <w:rPr>
          <w:rFonts w:ascii="Times New Roman" w:hAnsi="Times New Roman" w:cs="Times New Roman"/>
          <w:sz w:val="24"/>
          <w:szCs w:val="24"/>
          <w:lang w:val="hr-HR"/>
        </w:rPr>
        <w:t>stabala</w:t>
      </w:r>
      <w:r w:rsidR="00AB647C" w:rsidRPr="0040156C">
        <w:rPr>
          <w:rFonts w:ascii="Times New Roman" w:hAnsi="Times New Roman" w:cs="Times New Roman"/>
          <w:sz w:val="24"/>
          <w:szCs w:val="24"/>
          <w:lang w:val="hr-HR"/>
        </w:rPr>
        <w:t>, odnosno da se svako posječeno drvo zamijeni sadnjom novog</w:t>
      </w:r>
      <w:r w:rsidR="00D506E3" w:rsidRPr="0040156C">
        <w:rPr>
          <w:rFonts w:ascii="Times New Roman" w:hAnsi="Times New Roman" w:cs="Times New Roman"/>
          <w:sz w:val="24"/>
          <w:szCs w:val="24"/>
          <w:lang w:val="hr-HR"/>
        </w:rPr>
        <w:t>.</w:t>
      </w:r>
    </w:p>
    <w:p w:rsidR="00290CB7" w:rsidRDefault="0039675E" w:rsidP="00D94351">
      <w:pPr>
        <w:pStyle w:val="Quote"/>
        <w:spacing w:before="0" w:after="120" w:line="240" w:lineRule="auto"/>
        <w:ind w:left="0" w:right="-14"/>
        <w:jc w:val="both"/>
        <w:rPr>
          <w:rFonts w:ascii="Times New Roman" w:hAnsi="Times New Roman" w:cs="Times New Roman"/>
          <w:i w:val="0"/>
          <w:color w:val="auto"/>
          <w:sz w:val="24"/>
          <w:szCs w:val="24"/>
          <w:lang w:val="hr-HR"/>
        </w:rPr>
      </w:pPr>
      <w:r w:rsidRPr="00B62151">
        <w:rPr>
          <w:rFonts w:ascii="Times New Roman" w:hAnsi="Times New Roman" w:cs="Times New Roman"/>
          <w:i w:val="0"/>
          <w:color w:val="auto"/>
          <w:sz w:val="24"/>
          <w:szCs w:val="24"/>
          <w:lang w:val="hr-HR"/>
        </w:rPr>
        <w:t xml:space="preserve">S južne strane objekta </w:t>
      </w:r>
      <w:r w:rsidR="002F59DF" w:rsidRPr="00B62151">
        <w:rPr>
          <w:rFonts w:ascii="Times New Roman" w:hAnsi="Times New Roman" w:cs="Times New Roman"/>
          <w:i w:val="0"/>
          <w:color w:val="auto"/>
          <w:sz w:val="24"/>
          <w:szCs w:val="24"/>
          <w:lang w:val="hr-HR"/>
        </w:rPr>
        <w:t xml:space="preserve">Lovačkog doma </w:t>
      </w:r>
      <w:r w:rsidRPr="00B62151">
        <w:rPr>
          <w:rFonts w:ascii="Times New Roman" w:hAnsi="Times New Roman" w:cs="Times New Roman"/>
          <w:i w:val="0"/>
          <w:color w:val="auto"/>
          <w:sz w:val="24"/>
          <w:szCs w:val="24"/>
          <w:lang w:val="hr-HR"/>
        </w:rPr>
        <w:t>planiran</w:t>
      </w:r>
      <w:r w:rsidR="0023401F" w:rsidRPr="00B62151">
        <w:rPr>
          <w:rFonts w:ascii="Times New Roman" w:hAnsi="Times New Roman" w:cs="Times New Roman"/>
          <w:i w:val="0"/>
          <w:color w:val="auto"/>
          <w:sz w:val="24"/>
          <w:szCs w:val="24"/>
          <w:lang w:val="hr-HR"/>
        </w:rPr>
        <w:t>a</w:t>
      </w:r>
      <w:r w:rsidRPr="00B62151">
        <w:rPr>
          <w:rFonts w:ascii="Times New Roman" w:hAnsi="Times New Roman" w:cs="Times New Roman"/>
          <w:i w:val="0"/>
          <w:color w:val="auto"/>
          <w:sz w:val="24"/>
          <w:szCs w:val="24"/>
          <w:lang w:val="hr-HR"/>
        </w:rPr>
        <w:t xml:space="preserve"> je </w:t>
      </w:r>
      <w:r w:rsidR="0023401F" w:rsidRPr="00B62151">
        <w:rPr>
          <w:rFonts w:ascii="Times New Roman" w:hAnsi="Times New Roman" w:cs="Times New Roman"/>
          <w:i w:val="0"/>
          <w:color w:val="auto"/>
          <w:sz w:val="24"/>
          <w:szCs w:val="24"/>
          <w:lang w:val="hr-HR"/>
        </w:rPr>
        <w:t xml:space="preserve">izgradnja parkirališta za automobile kapaciteta cca </w:t>
      </w:r>
      <w:r w:rsidR="00B62151">
        <w:rPr>
          <w:rFonts w:ascii="Times New Roman" w:hAnsi="Times New Roman" w:cs="Times New Roman"/>
          <w:i w:val="0"/>
          <w:color w:val="auto"/>
          <w:sz w:val="24"/>
          <w:szCs w:val="24"/>
          <w:lang w:val="hr-HR"/>
        </w:rPr>
        <w:t>9</w:t>
      </w:r>
      <w:r w:rsidR="001E6947" w:rsidRPr="00B62151">
        <w:rPr>
          <w:rFonts w:ascii="Times New Roman" w:hAnsi="Times New Roman" w:cs="Times New Roman"/>
          <w:i w:val="0"/>
          <w:color w:val="auto"/>
          <w:sz w:val="24"/>
          <w:szCs w:val="24"/>
          <w:lang w:val="hr-HR"/>
        </w:rPr>
        <w:t xml:space="preserve">0 </w:t>
      </w:r>
      <w:r w:rsidR="0023401F" w:rsidRPr="00B62151">
        <w:rPr>
          <w:rFonts w:ascii="Times New Roman" w:hAnsi="Times New Roman" w:cs="Times New Roman"/>
          <w:i w:val="0"/>
          <w:color w:val="auto"/>
          <w:sz w:val="24"/>
          <w:szCs w:val="24"/>
          <w:lang w:val="hr-HR"/>
        </w:rPr>
        <w:t>PA</w:t>
      </w:r>
      <w:r w:rsidRPr="00B62151">
        <w:rPr>
          <w:rFonts w:ascii="Times New Roman" w:hAnsi="Times New Roman" w:cs="Times New Roman"/>
          <w:i w:val="0"/>
          <w:color w:val="auto"/>
          <w:sz w:val="24"/>
          <w:szCs w:val="24"/>
          <w:lang w:val="hr-HR"/>
        </w:rPr>
        <w:t>.</w:t>
      </w:r>
      <w:r w:rsidR="00290CB7" w:rsidRPr="00B62151">
        <w:rPr>
          <w:rFonts w:ascii="Times New Roman" w:hAnsi="Times New Roman" w:cs="Times New Roman"/>
          <w:i w:val="0"/>
          <w:color w:val="auto"/>
          <w:sz w:val="24"/>
          <w:szCs w:val="24"/>
          <w:lang w:val="hr-HR"/>
        </w:rPr>
        <w:t xml:space="preserve"> Ovaj parking je </w:t>
      </w:r>
      <w:r w:rsidR="008A7F77">
        <w:rPr>
          <w:rFonts w:ascii="Times New Roman" w:hAnsi="Times New Roman" w:cs="Times New Roman"/>
          <w:i w:val="0"/>
          <w:color w:val="auto"/>
          <w:sz w:val="24"/>
          <w:szCs w:val="24"/>
          <w:lang w:val="hr-HR"/>
        </w:rPr>
        <w:t>neophodan</w:t>
      </w:r>
      <w:r w:rsidR="00290CB7" w:rsidRPr="00B62151">
        <w:rPr>
          <w:rFonts w:ascii="Times New Roman" w:hAnsi="Times New Roman" w:cs="Times New Roman"/>
          <w:i w:val="0"/>
          <w:color w:val="auto"/>
          <w:sz w:val="24"/>
          <w:szCs w:val="24"/>
          <w:lang w:val="hr-HR"/>
        </w:rPr>
        <w:t xml:space="preserve"> jer </w:t>
      </w:r>
      <w:r w:rsidR="008A7F77">
        <w:rPr>
          <w:rFonts w:ascii="Times New Roman" w:hAnsi="Times New Roman" w:cs="Times New Roman"/>
          <w:i w:val="0"/>
          <w:color w:val="auto"/>
          <w:sz w:val="24"/>
          <w:szCs w:val="24"/>
          <w:lang w:val="hr-HR"/>
        </w:rPr>
        <w:t>je lokacija Stara Majevica</w:t>
      </w:r>
      <w:r w:rsidR="00290CB7" w:rsidRPr="00B62151">
        <w:rPr>
          <w:rFonts w:ascii="Times New Roman" w:hAnsi="Times New Roman" w:cs="Times New Roman"/>
          <w:i w:val="0"/>
          <w:color w:val="auto"/>
          <w:sz w:val="24"/>
          <w:szCs w:val="24"/>
          <w:lang w:val="hr-HR"/>
        </w:rPr>
        <w:t xml:space="preserve"> dominantno auto destinacij</w:t>
      </w:r>
      <w:r w:rsidR="008A7F77">
        <w:rPr>
          <w:rFonts w:ascii="Times New Roman" w:hAnsi="Times New Roman" w:cs="Times New Roman"/>
          <w:i w:val="0"/>
          <w:color w:val="auto"/>
          <w:sz w:val="24"/>
          <w:szCs w:val="24"/>
          <w:lang w:val="hr-HR"/>
        </w:rPr>
        <w:t>a</w:t>
      </w:r>
      <w:r w:rsidR="00290CB7" w:rsidRPr="00B62151">
        <w:rPr>
          <w:rFonts w:ascii="Times New Roman" w:hAnsi="Times New Roman" w:cs="Times New Roman"/>
          <w:i w:val="0"/>
          <w:color w:val="auto"/>
          <w:sz w:val="24"/>
          <w:szCs w:val="24"/>
          <w:lang w:val="hr-HR"/>
        </w:rPr>
        <w:t>, te saobraćaj u mirovanju predstavlja veliki problem prilikom posjeta većeg broja građana, posebno vikendom i za vrijeme praznika.</w:t>
      </w:r>
    </w:p>
    <w:p w:rsidR="001E6947" w:rsidRDefault="00290CB7" w:rsidP="00D34AB1">
      <w:pPr>
        <w:pStyle w:val="Quote"/>
        <w:spacing w:before="0" w:after="240" w:line="240" w:lineRule="auto"/>
        <w:ind w:left="0" w:right="-14"/>
        <w:jc w:val="both"/>
        <w:rPr>
          <w:rFonts w:ascii="Times New Roman" w:hAnsi="Times New Roman" w:cs="Times New Roman"/>
          <w:i w:val="0"/>
          <w:color w:val="auto"/>
          <w:sz w:val="24"/>
          <w:szCs w:val="24"/>
          <w:lang w:val="hr-HR"/>
        </w:rPr>
      </w:pPr>
      <w:r w:rsidRPr="00B62151">
        <w:rPr>
          <w:rFonts w:ascii="Times New Roman" w:hAnsi="Times New Roman" w:cs="Times New Roman"/>
          <w:i w:val="0"/>
          <w:color w:val="auto"/>
          <w:sz w:val="24"/>
          <w:szCs w:val="24"/>
          <w:lang w:val="hr-HR"/>
        </w:rPr>
        <w:t>Na lokaciji gdje je</w:t>
      </w:r>
      <w:r w:rsidR="00C37A04">
        <w:rPr>
          <w:rFonts w:ascii="Times New Roman" w:hAnsi="Times New Roman" w:cs="Times New Roman"/>
          <w:i w:val="0"/>
          <w:color w:val="auto"/>
          <w:sz w:val="24"/>
          <w:szCs w:val="24"/>
          <w:lang w:val="hr-HR"/>
        </w:rPr>
        <w:t xml:space="preserve"> izgrađen Lovački dom zajedno sa prostorom gdje su postavljeni stolovi i klupe,</w:t>
      </w:r>
      <w:r w:rsidR="00AB647C" w:rsidRPr="00AB647C">
        <w:rPr>
          <w:rFonts w:ascii="Times New Roman" w:hAnsi="Times New Roman" w:cs="Times New Roman"/>
          <w:i w:val="0"/>
          <w:color w:val="auto"/>
          <w:sz w:val="24"/>
          <w:szCs w:val="24"/>
          <w:lang w:val="hr-HR"/>
        </w:rPr>
        <w:t xml:space="preserve"> </w:t>
      </w:r>
      <w:r w:rsidR="00AB647C" w:rsidRPr="00B62151">
        <w:rPr>
          <w:rFonts w:ascii="Times New Roman" w:hAnsi="Times New Roman" w:cs="Times New Roman"/>
          <w:i w:val="0"/>
          <w:color w:val="auto"/>
          <w:sz w:val="24"/>
          <w:szCs w:val="24"/>
          <w:lang w:val="hr-HR"/>
        </w:rPr>
        <w:t xml:space="preserve">ovim </w:t>
      </w:r>
      <w:r w:rsidR="00AB647C">
        <w:rPr>
          <w:rFonts w:ascii="Times New Roman" w:hAnsi="Times New Roman" w:cs="Times New Roman"/>
          <w:i w:val="0"/>
          <w:color w:val="auto"/>
          <w:sz w:val="24"/>
          <w:szCs w:val="24"/>
          <w:lang w:val="hr-HR"/>
        </w:rPr>
        <w:t>P</w:t>
      </w:r>
      <w:r w:rsidR="00AB647C" w:rsidRPr="00B62151">
        <w:rPr>
          <w:rFonts w:ascii="Times New Roman" w:hAnsi="Times New Roman" w:cs="Times New Roman"/>
          <w:i w:val="0"/>
          <w:color w:val="auto"/>
          <w:sz w:val="24"/>
          <w:szCs w:val="24"/>
          <w:lang w:val="hr-HR"/>
        </w:rPr>
        <w:t>lanom nisu predviđeni zahvati u prostoru</w:t>
      </w:r>
      <w:r w:rsidR="00AB647C">
        <w:rPr>
          <w:rFonts w:ascii="Times New Roman" w:hAnsi="Times New Roman" w:cs="Times New Roman"/>
          <w:i w:val="0"/>
          <w:color w:val="auto"/>
          <w:sz w:val="24"/>
          <w:szCs w:val="24"/>
          <w:lang w:val="hr-HR"/>
        </w:rPr>
        <w:t>.</w:t>
      </w:r>
      <w:r w:rsidR="00C37A04">
        <w:rPr>
          <w:rFonts w:ascii="Times New Roman" w:hAnsi="Times New Roman" w:cs="Times New Roman"/>
          <w:i w:val="0"/>
          <w:color w:val="auto"/>
          <w:sz w:val="24"/>
          <w:szCs w:val="24"/>
          <w:lang w:val="hr-HR"/>
        </w:rPr>
        <w:t xml:space="preserve"> </w:t>
      </w:r>
      <w:r w:rsidR="00C30F4C">
        <w:rPr>
          <w:rFonts w:ascii="Times New Roman" w:hAnsi="Times New Roman" w:cs="Times New Roman"/>
          <w:i w:val="0"/>
          <w:color w:val="auto"/>
          <w:sz w:val="24"/>
          <w:szCs w:val="24"/>
          <w:lang w:val="hr-HR"/>
        </w:rPr>
        <w:t>Moguće je proširenje objekta lovačkog doma a sve u skladu sa važećom zakonskom regulativom.</w:t>
      </w:r>
    </w:p>
    <w:p w:rsidR="00D34AB1" w:rsidRDefault="00D34AB1" w:rsidP="00D34AB1">
      <w:p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r w:rsidR="00004E27">
        <w:rPr>
          <w:rFonts w:ascii="Times New Roman" w:eastAsia="Times New Roman" w:hAnsi="Times New Roman" w:cs="Times New Roman"/>
          <w:sz w:val="24"/>
          <w:szCs w:val="24"/>
          <w:lang w:val="hr-HR"/>
        </w:rPr>
        <w:t>2</w:t>
      </w:r>
      <w:r>
        <w:rPr>
          <w:rFonts w:ascii="Times New Roman" w:eastAsia="Times New Roman" w:hAnsi="Times New Roman" w:cs="Times New Roman"/>
          <w:sz w:val="24"/>
          <w:szCs w:val="24"/>
          <w:lang w:val="hr-HR"/>
        </w:rPr>
        <w:t>.2.</w:t>
      </w:r>
      <w:r>
        <w:rPr>
          <w:rFonts w:ascii="Times New Roman" w:eastAsia="Times New Roman" w:hAnsi="Times New Roman" w:cs="Times New Roman"/>
          <w:sz w:val="24"/>
          <w:szCs w:val="24"/>
          <w:lang w:val="hr-HR"/>
        </w:rPr>
        <w:tab/>
        <w:t xml:space="preserve">Lokalitet </w:t>
      </w:r>
      <w:r w:rsidR="00AB647C">
        <w:rPr>
          <w:rFonts w:ascii="Times New Roman" w:eastAsia="Times New Roman" w:hAnsi="Times New Roman" w:cs="Times New Roman"/>
          <w:sz w:val="24"/>
          <w:szCs w:val="24"/>
          <w:lang w:val="hr-HR"/>
        </w:rPr>
        <w:t>Zeleni kamen</w:t>
      </w:r>
    </w:p>
    <w:p w:rsidR="005C277A" w:rsidRPr="00EA61AF" w:rsidRDefault="008A7F77" w:rsidP="00D34AB1">
      <w:pPr>
        <w:pStyle w:val="Quote"/>
        <w:spacing w:before="0" w:after="0" w:line="240" w:lineRule="auto"/>
        <w:ind w:left="0" w:right="-14"/>
        <w:jc w:val="both"/>
        <w:rPr>
          <w:rFonts w:ascii="Times New Roman" w:eastAsia="Times New Roman" w:hAnsi="Times New Roman" w:cs="Times New Roman"/>
          <w:i w:val="0"/>
          <w:color w:val="auto"/>
          <w:sz w:val="24"/>
          <w:szCs w:val="24"/>
          <w:lang w:val="hr-HR"/>
        </w:rPr>
      </w:pPr>
      <w:r w:rsidRPr="00EA61AF">
        <w:rPr>
          <w:rFonts w:ascii="Times New Roman" w:eastAsia="Times New Roman" w:hAnsi="Times New Roman" w:cs="Times New Roman"/>
          <w:i w:val="0"/>
          <w:color w:val="auto"/>
          <w:sz w:val="24"/>
          <w:szCs w:val="24"/>
          <w:lang w:val="hr-HR"/>
        </w:rPr>
        <w:t>U obuhvatu</w:t>
      </w:r>
      <w:r w:rsidR="00465231" w:rsidRPr="00EA61AF">
        <w:rPr>
          <w:rFonts w:ascii="Times New Roman" w:eastAsia="Times New Roman" w:hAnsi="Times New Roman" w:cs="Times New Roman"/>
          <w:i w:val="0"/>
          <w:color w:val="auto"/>
          <w:sz w:val="24"/>
          <w:szCs w:val="24"/>
          <w:lang w:val="hr-HR"/>
        </w:rPr>
        <w:t xml:space="preserve"> Zeleni kamen </w:t>
      </w:r>
      <w:r w:rsidR="00D12597" w:rsidRPr="00EA61AF">
        <w:rPr>
          <w:rFonts w:ascii="Times New Roman" w:eastAsia="Times New Roman" w:hAnsi="Times New Roman" w:cs="Times New Roman"/>
          <w:i w:val="0"/>
          <w:color w:val="auto"/>
          <w:sz w:val="24"/>
          <w:szCs w:val="24"/>
          <w:lang w:val="hr-HR"/>
        </w:rPr>
        <w:t>j</w:t>
      </w:r>
      <w:r w:rsidR="002A436A" w:rsidRPr="00EA61AF">
        <w:rPr>
          <w:rFonts w:ascii="Times New Roman" w:eastAsia="Times New Roman" w:hAnsi="Times New Roman" w:cs="Times New Roman"/>
          <w:i w:val="0"/>
          <w:color w:val="auto"/>
          <w:sz w:val="24"/>
          <w:szCs w:val="24"/>
          <w:lang w:val="hr-HR"/>
        </w:rPr>
        <w:t xml:space="preserve">e </w:t>
      </w:r>
      <w:r w:rsidR="005C277A" w:rsidRPr="00EA61AF">
        <w:rPr>
          <w:rFonts w:ascii="Times New Roman" w:eastAsia="Times New Roman" w:hAnsi="Times New Roman" w:cs="Times New Roman"/>
          <w:i w:val="0"/>
          <w:color w:val="auto"/>
          <w:sz w:val="24"/>
          <w:szCs w:val="24"/>
          <w:lang w:val="hr-HR"/>
        </w:rPr>
        <w:t>planira</w:t>
      </w:r>
      <w:r w:rsidR="00D12597" w:rsidRPr="00EA61AF">
        <w:rPr>
          <w:rFonts w:ascii="Times New Roman" w:eastAsia="Times New Roman" w:hAnsi="Times New Roman" w:cs="Times New Roman"/>
          <w:i w:val="0"/>
          <w:color w:val="auto"/>
          <w:sz w:val="24"/>
          <w:szCs w:val="24"/>
          <w:lang w:val="hr-HR"/>
        </w:rPr>
        <w:t>na</w:t>
      </w:r>
      <w:r w:rsidR="005C277A" w:rsidRPr="00EA61AF">
        <w:rPr>
          <w:rFonts w:ascii="Times New Roman" w:eastAsia="Times New Roman" w:hAnsi="Times New Roman" w:cs="Times New Roman"/>
          <w:i w:val="0"/>
          <w:color w:val="auto"/>
          <w:sz w:val="24"/>
          <w:szCs w:val="24"/>
          <w:lang w:val="hr-HR"/>
        </w:rPr>
        <w:t xml:space="preserve"> izgradnja </w:t>
      </w:r>
      <w:r w:rsidR="00D12597" w:rsidRPr="00EA61AF">
        <w:rPr>
          <w:rFonts w:ascii="Times New Roman" w:hAnsi="Times New Roman" w:cs="Times New Roman"/>
          <w:i w:val="0"/>
          <w:color w:val="auto"/>
          <w:sz w:val="24"/>
          <w:szCs w:val="24"/>
          <w:lang w:val="hr-HR"/>
        </w:rPr>
        <w:t xml:space="preserve">hotelskog sadržaja, </w:t>
      </w:r>
      <w:r w:rsidRPr="00EA61AF">
        <w:rPr>
          <w:rFonts w:ascii="Times New Roman" w:hAnsi="Times New Roman" w:cs="Times New Roman"/>
          <w:i w:val="0"/>
          <w:color w:val="auto"/>
          <w:sz w:val="24"/>
          <w:szCs w:val="24"/>
          <w:lang w:val="hr-HR"/>
        </w:rPr>
        <w:t xml:space="preserve">više </w:t>
      </w:r>
      <w:r w:rsidR="004E4193" w:rsidRPr="00EA61AF">
        <w:rPr>
          <w:rFonts w:ascii="Times New Roman" w:hAnsi="Times New Roman" w:cs="Times New Roman"/>
          <w:i w:val="0"/>
          <w:color w:val="auto"/>
          <w:sz w:val="24"/>
          <w:szCs w:val="24"/>
          <w:lang w:val="hr-HR"/>
        </w:rPr>
        <w:t xml:space="preserve">različitih </w:t>
      </w:r>
      <w:r w:rsidRPr="00EA61AF">
        <w:rPr>
          <w:rFonts w:ascii="Times New Roman" w:hAnsi="Times New Roman" w:cs="Times New Roman"/>
          <w:i w:val="0"/>
          <w:color w:val="auto"/>
          <w:sz w:val="24"/>
          <w:szCs w:val="24"/>
          <w:lang w:val="hr-HR"/>
        </w:rPr>
        <w:t xml:space="preserve">sportskih terena, </w:t>
      </w:r>
      <w:r w:rsidR="00AB647C">
        <w:rPr>
          <w:rFonts w:ascii="Times New Roman" w:hAnsi="Times New Roman" w:cs="Times New Roman"/>
          <w:i w:val="0"/>
          <w:color w:val="auto"/>
          <w:sz w:val="24"/>
          <w:szCs w:val="24"/>
          <w:lang w:val="hr-HR"/>
        </w:rPr>
        <w:t xml:space="preserve">prostor za zimske sportske aktivnosti (sanjkalište i baby ski staza), </w:t>
      </w:r>
      <w:r w:rsidRPr="00EA61AF">
        <w:rPr>
          <w:rFonts w:ascii="Times New Roman" w:hAnsi="Times New Roman" w:cs="Times New Roman"/>
          <w:i w:val="0"/>
          <w:color w:val="auto"/>
          <w:sz w:val="24"/>
          <w:szCs w:val="24"/>
          <w:lang w:val="hr-HR"/>
        </w:rPr>
        <w:t>površine za zabavu, rekreaciju</w:t>
      </w:r>
      <w:r w:rsidR="004E4193" w:rsidRPr="00EA61AF">
        <w:rPr>
          <w:rFonts w:ascii="Times New Roman" w:hAnsi="Times New Roman" w:cs="Times New Roman"/>
          <w:i w:val="0"/>
          <w:color w:val="auto"/>
          <w:sz w:val="24"/>
          <w:szCs w:val="24"/>
          <w:lang w:val="hr-HR"/>
        </w:rPr>
        <w:t xml:space="preserve">, kao </w:t>
      </w:r>
      <w:r w:rsidRPr="00EA61AF">
        <w:rPr>
          <w:rFonts w:ascii="Times New Roman" w:hAnsi="Times New Roman" w:cs="Times New Roman"/>
          <w:i w:val="0"/>
          <w:color w:val="auto"/>
          <w:sz w:val="24"/>
          <w:szCs w:val="24"/>
          <w:lang w:val="hr-HR"/>
        </w:rPr>
        <w:t xml:space="preserve">i </w:t>
      </w:r>
      <w:r w:rsidR="004E4193" w:rsidRPr="00EA61AF">
        <w:rPr>
          <w:rFonts w:ascii="Times New Roman" w:eastAsia="Times New Roman" w:hAnsi="Times New Roman" w:cs="Times New Roman"/>
          <w:i w:val="0"/>
          <w:color w:val="auto"/>
          <w:sz w:val="24"/>
          <w:szCs w:val="24"/>
          <w:lang w:val="hr-HR"/>
        </w:rPr>
        <w:t>uređene površine za boravak na otvorenom prostoru</w:t>
      </w:r>
      <w:r w:rsidR="00D12597" w:rsidRPr="00EA61AF">
        <w:rPr>
          <w:rFonts w:ascii="Times New Roman" w:hAnsi="Times New Roman" w:cs="Times New Roman"/>
          <w:i w:val="0"/>
          <w:color w:val="auto"/>
          <w:sz w:val="24"/>
          <w:szCs w:val="24"/>
          <w:lang w:val="hr-HR"/>
        </w:rPr>
        <w:t>.</w:t>
      </w:r>
      <w:r w:rsidRPr="00EA61AF">
        <w:rPr>
          <w:rFonts w:ascii="Times New Roman" w:hAnsi="Times New Roman" w:cs="Times New Roman"/>
          <w:i w:val="0"/>
          <w:color w:val="auto"/>
          <w:sz w:val="24"/>
          <w:szCs w:val="24"/>
          <w:lang w:val="hr-HR"/>
        </w:rPr>
        <w:t xml:space="preserve"> </w:t>
      </w:r>
      <w:r w:rsidR="00A24FBE" w:rsidRPr="00EA61AF">
        <w:rPr>
          <w:rFonts w:ascii="Times New Roman" w:eastAsia="Times New Roman" w:hAnsi="Times New Roman" w:cs="Times New Roman"/>
          <w:i w:val="0"/>
          <w:color w:val="auto"/>
          <w:sz w:val="24"/>
          <w:szCs w:val="24"/>
          <w:lang w:val="hr-HR"/>
        </w:rPr>
        <w:t xml:space="preserve"> </w:t>
      </w:r>
      <w:r w:rsidR="005C277A" w:rsidRPr="00EA61AF">
        <w:rPr>
          <w:rFonts w:ascii="Times New Roman" w:eastAsia="Times New Roman" w:hAnsi="Times New Roman" w:cs="Times New Roman"/>
          <w:i w:val="0"/>
          <w:color w:val="auto"/>
          <w:sz w:val="24"/>
          <w:szCs w:val="24"/>
          <w:lang w:val="hr-HR"/>
        </w:rPr>
        <w:t xml:space="preserve"> </w:t>
      </w:r>
    </w:p>
    <w:p w:rsidR="005C277A" w:rsidRDefault="005C277A" w:rsidP="005C277A">
      <w:pPr>
        <w:spacing w:after="0" w:line="240" w:lineRule="auto"/>
        <w:ind w:firstLine="708"/>
        <w:jc w:val="both"/>
        <w:rPr>
          <w:rFonts w:ascii="Times New Roman" w:eastAsia="Times New Roman" w:hAnsi="Times New Roman" w:cs="Times New Roman"/>
          <w:sz w:val="24"/>
          <w:szCs w:val="24"/>
          <w:lang w:val="hr-HR"/>
        </w:rPr>
      </w:pPr>
    </w:p>
    <w:p w:rsidR="005C277A" w:rsidRPr="00EA61AF" w:rsidRDefault="006C142B" w:rsidP="006C142B">
      <w:pPr>
        <w:spacing w:after="120" w:line="240" w:lineRule="auto"/>
        <w:ind w:firstLine="720"/>
        <w:jc w:val="both"/>
        <w:rPr>
          <w:rFonts w:ascii="Times New Roman" w:eastAsia="Times New Roman" w:hAnsi="Times New Roman" w:cs="Times New Roman"/>
          <w:i/>
          <w:sz w:val="24"/>
          <w:szCs w:val="24"/>
          <w:lang w:val="hr-HR"/>
        </w:rPr>
      </w:pPr>
      <w:r w:rsidRPr="00EA61AF">
        <w:rPr>
          <w:rFonts w:ascii="Times New Roman" w:eastAsia="Times New Roman" w:hAnsi="Times New Roman" w:cs="Times New Roman"/>
          <w:i/>
          <w:sz w:val="24"/>
          <w:szCs w:val="24"/>
          <w:lang w:val="hr-HR"/>
        </w:rPr>
        <w:t>L</w:t>
      </w:r>
      <w:r w:rsidR="005C277A" w:rsidRPr="00EA61AF">
        <w:rPr>
          <w:rFonts w:ascii="Times New Roman" w:eastAsia="Times New Roman" w:hAnsi="Times New Roman" w:cs="Times New Roman"/>
          <w:i/>
          <w:sz w:val="24"/>
          <w:szCs w:val="24"/>
          <w:lang w:val="hr-HR"/>
        </w:rPr>
        <w:t xml:space="preserve">okacija namijenjena za izgradnju </w:t>
      </w:r>
      <w:r w:rsidRPr="00EA61AF">
        <w:rPr>
          <w:rFonts w:ascii="Times New Roman" w:eastAsia="Times New Roman" w:hAnsi="Times New Roman" w:cs="Times New Roman"/>
          <w:i/>
          <w:sz w:val="24"/>
          <w:szCs w:val="24"/>
          <w:lang w:val="hr-HR"/>
        </w:rPr>
        <w:t>h</w:t>
      </w:r>
      <w:r w:rsidR="005C277A" w:rsidRPr="00EA61AF">
        <w:rPr>
          <w:rFonts w:ascii="Times New Roman" w:eastAsia="Times New Roman" w:hAnsi="Times New Roman" w:cs="Times New Roman"/>
          <w:i/>
          <w:sz w:val="24"/>
          <w:szCs w:val="24"/>
          <w:lang w:val="hr-HR"/>
        </w:rPr>
        <w:t>otela</w:t>
      </w:r>
      <w:r w:rsidRPr="00EA61AF">
        <w:rPr>
          <w:rFonts w:ascii="Times New Roman" w:eastAsia="Times New Roman" w:hAnsi="Times New Roman" w:cs="Times New Roman"/>
          <w:i/>
          <w:sz w:val="24"/>
          <w:szCs w:val="24"/>
          <w:lang w:val="hr-HR"/>
        </w:rPr>
        <w:t xml:space="preserve"> sa pratećim objektima</w:t>
      </w:r>
    </w:p>
    <w:p w:rsidR="005C277A" w:rsidRPr="005C277A" w:rsidRDefault="005C277A" w:rsidP="008A7F77">
      <w:pPr>
        <w:spacing w:after="12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Mikrolokalitet namijenjen za izgradnju ugostiteljskog objekta - </w:t>
      </w:r>
      <w:r w:rsidR="008A7F77">
        <w:rPr>
          <w:rFonts w:ascii="Times New Roman" w:eastAsia="Times New Roman" w:hAnsi="Times New Roman" w:cs="Times New Roman"/>
          <w:sz w:val="24"/>
          <w:szCs w:val="24"/>
          <w:lang w:val="hr-HR"/>
        </w:rPr>
        <w:t>h</w:t>
      </w:r>
      <w:r w:rsidRPr="005C277A">
        <w:rPr>
          <w:rFonts w:ascii="Times New Roman" w:eastAsia="Times New Roman" w:hAnsi="Times New Roman" w:cs="Times New Roman"/>
          <w:sz w:val="24"/>
          <w:szCs w:val="24"/>
          <w:lang w:val="hr-HR"/>
        </w:rPr>
        <w:t>otela sa pratećim sadrž</w:t>
      </w:r>
      <w:r w:rsidR="008A7F77">
        <w:rPr>
          <w:rFonts w:ascii="Times New Roman" w:eastAsia="Times New Roman" w:hAnsi="Times New Roman" w:cs="Times New Roman"/>
          <w:sz w:val="24"/>
          <w:szCs w:val="24"/>
          <w:lang w:val="hr-HR"/>
        </w:rPr>
        <w:t>ajima</w:t>
      </w:r>
      <w:r w:rsidRPr="005C277A">
        <w:rPr>
          <w:rFonts w:ascii="Times New Roman" w:eastAsia="Times New Roman" w:hAnsi="Times New Roman" w:cs="Times New Roman"/>
          <w:sz w:val="24"/>
          <w:szCs w:val="24"/>
          <w:lang w:val="hr-HR"/>
        </w:rPr>
        <w:t xml:space="preserve"> zauzima površinu </w:t>
      </w:r>
      <w:r w:rsidRPr="004E4193">
        <w:rPr>
          <w:rFonts w:ascii="Times New Roman" w:eastAsia="Times New Roman" w:hAnsi="Times New Roman" w:cs="Times New Roman"/>
          <w:sz w:val="24"/>
          <w:szCs w:val="24"/>
          <w:lang w:val="hr-HR"/>
        </w:rPr>
        <w:t>P</w:t>
      </w:r>
      <w:r w:rsidRPr="004E4193">
        <w:rPr>
          <w:rFonts w:ascii="Times New Roman" w:eastAsia="Times New Roman" w:hAnsi="Times New Roman" w:cs="Times New Roman"/>
          <w:sz w:val="24"/>
          <w:szCs w:val="24"/>
          <w:vertAlign w:val="subscript"/>
          <w:lang w:val="hr-HR"/>
        </w:rPr>
        <w:t>cca</w:t>
      </w:r>
      <w:r w:rsidRPr="008A7F77">
        <w:rPr>
          <w:rFonts w:ascii="Times New Roman" w:eastAsia="Times New Roman" w:hAnsi="Times New Roman" w:cs="Times New Roman"/>
          <w:color w:val="FF0000"/>
          <w:sz w:val="24"/>
          <w:szCs w:val="24"/>
          <w:vertAlign w:val="subscript"/>
          <w:lang w:val="hr-HR"/>
        </w:rPr>
        <w:t xml:space="preserve"> </w:t>
      </w:r>
      <w:r w:rsidRPr="00004E27">
        <w:rPr>
          <w:rFonts w:ascii="Times New Roman" w:eastAsia="Times New Roman" w:hAnsi="Times New Roman" w:cs="Times New Roman"/>
          <w:sz w:val="24"/>
          <w:szCs w:val="24"/>
          <w:lang w:val="hr-HR"/>
        </w:rPr>
        <w:t xml:space="preserve">0,41 </w:t>
      </w:r>
      <w:r w:rsidRPr="004E4193">
        <w:rPr>
          <w:rFonts w:ascii="Times New Roman" w:eastAsia="Times New Roman" w:hAnsi="Times New Roman" w:cs="Times New Roman"/>
          <w:sz w:val="24"/>
          <w:szCs w:val="24"/>
          <w:lang w:val="hr-HR"/>
        </w:rPr>
        <w:t>ha</w:t>
      </w:r>
      <w:r w:rsidRPr="008A7F77">
        <w:rPr>
          <w:rFonts w:ascii="Times New Roman" w:eastAsia="Times New Roman" w:hAnsi="Times New Roman" w:cs="Times New Roman"/>
          <w:color w:val="FF0000"/>
          <w:sz w:val="24"/>
          <w:szCs w:val="24"/>
          <w:lang w:val="hr-HR"/>
        </w:rPr>
        <w:t xml:space="preserve"> </w:t>
      </w:r>
      <w:r w:rsidRPr="005C277A">
        <w:rPr>
          <w:rFonts w:ascii="Times New Roman" w:eastAsia="Times New Roman" w:hAnsi="Times New Roman" w:cs="Times New Roman"/>
          <w:sz w:val="24"/>
          <w:szCs w:val="24"/>
          <w:lang w:val="hr-HR"/>
        </w:rPr>
        <w:t xml:space="preserve">i smješten je </w:t>
      </w:r>
      <w:r w:rsidR="008A7F77">
        <w:rPr>
          <w:rFonts w:ascii="Times New Roman" w:eastAsia="Times New Roman" w:hAnsi="Times New Roman" w:cs="Times New Roman"/>
          <w:sz w:val="24"/>
          <w:szCs w:val="24"/>
          <w:lang w:val="hr-HR"/>
        </w:rPr>
        <w:t>na</w:t>
      </w:r>
      <w:r w:rsidRPr="005C277A">
        <w:rPr>
          <w:rFonts w:ascii="Times New Roman" w:eastAsia="Times New Roman" w:hAnsi="Times New Roman" w:cs="Times New Roman"/>
          <w:sz w:val="24"/>
          <w:szCs w:val="24"/>
          <w:lang w:val="hr-HR"/>
        </w:rPr>
        <w:t xml:space="preserve"> </w:t>
      </w:r>
      <w:r w:rsidR="008A7F77">
        <w:rPr>
          <w:rFonts w:ascii="Times New Roman" w:eastAsia="Times New Roman" w:hAnsi="Times New Roman" w:cs="Times New Roman"/>
          <w:sz w:val="24"/>
          <w:szCs w:val="24"/>
          <w:lang w:val="hr-HR"/>
        </w:rPr>
        <w:t>jug</w:t>
      </w:r>
      <w:r w:rsidRPr="005C277A">
        <w:rPr>
          <w:rFonts w:ascii="Times New Roman" w:eastAsia="Times New Roman" w:hAnsi="Times New Roman" w:cs="Times New Roman"/>
          <w:sz w:val="24"/>
          <w:szCs w:val="24"/>
          <w:lang w:val="hr-HR"/>
        </w:rPr>
        <w:t>ozapadn</w:t>
      </w:r>
      <w:r w:rsidR="008A7F77">
        <w:rPr>
          <w:rFonts w:ascii="Times New Roman" w:eastAsia="Times New Roman" w:hAnsi="Times New Roman" w:cs="Times New Roman"/>
          <w:sz w:val="24"/>
          <w:szCs w:val="24"/>
          <w:lang w:val="hr-HR"/>
        </w:rPr>
        <w:t>om</w:t>
      </w:r>
      <w:r w:rsidRPr="005C277A">
        <w:rPr>
          <w:rFonts w:ascii="Times New Roman" w:eastAsia="Times New Roman" w:hAnsi="Times New Roman" w:cs="Times New Roman"/>
          <w:sz w:val="24"/>
          <w:szCs w:val="24"/>
          <w:lang w:val="hr-HR"/>
        </w:rPr>
        <w:t xml:space="preserve"> </w:t>
      </w:r>
      <w:r w:rsidR="008A7F77">
        <w:rPr>
          <w:rFonts w:ascii="Times New Roman" w:eastAsia="Times New Roman" w:hAnsi="Times New Roman" w:cs="Times New Roman"/>
          <w:sz w:val="24"/>
          <w:szCs w:val="24"/>
          <w:lang w:val="hr-HR"/>
        </w:rPr>
        <w:t>dijelu obuhvata,</w:t>
      </w:r>
      <w:r w:rsidRPr="005C277A">
        <w:rPr>
          <w:rFonts w:ascii="Times New Roman" w:eastAsia="Times New Roman" w:hAnsi="Times New Roman" w:cs="Times New Roman"/>
          <w:sz w:val="24"/>
          <w:szCs w:val="24"/>
          <w:lang w:val="hr-HR"/>
        </w:rPr>
        <w:t xml:space="preserve"> odnosno </w:t>
      </w:r>
      <w:r w:rsidR="008A7F77">
        <w:rPr>
          <w:rFonts w:ascii="Times New Roman" w:eastAsia="Times New Roman" w:hAnsi="Times New Roman" w:cs="Times New Roman"/>
          <w:sz w:val="24"/>
          <w:szCs w:val="24"/>
          <w:lang w:val="hr-HR"/>
        </w:rPr>
        <w:t>na padini koja se proteže u pravcu sjever-jug</w:t>
      </w:r>
      <w:r w:rsidRPr="005C277A">
        <w:rPr>
          <w:rFonts w:ascii="Times New Roman" w:eastAsia="Times New Roman" w:hAnsi="Times New Roman" w:cs="Times New Roman"/>
          <w:sz w:val="24"/>
          <w:szCs w:val="24"/>
          <w:lang w:val="hr-HR"/>
        </w:rPr>
        <w:t xml:space="preserve">. </w:t>
      </w:r>
    </w:p>
    <w:p w:rsidR="005C277A" w:rsidRPr="005C277A" w:rsidRDefault="004E4193" w:rsidP="004E4193">
      <w:p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w:t>
      </w:r>
      <w:r w:rsidR="005C277A" w:rsidRPr="005C277A">
        <w:rPr>
          <w:rFonts w:ascii="Times New Roman" w:eastAsia="Times New Roman" w:hAnsi="Times New Roman" w:cs="Times New Roman"/>
          <w:sz w:val="24"/>
          <w:szCs w:val="24"/>
          <w:lang w:val="hr-HR"/>
        </w:rPr>
        <w:t xml:space="preserve">z poštovanje planskih opredjeljenja i prostornih mogućnosti lokacije, </w:t>
      </w:r>
      <w:r>
        <w:rPr>
          <w:rFonts w:ascii="Times New Roman" w:eastAsia="Times New Roman" w:hAnsi="Times New Roman" w:cs="Times New Roman"/>
          <w:sz w:val="24"/>
          <w:szCs w:val="24"/>
          <w:lang w:val="hr-HR"/>
        </w:rPr>
        <w:t xml:space="preserve">predložena je </w:t>
      </w:r>
      <w:r w:rsidR="005C277A" w:rsidRPr="005C277A">
        <w:rPr>
          <w:rFonts w:ascii="Times New Roman" w:eastAsia="Times New Roman" w:hAnsi="Times New Roman" w:cs="Times New Roman"/>
          <w:sz w:val="24"/>
          <w:szCs w:val="24"/>
          <w:lang w:val="hr-HR"/>
        </w:rPr>
        <w:t>urbanističk</w:t>
      </w:r>
      <w:r w:rsidR="008A7F77">
        <w:rPr>
          <w:rFonts w:ascii="Times New Roman" w:eastAsia="Times New Roman" w:hAnsi="Times New Roman" w:cs="Times New Roman"/>
          <w:sz w:val="24"/>
          <w:szCs w:val="24"/>
          <w:lang w:val="hr-HR"/>
        </w:rPr>
        <w:t>a</w:t>
      </w:r>
      <w:r w:rsidR="005C277A" w:rsidRPr="005C277A">
        <w:rPr>
          <w:rFonts w:ascii="Times New Roman" w:eastAsia="Times New Roman" w:hAnsi="Times New Roman" w:cs="Times New Roman"/>
          <w:sz w:val="24"/>
          <w:szCs w:val="24"/>
          <w:lang w:val="hr-HR"/>
        </w:rPr>
        <w:t xml:space="preserve"> postavk</w:t>
      </w:r>
      <w:r w:rsidR="008A7F77">
        <w:rPr>
          <w:rFonts w:ascii="Times New Roman" w:eastAsia="Times New Roman" w:hAnsi="Times New Roman" w:cs="Times New Roman"/>
          <w:sz w:val="24"/>
          <w:szCs w:val="24"/>
          <w:lang w:val="hr-HR"/>
        </w:rPr>
        <w:t>a</w:t>
      </w:r>
      <w:r w:rsidR="005C277A" w:rsidRPr="005C277A">
        <w:rPr>
          <w:rFonts w:ascii="Times New Roman" w:eastAsia="Times New Roman" w:hAnsi="Times New Roman" w:cs="Times New Roman"/>
          <w:sz w:val="24"/>
          <w:szCs w:val="24"/>
          <w:lang w:val="hr-HR"/>
        </w:rPr>
        <w:t xml:space="preserve"> kompleksa</w:t>
      </w:r>
      <w:r>
        <w:rPr>
          <w:rFonts w:ascii="Times New Roman" w:eastAsia="Times New Roman" w:hAnsi="Times New Roman" w:cs="Times New Roman"/>
          <w:sz w:val="24"/>
          <w:szCs w:val="24"/>
          <w:lang w:val="hr-HR"/>
        </w:rPr>
        <w:t xml:space="preserve"> (</w:t>
      </w:r>
      <w:r w:rsidR="005C277A" w:rsidRPr="005C277A">
        <w:rPr>
          <w:rFonts w:ascii="Times New Roman" w:eastAsia="Times New Roman" w:hAnsi="Times New Roman" w:cs="Times New Roman"/>
          <w:sz w:val="24"/>
          <w:szCs w:val="24"/>
          <w:lang w:val="hr-HR"/>
        </w:rPr>
        <w:t>objekta</w:t>
      </w:r>
      <w:r>
        <w:rPr>
          <w:rFonts w:ascii="Times New Roman" w:eastAsia="Times New Roman" w:hAnsi="Times New Roman" w:cs="Times New Roman"/>
          <w:sz w:val="24"/>
          <w:szCs w:val="24"/>
          <w:lang w:val="hr-HR"/>
        </w:rPr>
        <w:t xml:space="preserve"> hotela i pratećih sadržaja)</w:t>
      </w:r>
      <w:r w:rsidR="005C277A" w:rsidRPr="005C277A">
        <w:rPr>
          <w:rFonts w:ascii="Times New Roman" w:eastAsia="Times New Roman" w:hAnsi="Times New Roman" w:cs="Times New Roman"/>
          <w:sz w:val="24"/>
          <w:szCs w:val="24"/>
          <w:lang w:val="hr-HR"/>
        </w:rPr>
        <w:t>, njegov</w:t>
      </w:r>
      <w:r>
        <w:rPr>
          <w:rFonts w:ascii="Times New Roman" w:eastAsia="Times New Roman" w:hAnsi="Times New Roman" w:cs="Times New Roman"/>
          <w:sz w:val="24"/>
          <w:szCs w:val="24"/>
          <w:lang w:val="hr-HR"/>
        </w:rPr>
        <w:t>i</w:t>
      </w:r>
      <w:r w:rsidR="005C277A" w:rsidRPr="005C277A">
        <w:rPr>
          <w:rFonts w:ascii="Times New Roman" w:eastAsia="Times New Roman" w:hAnsi="Times New Roman" w:cs="Times New Roman"/>
          <w:sz w:val="24"/>
          <w:szCs w:val="24"/>
          <w:lang w:val="hr-HR"/>
        </w:rPr>
        <w:t xml:space="preserve"> horizontaln</w:t>
      </w:r>
      <w:r>
        <w:rPr>
          <w:rFonts w:ascii="Times New Roman" w:eastAsia="Times New Roman" w:hAnsi="Times New Roman" w:cs="Times New Roman"/>
          <w:sz w:val="24"/>
          <w:szCs w:val="24"/>
          <w:lang w:val="hr-HR"/>
        </w:rPr>
        <w:t>i</w:t>
      </w:r>
      <w:r w:rsidR="005C277A" w:rsidRPr="005C277A">
        <w:rPr>
          <w:rFonts w:ascii="Times New Roman" w:eastAsia="Times New Roman" w:hAnsi="Times New Roman" w:cs="Times New Roman"/>
          <w:sz w:val="24"/>
          <w:szCs w:val="24"/>
          <w:lang w:val="hr-HR"/>
        </w:rPr>
        <w:t xml:space="preserve"> i vertikaln</w:t>
      </w:r>
      <w:r>
        <w:rPr>
          <w:rFonts w:ascii="Times New Roman" w:eastAsia="Times New Roman" w:hAnsi="Times New Roman" w:cs="Times New Roman"/>
          <w:sz w:val="24"/>
          <w:szCs w:val="24"/>
          <w:lang w:val="hr-HR"/>
        </w:rPr>
        <w:t>i</w:t>
      </w:r>
      <w:r w:rsidR="005C277A" w:rsidRPr="005C277A">
        <w:rPr>
          <w:rFonts w:ascii="Times New Roman" w:eastAsia="Times New Roman" w:hAnsi="Times New Roman" w:cs="Times New Roman"/>
          <w:sz w:val="24"/>
          <w:szCs w:val="24"/>
          <w:lang w:val="hr-HR"/>
        </w:rPr>
        <w:t xml:space="preserve"> gabarit</w:t>
      </w:r>
      <w:r>
        <w:rPr>
          <w:rFonts w:ascii="Times New Roman" w:eastAsia="Times New Roman" w:hAnsi="Times New Roman" w:cs="Times New Roman"/>
          <w:sz w:val="24"/>
          <w:szCs w:val="24"/>
          <w:lang w:val="hr-HR"/>
        </w:rPr>
        <w:t>i</w:t>
      </w:r>
      <w:r w:rsidR="005C277A" w:rsidRPr="005C277A">
        <w:rPr>
          <w:rFonts w:ascii="Times New Roman" w:eastAsia="Times New Roman" w:hAnsi="Times New Roman" w:cs="Times New Roman"/>
          <w:sz w:val="24"/>
          <w:szCs w:val="24"/>
          <w:lang w:val="hr-HR"/>
        </w:rPr>
        <w:t xml:space="preserve">, kao i arhitektonsko-oblikovni tretman, </w:t>
      </w:r>
      <w:r w:rsidR="008A7F77">
        <w:rPr>
          <w:rFonts w:ascii="Times New Roman" w:eastAsia="Times New Roman" w:hAnsi="Times New Roman" w:cs="Times New Roman"/>
          <w:sz w:val="24"/>
          <w:szCs w:val="24"/>
          <w:lang w:val="hr-HR"/>
        </w:rPr>
        <w:t>na takav način da</w:t>
      </w:r>
      <w:r>
        <w:rPr>
          <w:rFonts w:ascii="Times New Roman" w:eastAsia="Times New Roman" w:hAnsi="Times New Roman" w:cs="Times New Roman"/>
          <w:sz w:val="24"/>
          <w:szCs w:val="24"/>
          <w:lang w:val="hr-HR"/>
        </w:rPr>
        <w:t xml:space="preserve"> ne narušava prirodni ambijent na kojim se gradi</w:t>
      </w:r>
      <w:r w:rsidR="005C277A" w:rsidRPr="005C277A">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Iz ove činjenice je proisteklo opredjeljenje da se objekat hotela postavi na padinu, odnosno u zasjeku,</w:t>
      </w:r>
      <w:r w:rsidR="005C277A" w:rsidRPr="005C277A">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tako da svojim vertikalnim gabaritima ne dominira u odnosu na okruženje.  </w:t>
      </w:r>
    </w:p>
    <w:p w:rsidR="005C277A" w:rsidRPr="005C277A" w:rsidRDefault="005C277A" w:rsidP="002A0074">
      <w:pPr>
        <w:spacing w:after="12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Prostornu kompoziciju </w:t>
      </w:r>
      <w:r w:rsidR="00AE5E80">
        <w:rPr>
          <w:rFonts w:ascii="Times New Roman" w:eastAsia="Times New Roman" w:hAnsi="Times New Roman" w:cs="Times New Roman"/>
          <w:sz w:val="24"/>
          <w:szCs w:val="24"/>
          <w:lang w:val="hr-HR"/>
        </w:rPr>
        <w:t>kompleksa</w:t>
      </w:r>
      <w:r w:rsidRPr="005C277A">
        <w:rPr>
          <w:rFonts w:ascii="Times New Roman" w:eastAsia="Times New Roman" w:hAnsi="Times New Roman" w:cs="Times New Roman"/>
          <w:sz w:val="24"/>
          <w:szCs w:val="24"/>
          <w:lang w:val="hr-HR"/>
        </w:rPr>
        <w:t xml:space="preserve"> namijenjenog za izgradnju ugostiteljskog objekta -</w:t>
      </w:r>
      <w:r w:rsidR="004E4193">
        <w:rPr>
          <w:rFonts w:ascii="Times New Roman" w:eastAsia="Times New Roman" w:hAnsi="Times New Roman" w:cs="Times New Roman"/>
          <w:sz w:val="24"/>
          <w:szCs w:val="24"/>
          <w:lang w:val="hr-HR"/>
        </w:rPr>
        <w:t xml:space="preserve"> h</w:t>
      </w:r>
      <w:r w:rsidRPr="005C277A">
        <w:rPr>
          <w:rFonts w:ascii="Times New Roman" w:eastAsia="Times New Roman" w:hAnsi="Times New Roman" w:cs="Times New Roman"/>
          <w:sz w:val="24"/>
          <w:szCs w:val="24"/>
          <w:lang w:val="hr-HR"/>
        </w:rPr>
        <w:t>otela sa prateć</w:t>
      </w:r>
      <w:r w:rsidR="00AE5E80">
        <w:rPr>
          <w:rFonts w:ascii="Times New Roman" w:eastAsia="Times New Roman" w:hAnsi="Times New Roman" w:cs="Times New Roman"/>
          <w:sz w:val="24"/>
          <w:szCs w:val="24"/>
          <w:lang w:val="hr-HR"/>
        </w:rPr>
        <w:t>o</w:t>
      </w:r>
      <w:r w:rsidRPr="005C277A">
        <w:rPr>
          <w:rFonts w:ascii="Times New Roman" w:eastAsia="Times New Roman" w:hAnsi="Times New Roman" w:cs="Times New Roman"/>
          <w:sz w:val="24"/>
          <w:szCs w:val="24"/>
          <w:lang w:val="hr-HR"/>
        </w:rPr>
        <w:t xml:space="preserve">m </w:t>
      </w:r>
      <w:r w:rsidR="00AE5E80">
        <w:rPr>
          <w:rFonts w:ascii="Times New Roman" w:eastAsia="Times New Roman" w:hAnsi="Times New Roman" w:cs="Times New Roman"/>
          <w:sz w:val="24"/>
          <w:szCs w:val="24"/>
          <w:lang w:val="hr-HR"/>
        </w:rPr>
        <w:t>infrastrukturom</w:t>
      </w:r>
      <w:r w:rsidRPr="005C277A">
        <w:rPr>
          <w:rFonts w:ascii="Times New Roman" w:eastAsia="Times New Roman" w:hAnsi="Times New Roman" w:cs="Times New Roman"/>
          <w:sz w:val="24"/>
          <w:szCs w:val="24"/>
          <w:lang w:val="hr-HR"/>
        </w:rPr>
        <w:t xml:space="preserve"> čini nekoliko kompatibilnih sadržaja koji se međusobno dopunjavaju i čine jedinstvenu funkcionalnu cjelinu: </w:t>
      </w:r>
    </w:p>
    <w:p w:rsidR="005C277A" w:rsidRDefault="005C277A" w:rsidP="005C277A">
      <w:pPr>
        <w:numPr>
          <w:ilvl w:val="0"/>
          <w:numId w:val="7"/>
        </w:num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Poslovni ugostiteljski objekat</w:t>
      </w:r>
      <w:r w:rsidR="00F87804">
        <w:rPr>
          <w:rFonts w:ascii="Times New Roman" w:eastAsia="Times New Roman" w:hAnsi="Times New Roman" w:cs="Times New Roman"/>
          <w:sz w:val="24"/>
          <w:szCs w:val="24"/>
          <w:lang w:val="hr-HR"/>
        </w:rPr>
        <w:t xml:space="preserve"> </w:t>
      </w:r>
      <w:r w:rsidRPr="005C277A">
        <w:rPr>
          <w:rFonts w:ascii="Times New Roman" w:eastAsia="Times New Roman" w:hAnsi="Times New Roman" w:cs="Times New Roman"/>
          <w:sz w:val="24"/>
          <w:szCs w:val="24"/>
          <w:lang w:val="hr-HR"/>
        </w:rPr>
        <w:t>-</w:t>
      </w:r>
      <w:r w:rsidR="00F87804">
        <w:rPr>
          <w:rFonts w:ascii="Times New Roman" w:eastAsia="Times New Roman" w:hAnsi="Times New Roman" w:cs="Times New Roman"/>
          <w:sz w:val="24"/>
          <w:szCs w:val="24"/>
          <w:lang w:val="hr-HR"/>
        </w:rPr>
        <w:t xml:space="preserve"> h</w:t>
      </w:r>
      <w:r w:rsidRPr="005C277A">
        <w:rPr>
          <w:rFonts w:ascii="Times New Roman" w:eastAsia="Times New Roman" w:hAnsi="Times New Roman" w:cs="Times New Roman"/>
          <w:sz w:val="24"/>
          <w:szCs w:val="24"/>
          <w:lang w:val="hr-HR"/>
        </w:rPr>
        <w:t xml:space="preserve">otel sa servisnom </w:t>
      </w:r>
      <w:r w:rsidR="00F87804">
        <w:rPr>
          <w:rFonts w:ascii="Times New Roman" w:eastAsia="Times New Roman" w:hAnsi="Times New Roman" w:cs="Times New Roman"/>
          <w:sz w:val="24"/>
          <w:szCs w:val="24"/>
          <w:lang w:val="hr-HR"/>
        </w:rPr>
        <w:t xml:space="preserve">saobraćajnicom za snabdijevanje, </w:t>
      </w:r>
    </w:p>
    <w:p w:rsidR="005C277A" w:rsidRPr="005C277A" w:rsidRDefault="005C277A" w:rsidP="005C277A">
      <w:pPr>
        <w:numPr>
          <w:ilvl w:val="0"/>
          <w:numId w:val="7"/>
        </w:num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Uređene površine za boravak na otvorenom prostoru </w:t>
      </w:r>
      <w:r w:rsidR="00AE5E80">
        <w:rPr>
          <w:rFonts w:ascii="Times New Roman" w:eastAsia="Times New Roman" w:hAnsi="Times New Roman" w:cs="Times New Roman"/>
          <w:sz w:val="24"/>
          <w:szCs w:val="24"/>
          <w:lang w:val="hr-HR"/>
        </w:rPr>
        <w:t>–</w:t>
      </w:r>
      <w:r w:rsidRPr="005C277A">
        <w:rPr>
          <w:rFonts w:ascii="Times New Roman" w:eastAsia="Times New Roman" w:hAnsi="Times New Roman" w:cs="Times New Roman"/>
          <w:sz w:val="24"/>
          <w:szCs w:val="24"/>
          <w:lang w:val="hr-HR"/>
        </w:rPr>
        <w:t xml:space="preserve"> </w:t>
      </w:r>
      <w:r w:rsidR="00AE5E80">
        <w:rPr>
          <w:rFonts w:ascii="Times New Roman" w:eastAsia="Times New Roman" w:hAnsi="Times New Roman" w:cs="Times New Roman"/>
          <w:sz w:val="24"/>
          <w:szCs w:val="24"/>
          <w:lang w:val="hr-HR"/>
        </w:rPr>
        <w:t xml:space="preserve">sportski tereni različite namjene, </w:t>
      </w:r>
      <w:r w:rsidRPr="005C277A">
        <w:rPr>
          <w:rFonts w:ascii="Times New Roman" w:eastAsia="Times New Roman" w:hAnsi="Times New Roman" w:cs="Times New Roman"/>
          <w:sz w:val="24"/>
          <w:szCs w:val="24"/>
          <w:lang w:val="hr-HR"/>
        </w:rPr>
        <w:t xml:space="preserve">pješačke staze i platoi, </w:t>
      </w:r>
      <w:r w:rsidR="00B25B44">
        <w:rPr>
          <w:rFonts w:ascii="Times New Roman" w:eastAsia="Times New Roman" w:hAnsi="Times New Roman" w:cs="Times New Roman"/>
          <w:sz w:val="24"/>
          <w:szCs w:val="24"/>
          <w:lang w:val="hr-HR"/>
        </w:rPr>
        <w:t>san</w:t>
      </w:r>
      <w:r w:rsidR="002A0074">
        <w:rPr>
          <w:rFonts w:ascii="Times New Roman" w:eastAsia="Times New Roman" w:hAnsi="Times New Roman" w:cs="Times New Roman"/>
          <w:sz w:val="24"/>
          <w:szCs w:val="24"/>
          <w:lang w:val="hr-HR"/>
        </w:rPr>
        <w:t>kalište</w:t>
      </w:r>
      <w:r w:rsidRPr="005C277A">
        <w:rPr>
          <w:rFonts w:ascii="Times New Roman" w:eastAsia="Times New Roman" w:hAnsi="Times New Roman" w:cs="Times New Roman"/>
          <w:sz w:val="24"/>
          <w:szCs w:val="24"/>
          <w:lang w:val="hr-HR"/>
        </w:rPr>
        <w:t xml:space="preserve">, </w:t>
      </w:r>
      <w:r w:rsidR="00AE5E80">
        <w:rPr>
          <w:rFonts w:ascii="Times New Roman" w:eastAsia="Times New Roman" w:hAnsi="Times New Roman" w:cs="Times New Roman"/>
          <w:sz w:val="24"/>
          <w:szCs w:val="24"/>
          <w:lang w:val="hr-HR"/>
        </w:rPr>
        <w:t>baby ski staza</w:t>
      </w:r>
      <w:r w:rsidR="002A0074">
        <w:rPr>
          <w:rFonts w:ascii="Times New Roman" w:eastAsia="Times New Roman" w:hAnsi="Times New Roman" w:cs="Times New Roman"/>
          <w:sz w:val="24"/>
          <w:szCs w:val="24"/>
          <w:lang w:val="hr-HR"/>
        </w:rPr>
        <w:t xml:space="preserve"> i</w:t>
      </w:r>
      <w:r w:rsidRPr="005C277A">
        <w:rPr>
          <w:rFonts w:ascii="Times New Roman" w:eastAsia="Times New Roman" w:hAnsi="Times New Roman" w:cs="Times New Roman"/>
          <w:sz w:val="24"/>
          <w:szCs w:val="24"/>
          <w:lang w:val="hr-HR"/>
        </w:rPr>
        <w:t xml:space="preserve"> uređene zelene površine,</w:t>
      </w:r>
    </w:p>
    <w:p w:rsidR="005C277A" w:rsidRPr="005C277A" w:rsidRDefault="005C277A" w:rsidP="002A0074">
      <w:pPr>
        <w:numPr>
          <w:ilvl w:val="0"/>
          <w:numId w:val="7"/>
        </w:numPr>
        <w:spacing w:after="12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Parking prostor za putničk</w:t>
      </w:r>
      <w:r w:rsidR="00AE5E80">
        <w:rPr>
          <w:rFonts w:ascii="Times New Roman" w:eastAsia="Times New Roman" w:hAnsi="Times New Roman" w:cs="Times New Roman"/>
          <w:sz w:val="24"/>
          <w:szCs w:val="24"/>
          <w:lang w:val="hr-HR"/>
        </w:rPr>
        <w:t>e</w:t>
      </w:r>
      <w:r w:rsidRPr="005C277A">
        <w:rPr>
          <w:rFonts w:ascii="Times New Roman" w:eastAsia="Times New Roman" w:hAnsi="Times New Roman" w:cs="Times New Roman"/>
          <w:sz w:val="24"/>
          <w:szCs w:val="24"/>
          <w:lang w:val="hr-HR"/>
        </w:rPr>
        <w:t xml:space="preserve"> automobil</w:t>
      </w:r>
      <w:r w:rsidR="00AE5E80">
        <w:rPr>
          <w:rFonts w:ascii="Times New Roman" w:eastAsia="Times New Roman" w:hAnsi="Times New Roman" w:cs="Times New Roman"/>
          <w:sz w:val="24"/>
          <w:szCs w:val="24"/>
          <w:lang w:val="hr-HR"/>
        </w:rPr>
        <w:t>e</w:t>
      </w:r>
      <w:r w:rsidRPr="005C277A">
        <w:rPr>
          <w:rFonts w:ascii="Times New Roman" w:eastAsia="Times New Roman" w:hAnsi="Times New Roman" w:cs="Times New Roman"/>
          <w:sz w:val="24"/>
          <w:szCs w:val="24"/>
          <w:lang w:val="hr-HR"/>
        </w:rPr>
        <w:t>,</w:t>
      </w:r>
    </w:p>
    <w:p w:rsidR="005C277A" w:rsidRPr="005C277A" w:rsidRDefault="005C277A" w:rsidP="002A0074">
      <w:p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Predloženi horizontalni gabarit objekta prilagođen je ambijentu, obliku i veličini parcele i formiran je od dvije lamele, međusobno zarotirane za </w:t>
      </w:r>
      <w:r w:rsidRPr="005C277A">
        <w:rPr>
          <w:rFonts w:ascii="Times New Roman" w:eastAsia="Times New Roman" w:hAnsi="Times New Roman" w:cs="Times New Roman"/>
          <w:sz w:val="24"/>
          <w:szCs w:val="24"/>
          <w:vertAlign w:val="subscript"/>
          <w:lang w:val="hr-HR"/>
        </w:rPr>
        <w:t xml:space="preserve"> </w:t>
      </w:r>
      <w:r w:rsidR="002A0074" w:rsidRPr="002A0074">
        <w:rPr>
          <w:rFonts w:ascii="Times New Roman" w:eastAsia="Times New Roman" w:hAnsi="Times New Roman" w:cs="Times New Roman"/>
          <w:sz w:val="24"/>
          <w:szCs w:val="24"/>
          <w:lang w:val="hr-HR"/>
        </w:rPr>
        <w:t>90</w:t>
      </w:r>
      <w:r w:rsidRPr="005C277A">
        <w:rPr>
          <w:rFonts w:ascii="Times New Roman" w:eastAsia="Times New Roman" w:hAnsi="Times New Roman" w:cs="Times New Roman"/>
          <w:sz w:val="24"/>
          <w:szCs w:val="24"/>
          <w:lang w:val="hr-HR"/>
        </w:rPr>
        <w:t xml:space="preserve">°. Ima okvirne dimezije </w:t>
      </w:r>
      <w:r w:rsidR="002A0074">
        <w:rPr>
          <w:rFonts w:ascii="Times New Roman" w:eastAsia="Times New Roman" w:hAnsi="Times New Roman" w:cs="Times New Roman"/>
          <w:sz w:val="24"/>
          <w:szCs w:val="24"/>
          <w:lang w:val="hr-HR"/>
        </w:rPr>
        <w:t>31</w:t>
      </w:r>
      <w:r w:rsidRPr="005C277A">
        <w:rPr>
          <w:rFonts w:ascii="Times New Roman" w:eastAsia="Times New Roman" w:hAnsi="Times New Roman" w:cs="Times New Roman"/>
          <w:sz w:val="24"/>
          <w:szCs w:val="24"/>
          <w:lang w:val="hr-HR"/>
        </w:rPr>
        <w:t xml:space="preserve">,00 x </w:t>
      </w:r>
      <w:r w:rsidR="002A0074">
        <w:rPr>
          <w:rFonts w:ascii="Times New Roman" w:eastAsia="Times New Roman" w:hAnsi="Times New Roman" w:cs="Times New Roman"/>
          <w:sz w:val="24"/>
          <w:szCs w:val="24"/>
          <w:lang w:val="hr-HR"/>
        </w:rPr>
        <w:t>18</w:t>
      </w:r>
      <w:r w:rsidRPr="005C277A">
        <w:rPr>
          <w:rFonts w:ascii="Times New Roman" w:eastAsia="Times New Roman" w:hAnsi="Times New Roman" w:cs="Times New Roman"/>
          <w:sz w:val="24"/>
          <w:szCs w:val="24"/>
          <w:lang w:val="hr-HR"/>
        </w:rPr>
        <w:t>,</w:t>
      </w:r>
      <w:r w:rsidR="002A0074">
        <w:rPr>
          <w:rFonts w:ascii="Times New Roman" w:eastAsia="Times New Roman" w:hAnsi="Times New Roman" w:cs="Times New Roman"/>
          <w:sz w:val="24"/>
          <w:szCs w:val="24"/>
          <w:lang w:val="hr-HR"/>
        </w:rPr>
        <w:t>5</w:t>
      </w:r>
      <w:r w:rsidRPr="005C277A">
        <w:rPr>
          <w:rFonts w:ascii="Times New Roman" w:eastAsia="Times New Roman" w:hAnsi="Times New Roman" w:cs="Times New Roman"/>
          <w:sz w:val="24"/>
          <w:szCs w:val="24"/>
          <w:lang w:val="hr-HR"/>
        </w:rPr>
        <w:t xml:space="preserve">0 + </w:t>
      </w:r>
      <w:r w:rsidR="002A0074">
        <w:rPr>
          <w:rFonts w:ascii="Times New Roman" w:eastAsia="Times New Roman" w:hAnsi="Times New Roman" w:cs="Times New Roman"/>
          <w:sz w:val="24"/>
          <w:szCs w:val="24"/>
          <w:lang w:val="hr-HR"/>
        </w:rPr>
        <w:t>35,00</w:t>
      </w:r>
      <w:r w:rsidRPr="005C277A">
        <w:rPr>
          <w:rFonts w:ascii="Times New Roman" w:eastAsia="Times New Roman" w:hAnsi="Times New Roman" w:cs="Times New Roman"/>
          <w:sz w:val="24"/>
          <w:szCs w:val="24"/>
          <w:lang w:val="hr-HR"/>
        </w:rPr>
        <w:t xml:space="preserve"> x </w:t>
      </w:r>
      <w:r w:rsidR="002A0074">
        <w:rPr>
          <w:rFonts w:ascii="Times New Roman" w:eastAsia="Times New Roman" w:hAnsi="Times New Roman" w:cs="Times New Roman"/>
          <w:sz w:val="24"/>
          <w:szCs w:val="24"/>
          <w:lang w:val="hr-HR"/>
        </w:rPr>
        <w:t>13,0</w:t>
      </w:r>
      <w:r w:rsidRPr="005C277A">
        <w:rPr>
          <w:rFonts w:ascii="Times New Roman" w:eastAsia="Times New Roman" w:hAnsi="Times New Roman" w:cs="Times New Roman"/>
          <w:sz w:val="24"/>
          <w:szCs w:val="24"/>
          <w:lang w:val="hr-HR"/>
        </w:rPr>
        <w:t>0 m, a u skladu sa konfiguracijom terena utvrđena je maksimalna spratnost objekta kao Po</w:t>
      </w:r>
      <w:r w:rsidR="002A0074">
        <w:rPr>
          <w:rFonts w:ascii="Times New Roman" w:eastAsia="Times New Roman" w:hAnsi="Times New Roman" w:cs="Times New Roman"/>
          <w:sz w:val="24"/>
          <w:szCs w:val="24"/>
          <w:lang w:val="hr-HR"/>
        </w:rPr>
        <w:t>+Sut</w:t>
      </w:r>
      <w:r w:rsidRPr="005C277A">
        <w:rPr>
          <w:rFonts w:ascii="Times New Roman" w:eastAsia="Times New Roman" w:hAnsi="Times New Roman" w:cs="Times New Roman"/>
          <w:sz w:val="24"/>
          <w:szCs w:val="24"/>
          <w:lang w:val="hr-HR"/>
        </w:rPr>
        <w:t>+P+1</w:t>
      </w:r>
      <w:r w:rsidR="002A0074">
        <w:rPr>
          <w:rFonts w:ascii="Times New Roman" w:eastAsia="Times New Roman" w:hAnsi="Times New Roman" w:cs="Times New Roman"/>
          <w:sz w:val="24"/>
          <w:szCs w:val="24"/>
          <w:lang w:val="hr-HR"/>
        </w:rPr>
        <w:t>+Pk</w:t>
      </w:r>
      <w:r w:rsidRPr="005C277A">
        <w:rPr>
          <w:rFonts w:ascii="Times New Roman" w:eastAsia="Times New Roman" w:hAnsi="Times New Roman" w:cs="Times New Roman"/>
          <w:sz w:val="24"/>
          <w:szCs w:val="24"/>
          <w:lang w:val="hr-HR"/>
        </w:rPr>
        <w:t>.</w:t>
      </w:r>
    </w:p>
    <w:p w:rsidR="005C277A" w:rsidRPr="005C277A" w:rsidRDefault="005C277A" w:rsidP="005C277A">
      <w:p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Položajem u prostoru, formom horizontalnog gabarita, oblikom i veličinom krova, izborom prirodnih materijala, u arhitektonsko-oblikovnom smislu, objekat bi trebao predstavljati prostorno-likovni akcent čitavog rekreacionog područja.</w:t>
      </w:r>
    </w:p>
    <w:p w:rsidR="005C277A" w:rsidRPr="005C277A" w:rsidRDefault="005C277A" w:rsidP="005C277A">
      <w:p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Prizemna etaža objekta, orijentacione bruto površine </w:t>
      </w:r>
      <w:r w:rsidR="007511AC">
        <w:rPr>
          <w:rFonts w:ascii="Times New Roman" w:eastAsia="Times New Roman" w:hAnsi="Times New Roman" w:cs="Times New Roman"/>
          <w:sz w:val="24"/>
          <w:szCs w:val="24"/>
          <w:lang w:val="hr-HR"/>
        </w:rPr>
        <w:t>1.03</w:t>
      </w:r>
      <w:r w:rsidRPr="005C277A">
        <w:rPr>
          <w:rFonts w:ascii="Times New Roman" w:eastAsia="Times New Roman" w:hAnsi="Times New Roman" w:cs="Times New Roman"/>
          <w:sz w:val="24"/>
          <w:szCs w:val="24"/>
          <w:lang w:val="hr-HR"/>
        </w:rPr>
        <w:t>0 m</w:t>
      </w:r>
      <w:r w:rsidRPr="005C277A">
        <w:rPr>
          <w:rFonts w:ascii="Times New Roman" w:eastAsia="Times New Roman" w:hAnsi="Times New Roman" w:cs="Times New Roman"/>
          <w:sz w:val="24"/>
          <w:szCs w:val="24"/>
          <w:vertAlign w:val="superscript"/>
          <w:lang w:val="hr-HR"/>
        </w:rPr>
        <w:t>2</w:t>
      </w:r>
      <w:r w:rsidRPr="005C277A">
        <w:rPr>
          <w:rFonts w:ascii="Times New Roman" w:eastAsia="Times New Roman" w:hAnsi="Times New Roman" w:cs="Times New Roman"/>
          <w:sz w:val="24"/>
          <w:szCs w:val="24"/>
          <w:lang w:val="hr-HR"/>
        </w:rPr>
        <w:t>, funkcionalno predstavlja osnovnu etažu koja je namijenjena za ugostiteljsku djelatnost, te u tom smislu, treba da ima sljedeće sadržaje: ulaz-vjetrobran, hol sa stepeništem, sanitarije, snek bar</w:t>
      </w:r>
      <w:r w:rsidR="007511AC">
        <w:rPr>
          <w:rFonts w:ascii="Times New Roman" w:eastAsia="Times New Roman" w:hAnsi="Times New Roman" w:cs="Times New Roman"/>
          <w:sz w:val="24"/>
          <w:szCs w:val="24"/>
          <w:lang w:val="hr-HR"/>
        </w:rPr>
        <w:t xml:space="preserve"> u centralnom dijelu objekta</w:t>
      </w:r>
      <w:r w:rsidRPr="005C277A">
        <w:rPr>
          <w:rFonts w:ascii="Times New Roman" w:eastAsia="Times New Roman" w:hAnsi="Times New Roman" w:cs="Times New Roman"/>
          <w:sz w:val="24"/>
          <w:szCs w:val="24"/>
          <w:lang w:val="hr-HR"/>
        </w:rPr>
        <w:t>, restoran</w:t>
      </w:r>
      <w:r w:rsidR="007511AC">
        <w:rPr>
          <w:rFonts w:ascii="Times New Roman" w:eastAsia="Times New Roman" w:hAnsi="Times New Roman" w:cs="Times New Roman"/>
          <w:sz w:val="24"/>
          <w:szCs w:val="24"/>
          <w:lang w:val="hr-HR"/>
        </w:rPr>
        <w:t xml:space="preserve"> sa terasom</w:t>
      </w:r>
      <w:r w:rsidRPr="005C277A">
        <w:rPr>
          <w:rFonts w:ascii="Times New Roman" w:eastAsia="Times New Roman" w:hAnsi="Times New Roman" w:cs="Times New Roman"/>
          <w:sz w:val="24"/>
          <w:szCs w:val="24"/>
          <w:lang w:val="hr-HR"/>
        </w:rPr>
        <w:t xml:space="preserve">, </w:t>
      </w:r>
      <w:r w:rsidR="00DE295E">
        <w:rPr>
          <w:rFonts w:ascii="Times New Roman" w:eastAsia="Times New Roman" w:hAnsi="Times New Roman" w:cs="Times New Roman"/>
          <w:sz w:val="24"/>
          <w:szCs w:val="24"/>
          <w:lang w:val="hr-HR"/>
        </w:rPr>
        <w:t xml:space="preserve">odgovarajuću </w:t>
      </w:r>
      <w:r w:rsidR="007511AC">
        <w:rPr>
          <w:rFonts w:ascii="Times New Roman" w:eastAsia="Times New Roman" w:hAnsi="Times New Roman" w:cs="Times New Roman"/>
          <w:sz w:val="24"/>
          <w:szCs w:val="24"/>
          <w:lang w:val="hr-HR"/>
        </w:rPr>
        <w:t>kuhinj</w:t>
      </w:r>
      <w:r w:rsidR="00DE295E">
        <w:rPr>
          <w:rFonts w:ascii="Times New Roman" w:eastAsia="Times New Roman" w:hAnsi="Times New Roman" w:cs="Times New Roman"/>
          <w:sz w:val="24"/>
          <w:szCs w:val="24"/>
          <w:lang w:val="hr-HR"/>
        </w:rPr>
        <w:t>u</w:t>
      </w:r>
      <w:r w:rsidR="007511AC">
        <w:rPr>
          <w:rFonts w:ascii="Times New Roman" w:eastAsia="Times New Roman" w:hAnsi="Times New Roman" w:cs="Times New Roman"/>
          <w:sz w:val="24"/>
          <w:szCs w:val="24"/>
          <w:lang w:val="hr-HR"/>
        </w:rPr>
        <w:t>, ofis i</w:t>
      </w:r>
      <w:r w:rsidRPr="005C277A">
        <w:rPr>
          <w:rFonts w:ascii="Times New Roman" w:eastAsia="Times New Roman" w:hAnsi="Times New Roman" w:cs="Times New Roman"/>
          <w:sz w:val="24"/>
          <w:szCs w:val="24"/>
          <w:lang w:val="hr-HR"/>
        </w:rPr>
        <w:t xml:space="preserve"> priručne ostave</w:t>
      </w:r>
      <w:r w:rsidR="007511AC">
        <w:rPr>
          <w:rFonts w:ascii="Times New Roman" w:eastAsia="Times New Roman" w:hAnsi="Times New Roman" w:cs="Times New Roman"/>
          <w:sz w:val="24"/>
          <w:szCs w:val="24"/>
          <w:lang w:val="hr-HR"/>
        </w:rPr>
        <w:t xml:space="preserve"> u zapadnom krilu, a smještajn</w:t>
      </w:r>
      <w:r w:rsidR="00DE295E">
        <w:rPr>
          <w:rFonts w:ascii="Times New Roman" w:eastAsia="Times New Roman" w:hAnsi="Times New Roman" w:cs="Times New Roman"/>
          <w:sz w:val="24"/>
          <w:szCs w:val="24"/>
          <w:lang w:val="hr-HR"/>
        </w:rPr>
        <w:t>e</w:t>
      </w:r>
      <w:r w:rsidR="007511AC">
        <w:rPr>
          <w:rFonts w:ascii="Times New Roman" w:eastAsia="Times New Roman" w:hAnsi="Times New Roman" w:cs="Times New Roman"/>
          <w:sz w:val="24"/>
          <w:szCs w:val="24"/>
          <w:lang w:val="hr-HR"/>
        </w:rPr>
        <w:t xml:space="preserve"> kapacitet</w:t>
      </w:r>
      <w:r w:rsidR="00DE295E">
        <w:rPr>
          <w:rFonts w:ascii="Times New Roman" w:eastAsia="Times New Roman" w:hAnsi="Times New Roman" w:cs="Times New Roman"/>
          <w:sz w:val="24"/>
          <w:szCs w:val="24"/>
          <w:lang w:val="hr-HR"/>
        </w:rPr>
        <w:t>e</w:t>
      </w:r>
      <w:r w:rsidR="007511AC">
        <w:rPr>
          <w:rFonts w:ascii="Times New Roman" w:eastAsia="Times New Roman" w:hAnsi="Times New Roman" w:cs="Times New Roman"/>
          <w:sz w:val="24"/>
          <w:szCs w:val="24"/>
          <w:lang w:val="hr-HR"/>
        </w:rPr>
        <w:t xml:space="preserve"> – sobe u istočnom krilu objekta</w:t>
      </w:r>
      <w:r w:rsidRPr="005C277A">
        <w:rPr>
          <w:rFonts w:ascii="Times New Roman" w:eastAsia="Times New Roman" w:hAnsi="Times New Roman" w:cs="Times New Roman"/>
          <w:sz w:val="24"/>
          <w:szCs w:val="24"/>
          <w:lang w:val="hr-HR"/>
        </w:rPr>
        <w:t>.</w:t>
      </w:r>
    </w:p>
    <w:p w:rsidR="005C277A" w:rsidRPr="005C277A" w:rsidRDefault="005C277A" w:rsidP="005C277A">
      <w:p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U funkcionalnom smislu, </w:t>
      </w:r>
      <w:r w:rsidR="007511AC">
        <w:rPr>
          <w:rFonts w:ascii="Times New Roman" w:eastAsia="Times New Roman" w:hAnsi="Times New Roman" w:cs="Times New Roman"/>
          <w:sz w:val="24"/>
          <w:szCs w:val="24"/>
          <w:lang w:val="hr-HR"/>
        </w:rPr>
        <w:t>sprat i potkrovlje</w:t>
      </w:r>
      <w:r w:rsidRPr="005C277A">
        <w:rPr>
          <w:rFonts w:ascii="Times New Roman" w:eastAsia="Times New Roman" w:hAnsi="Times New Roman" w:cs="Times New Roman"/>
          <w:sz w:val="24"/>
          <w:szCs w:val="24"/>
          <w:lang w:val="hr-HR"/>
        </w:rPr>
        <w:t xml:space="preserve"> objekta, orjentacione bruto površine </w:t>
      </w:r>
      <w:r w:rsidR="00DE295E">
        <w:rPr>
          <w:rFonts w:ascii="Times New Roman" w:eastAsia="Times New Roman" w:hAnsi="Times New Roman" w:cs="Times New Roman"/>
          <w:sz w:val="24"/>
          <w:szCs w:val="24"/>
          <w:lang w:val="hr-HR"/>
        </w:rPr>
        <w:t>1</w:t>
      </w:r>
      <w:r w:rsidR="007511AC">
        <w:rPr>
          <w:rFonts w:ascii="Times New Roman" w:eastAsia="Times New Roman" w:hAnsi="Times New Roman" w:cs="Times New Roman"/>
          <w:sz w:val="24"/>
          <w:szCs w:val="24"/>
          <w:lang w:val="hr-HR"/>
        </w:rPr>
        <w:t>.</w:t>
      </w:r>
      <w:r w:rsidR="00DE295E">
        <w:rPr>
          <w:rFonts w:ascii="Times New Roman" w:eastAsia="Times New Roman" w:hAnsi="Times New Roman" w:cs="Times New Roman"/>
          <w:sz w:val="24"/>
          <w:szCs w:val="24"/>
          <w:lang w:val="hr-HR"/>
        </w:rPr>
        <w:t>80</w:t>
      </w:r>
      <w:r w:rsidR="007511AC">
        <w:rPr>
          <w:rFonts w:ascii="Times New Roman" w:eastAsia="Times New Roman" w:hAnsi="Times New Roman" w:cs="Times New Roman"/>
          <w:sz w:val="24"/>
          <w:szCs w:val="24"/>
          <w:lang w:val="hr-HR"/>
        </w:rPr>
        <w:t>0</w:t>
      </w:r>
      <w:r w:rsidRPr="005C277A">
        <w:rPr>
          <w:rFonts w:ascii="Times New Roman" w:eastAsia="Times New Roman" w:hAnsi="Times New Roman" w:cs="Times New Roman"/>
          <w:sz w:val="24"/>
          <w:szCs w:val="24"/>
          <w:lang w:val="hr-HR"/>
        </w:rPr>
        <w:t xml:space="preserve"> m2,   namijenjena je za smještaj, prenoćište i odmor posjetilaca, te je potrebno da ima sljedeće sadržaje: određen broj </w:t>
      </w:r>
      <w:r w:rsidR="007511AC">
        <w:rPr>
          <w:rFonts w:ascii="Times New Roman" w:eastAsia="Times New Roman" w:hAnsi="Times New Roman" w:cs="Times New Roman"/>
          <w:sz w:val="24"/>
          <w:szCs w:val="24"/>
          <w:lang w:val="hr-HR"/>
        </w:rPr>
        <w:t xml:space="preserve">soba raznih veličina (jednokrevetne, </w:t>
      </w:r>
      <w:r w:rsidRPr="005C277A">
        <w:rPr>
          <w:rFonts w:ascii="Times New Roman" w:eastAsia="Times New Roman" w:hAnsi="Times New Roman" w:cs="Times New Roman"/>
          <w:sz w:val="24"/>
          <w:szCs w:val="24"/>
          <w:lang w:val="hr-HR"/>
        </w:rPr>
        <w:t>dvokrevetn</w:t>
      </w:r>
      <w:r w:rsidR="007511AC">
        <w:rPr>
          <w:rFonts w:ascii="Times New Roman" w:eastAsia="Times New Roman" w:hAnsi="Times New Roman" w:cs="Times New Roman"/>
          <w:sz w:val="24"/>
          <w:szCs w:val="24"/>
          <w:lang w:val="hr-HR"/>
        </w:rPr>
        <w:t xml:space="preserve">e ili </w:t>
      </w:r>
      <w:r w:rsidRPr="005C277A">
        <w:rPr>
          <w:rFonts w:ascii="Times New Roman" w:eastAsia="Times New Roman" w:hAnsi="Times New Roman" w:cs="Times New Roman"/>
          <w:sz w:val="24"/>
          <w:szCs w:val="24"/>
          <w:lang w:val="hr-HR"/>
        </w:rPr>
        <w:t>trokrevetn</w:t>
      </w:r>
      <w:r w:rsidR="007511AC">
        <w:rPr>
          <w:rFonts w:ascii="Times New Roman" w:eastAsia="Times New Roman" w:hAnsi="Times New Roman" w:cs="Times New Roman"/>
          <w:sz w:val="24"/>
          <w:szCs w:val="24"/>
          <w:lang w:val="hr-HR"/>
        </w:rPr>
        <w:t>e</w:t>
      </w:r>
      <w:r w:rsidRPr="005C277A">
        <w:rPr>
          <w:rFonts w:ascii="Times New Roman" w:eastAsia="Times New Roman" w:hAnsi="Times New Roman" w:cs="Times New Roman"/>
          <w:sz w:val="24"/>
          <w:szCs w:val="24"/>
          <w:lang w:val="hr-HR"/>
        </w:rPr>
        <w:t>)</w:t>
      </w:r>
      <w:r w:rsidR="007511AC">
        <w:rPr>
          <w:rFonts w:ascii="Times New Roman" w:eastAsia="Times New Roman" w:hAnsi="Times New Roman" w:cs="Times New Roman"/>
          <w:sz w:val="24"/>
          <w:szCs w:val="24"/>
          <w:lang w:val="hr-HR"/>
        </w:rPr>
        <w:t>,</w:t>
      </w:r>
      <w:r w:rsidRPr="005C277A">
        <w:rPr>
          <w:rFonts w:ascii="Times New Roman" w:eastAsia="Times New Roman" w:hAnsi="Times New Roman" w:cs="Times New Roman"/>
          <w:sz w:val="24"/>
          <w:szCs w:val="24"/>
          <w:lang w:val="hr-HR"/>
        </w:rPr>
        <w:t xml:space="preserve"> apartman</w:t>
      </w:r>
      <w:r w:rsidR="007511AC">
        <w:rPr>
          <w:rFonts w:ascii="Times New Roman" w:eastAsia="Times New Roman" w:hAnsi="Times New Roman" w:cs="Times New Roman"/>
          <w:sz w:val="24"/>
          <w:szCs w:val="24"/>
          <w:lang w:val="hr-HR"/>
        </w:rPr>
        <w:t>e</w:t>
      </w:r>
      <w:r w:rsidRPr="005C277A">
        <w:rPr>
          <w:rFonts w:ascii="Times New Roman" w:eastAsia="Times New Roman" w:hAnsi="Times New Roman" w:cs="Times New Roman"/>
          <w:sz w:val="24"/>
          <w:szCs w:val="24"/>
          <w:lang w:val="hr-HR"/>
        </w:rPr>
        <w:t>, stepenište</w:t>
      </w:r>
      <w:r w:rsidR="007511AC">
        <w:rPr>
          <w:rFonts w:ascii="Times New Roman" w:eastAsia="Times New Roman" w:hAnsi="Times New Roman" w:cs="Times New Roman"/>
          <w:sz w:val="24"/>
          <w:szCs w:val="24"/>
          <w:lang w:val="hr-HR"/>
        </w:rPr>
        <w:t xml:space="preserve"> i</w:t>
      </w:r>
      <w:r w:rsidRPr="005C277A">
        <w:rPr>
          <w:rFonts w:ascii="Times New Roman" w:eastAsia="Times New Roman" w:hAnsi="Times New Roman" w:cs="Times New Roman"/>
          <w:sz w:val="24"/>
          <w:szCs w:val="24"/>
          <w:lang w:val="hr-HR"/>
        </w:rPr>
        <w:t xml:space="preserve"> komunikacije. </w:t>
      </w:r>
    </w:p>
    <w:p w:rsidR="007511AC" w:rsidRDefault="005C277A" w:rsidP="007511AC">
      <w:pPr>
        <w:spacing w:after="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Podrumska etaža objekta, orjentacione bruto površine </w:t>
      </w:r>
      <w:r w:rsidR="00DC2BDB">
        <w:rPr>
          <w:rFonts w:ascii="Times New Roman" w:eastAsia="Times New Roman" w:hAnsi="Times New Roman" w:cs="Times New Roman"/>
          <w:sz w:val="24"/>
          <w:szCs w:val="24"/>
          <w:lang w:val="hr-HR"/>
        </w:rPr>
        <w:t>570</w:t>
      </w:r>
      <w:r w:rsidRPr="005C277A">
        <w:rPr>
          <w:rFonts w:ascii="Times New Roman" w:eastAsia="Times New Roman" w:hAnsi="Times New Roman" w:cs="Times New Roman"/>
          <w:sz w:val="24"/>
          <w:szCs w:val="24"/>
          <w:lang w:val="hr-HR"/>
        </w:rPr>
        <w:t xml:space="preserve"> m</w:t>
      </w:r>
      <w:r w:rsidRPr="005C277A">
        <w:rPr>
          <w:rFonts w:ascii="Times New Roman" w:eastAsia="Times New Roman" w:hAnsi="Times New Roman" w:cs="Times New Roman"/>
          <w:sz w:val="24"/>
          <w:szCs w:val="24"/>
          <w:vertAlign w:val="superscript"/>
          <w:lang w:val="hr-HR"/>
        </w:rPr>
        <w:t>2</w:t>
      </w:r>
      <w:r w:rsidRPr="005C277A">
        <w:rPr>
          <w:rFonts w:ascii="Times New Roman" w:eastAsia="Times New Roman" w:hAnsi="Times New Roman" w:cs="Times New Roman"/>
          <w:sz w:val="24"/>
          <w:szCs w:val="24"/>
          <w:lang w:val="hr-HR"/>
        </w:rPr>
        <w:t xml:space="preserve">, funkcionalno je namijenjena za smještaj </w:t>
      </w:r>
      <w:r w:rsidR="00DB337E">
        <w:rPr>
          <w:rFonts w:ascii="Times New Roman" w:eastAsia="Times New Roman" w:hAnsi="Times New Roman" w:cs="Times New Roman"/>
          <w:sz w:val="24"/>
          <w:szCs w:val="24"/>
          <w:lang w:val="hr-HR"/>
        </w:rPr>
        <w:t>tehničk</w:t>
      </w:r>
      <w:r w:rsidRPr="005C277A">
        <w:rPr>
          <w:rFonts w:ascii="Times New Roman" w:eastAsia="Times New Roman" w:hAnsi="Times New Roman" w:cs="Times New Roman"/>
          <w:sz w:val="24"/>
          <w:szCs w:val="24"/>
          <w:lang w:val="hr-HR"/>
        </w:rPr>
        <w:t>ih sadržaja</w:t>
      </w:r>
      <w:r w:rsidR="00DB337E">
        <w:rPr>
          <w:rFonts w:ascii="Times New Roman" w:eastAsia="Times New Roman" w:hAnsi="Times New Roman" w:cs="Times New Roman"/>
          <w:sz w:val="24"/>
          <w:szCs w:val="24"/>
          <w:lang w:val="hr-HR"/>
        </w:rPr>
        <w:t xml:space="preserve"> bazena, prostorije mašinskih instalacija,</w:t>
      </w:r>
      <w:r w:rsidR="00DB337E" w:rsidRPr="00DB337E">
        <w:rPr>
          <w:rFonts w:ascii="Times New Roman" w:eastAsia="Times New Roman" w:hAnsi="Times New Roman" w:cs="Times New Roman"/>
          <w:sz w:val="24"/>
          <w:szCs w:val="24"/>
          <w:lang w:val="hr-HR"/>
        </w:rPr>
        <w:t xml:space="preserve"> </w:t>
      </w:r>
      <w:r w:rsidR="00DB337E" w:rsidRPr="005C277A">
        <w:rPr>
          <w:rFonts w:ascii="Times New Roman" w:eastAsia="Times New Roman" w:hAnsi="Times New Roman" w:cs="Times New Roman"/>
          <w:sz w:val="24"/>
          <w:szCs w:val="24"/>
          <w:lang w:val="hr-HR"/>
        </w:rPr>
        <w:t>vešeraj i prostor za peglanje, prostor za spremačicu</w:t>
      </w:r>
      <w:r w:rsidR="00DB337E">
        <w:rPr>
          <w:rFonts w:ascii="Times New Roman" w:eastAsia="Times New Roman" w:hAnsi="Times New Roman" w:cs="Times New Roman"/>
          <w:sz w:val="24"/>
          <w:szCs w:val="24"/>
          <w:lang w:val="hr-HR"/>
        </w:rPr>
        <w:t>, garderobe za zaposlene</w:t>
      </w:r>
      <w:r w:rsidR="00DB337E" w:rsidRPr="005C277A">
        <w:rPr>
          <w:rFonts w:ascii="Times New Roman" w:eastAsia="Times New Roman" w:hAnsi="Times New Roman" w:cs="Times New Roman"/>
          <w:sz w:val="24"/>
          <w:szCs w:val="24"/>
          <w:lang w:val="hr-HR"/>
        </w:rPr>
        <w:t xml:space="preserve"> i stepenište</w:t>
      </w:r>
      <w:r w:rsidR="00DB337E">
        <w:rPr>
          <w:rFonts w:ascii="Times New Roman" w:eastAsia="Times New Roman" w:hAnsi="Times New Roman" w:cs="Times New Roman"/>
          <w:sz w:val="24"/>
          <w:szCs w:val="24"/>
          <w:lang w:val="hr-HR"/>
        </w:rPr>
        <w:t>.</w:t>
      </w:r>
      <w:r w:rsidRPr="005C277A">
        <w:rPr>
          <w:rFonts w:ascii="Times New Roman" w:eastAsia="Times New Roman" w:hAnsi="Times New Roman" w:cs="Times New Roman"/>
          <w:sz w:val="24"/>
          <w:szCs w:val="24"/>
          <w:lang w:val="hr-HR"/>
        </w:rPr>
        <w:t xml:space="preserve"> </w:t>
      </w:r>
    </w:p>
    <w:p w:rsidR="00DC2BDB" w:rsidRDefault="007511AC" w:rsidP="007511AC">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 suterenskoj etaži objekta</w:t>
      </w:r>
      <w:r w:rsidRPr="005C277A">
        <w:rPr>
          <w:rFonts w:ascii="Times New Roman" w:eastAsia="Times New Roman" w:hAnsi="Times New Roman" w:cs="Times New Roman"/>
          <w:sz w:val="24"/>
          <w:szCs w:val="24"/>
          <w:lang w:val="hr-HR"/>
        </w:rPr>
        <w:t xml:space="preserve">, orjentacione bruto površine </w:t>
      </w:r>
      <w:r>
        <w:rPr>
          <w:rFonts w:ascii="Times New Roman" w:eastAsia="Times New Roman" w:hAnsi="Times New Roman" w:cs="Times New Roman"/>
          <w:sz w:val="24"/>
          <w:szCs w:val="24"/>
          <w:lang w:val="hr-HR"/>
        </w:rPr>
        <w:t>1.</w:t>
      </w:r>
      <w:r w:rsidR="00DC2BDB">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30</w:t>
      </w:r>
      <w:r w:rsidRPr="005C277A">
        <w:rPr>
          <w:rFonts w:ascii="Times New Roman" w:eastAsia="Times New Roman" w:hAnsi="Times New Roman" w:cs="Times New Roman"/>
          <w:sz w:val="24"/>
          <w:szCs w:val="24"/>
          <w:lang w:val="hr-HR"/>
        </w:rPr>
        <w:t xml:space="preserve"> m</w:t>
      </w:r>
      <w:r w:rsidRPr="005C277A">
        <w:rPr>
          <w:rFonts w:ascii="Times New Roman" w:eastAsia="Times New Roman" w:hAnsi="Times New Roman" w:cs="Times New Roman"/>
          <w:sz w:val="24"/>
          <w:szCs w:val="24"/>
          <w:vertAlign w:val="superscript"/>
          <w:lang w:val="hr-HR"/>
        </w:rPr>
        <w:t>2</w:t>
      </w:r>
      <w:r w:rsidRPr="005C277A">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su planirani bazen i teretana zajedno sa svojim pratećim sadržajima</w:t>
      </w:r>
      <w:r w:rsidR="00081EF8">
        <w:rPr>
          <w:rFonts w:ascii="Times New Roman" w:eastAsia="Times New Roman" w:hAnsi="Times New Roman" w:cs="Times New Roman"/>
          <w:sz w:val="24"/>
          <w:szCs w:val="24"/>
          <w:lang w:val="hr-HR"/>
        </w:rPr>
        <w:t xml:space="preserve"> (garderobe - svlačionioce, sanitarije i sl.)</w:t>
      </w:r>
      <w:r w:rsidR="00DC2BDB">
        <w:rPr>
          <w:rFonts w:ascii="Times New Roman" w:eastAsia="Times New Roman" w:hAnsi="Times New Roman" w:cs="Times New Roman"/>
          <w:sz w:val="24"/>
          <w:szCs w:val="24"/>
          <w:lang w:val="hr-HR"/>
        </w:rPr>
        <w:t xml:space="preserve">. </w:t>
      </w:r>
    </w:p>
    <w:p w:rsidR="005C277A" w:rsidRPr="005C277A" w:rsidRDefault="00DC2BDB" w:rsidP="007511AC">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Navedene dimenzije objekta kao i njegov sadržaj su orjentacionog karaktera, a tačne dimenzije objekta, kao i vrsta i raspored prostorija unutar njega će se definisati detaljnijom projektnom dokumentacijom.</w:t>
      </w:r>
      <w:r w:rsidR="005C277A" w:rsidRPr="005C277A">
        <w:rPr>
          <w:rFonts w:ascii="Times New Roman" w:eastAsia="Times New Roman" w:hAnsi="Times New Roman" w:cs="Times New Roman"/>
          <w:sz w:val="24"/>
          <w:szCs w:val="24"/>
          <w:lang w:val="hr-HR"/>
        </w:rPr>
        <w:t xml:space="preserve"> </w:t>
      </w:r>
    </w:p>
    <w:p w:rsidR="005C277A" w:rsidRPr="005C277A" w:rsidRDefault="005C277A" w:rsidP="00081EF8">
      <w:pPr>
        <w:spacing w:after="12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Unutar objekta se predviđa realizacija neophodnih instalacija</w:t>
      </w:r>
      <w:r w:rsidR="003603F6">
        <w:rPr>
          <w:rFonts w:ascii="Times New Roman" w:eastAsia="Times New Roman" w:hAnsi="Times New Roman" w:cs="Times New Roman"/>
          <w:sz w:val="24"/>
          <w:szCs w:val="24"/>
          <w:lang w:val="hr-HR"/>
        </w:rPr>
        <w:t xml:space="preserve"> </w:t>
      </w:r>
      <w:r w:rsidRPr="005C277A">
        <w:rPr>
          <w:rFonts w:ascii="Times New Roman" w:eastAsia="Times New Roman" w:hAnsi="Times New Roman" w:cs="Times New Roman"/>
          <w:sz w:val="24"/>
          <w:szCs w:val="24"/>
          <w:lang w:val="hr-HR"/>
        </w:rPr>
        <w:t>(vodovodne, k</w:t>
      </w:r>
      <w:r w:rsidR="003603F6">
        <w:rPr>
          <w:rFonts w:ascii="Times New Roman" w:eastAsia="Times New Roman" w:hAnsi="Times New Roman" w:cs="Times New Roman"/>
          <w:sz w:val="24"/>
          <w:szCs w:val="24"/>
          <w:lang w:val="hr-HR"/>
        </w:rPr>
        <w:t>analizacione, elektroenergetske i</w:t>
      </w:r>
      <w:r w:rsidRPr="005C277A">
        <w:rPr>
          <w:rFonts w:ascii="Times New Roman" w:eastAsia="Times New Roman" w:hAnsi="Times New Roman" w:cs="Times New Roman"/>
          <w:sz w:val="24"/>
          <w:szCs w:val="24"/>
          <w:lang w:val="hr-HR"/>
        </w:rPr>
        <w:t xml:space="preserve"> instalacije grijanja).</w:t>
      </w:r>
      <w:r w:rsidRPr="005C277A">
        <w:rPr>
          <w:rFonts w:ascii="Times New Roman" w:eastAsia="Times New Roman" w:hAnsi="Times New Roman" w:cs="Times New Roman"/>
          <w:sz w:val="24"/>
          <w:szCs w:val="24"/>
          <w:lang w:val="hr-HR"/>
        </w:rPr>
        <w:tab/>
      </w:r>
    </w:p>
    <w:p w:rsidR="003603F6" w:rsidRDefault="005C277A" w:rsidP="003603F6">
      <w:pPr>
        <w:spacing w:after="12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 xml:space="preserve">U cilju sjedinjavanja objekta sa prirodnim ambijentom, </w:t>
      </w:r>
      <w:r w:rsidR="003603F6">
        <w:rPr>
          <w:rFonts w:ascii="Times New Roman" w:eastAsia="Times New Roman" w:hAnsi="Times New Roman" w:cs="Times New Roman"/>
          <w:sz w:val="24"/>
          <w:szCs w:val="24"/>
          <w:lang w:val="hr-HR"/>
        </w:rPr>
        <w:t>planirana je obrada eksterijera objekta sa što više</w:t>
      </w:r>
      <w:r w:rsidRPr="005C277A">
        <w:rPr>
          <w:rFonts w:ascii="Times New Roman" w:eastAsia="Times New Roman" w:hAnsi="Times New Roman" w:cs="Times New Roman"/>
          <w:sz w:val="24"/>
          <w:szCs w:val="24"/>
          <w:lang w:val="hr-HR"/>
        </w:rPr>
        <w:t xml:space="preserve"> </w:t>
      </w:r>
      <w:r w:rsidRPr="00E45853">
        <w:rPr>
          <w:rFonts w:ascii="Times New Roman" w:eastAsia="Times New Roman" w:hAnsi="Times New Roman" w:cs="Times New Roman"/>
          <w:sz w:val="24"/>
          <w:szCs w:val="24"/>
          <w:lang w:val="hr-HR"/>
        </w:rPr>
        <w:t>prirodni</w:t>
      </w:r>
      <w:r w:rsidR="003603F6" w:rsidRPr="00E45853">
        <w:rPr>
          <w:rFonts w:ascii="Times New Roman" w:eastAsia="Times New Roman" w:hAnsi="Times New Roman" w:cs="Times New Roman"/>
          <w:sz w:val="24"/>
          <w:szCs w:val="24"/>
          <w:lang w:val="hr-HR"/>
        </w:rPr>
        <w:t>h</w:t>
      </w:r>
      <w:r w:rsidRPr="00E45853">
        <w:rPr>
          <w:rFonts w:ascii="Times New Roman" w:eastAsia="Times New Roman" w:hAnsi="Times New Roman" w:cs="Times New Roman"/>
          <w:sz w:val="24"/>
          <w:szCs w:val="24"/>
          <w:lang w:val="hr-HR"/>
        </w:rPr>
        <w:t xml:space="preserve"> materijala, </w:t>
      </w:r>
      <w:r w:rsidR="003603F6" w:rsidRPr="00E45853">
        <w:rPr>
          <w:rFonts w:ascii="Times New Roman" w:eastAsia="Times New Roman" w:hAnsi="Times New Roman" w:cs="Times New Roman"/>
          <w:sz w:val="24"/>
          <w:szCs w:val="24"/>
          <w:lang w:val="hr-HR"/>
        </w:rPr>
        <w:t>kao što je</w:t>
      </w:r>
      <w:r w:rsidRPr="00E45853">
        <w:rPr>
          <w:rFonts w:ascii="Times New Roman" w:eastAsia="Times New Roman" w:hAnsi="Times New Roman" w:cs="Times New Roman"/>
          <w:sz w:val="24"/>
          <w:szCs w:val="24"/>
          <w:lang w:val="hr-HR"/>
        </w:rPr>
        <w:t xml:space="preserve"> kombinacij</w:t>
      </w:r>
      <w:r w:rsidR="003603F6" w:rsidRPr="00E45853">
        <w:rPr>
          <w:rFonts w:ascii="Times New Roman" w:eastAsia="Times New Roman" w:hAnsi="Times New Roman" w:cs="Times New Roman"/>
          <w:sz w:val="24"/>
          <w:szCs w:val="24"/>
          <w:lang w:val="hr-HR"/>
        </w:rPr>
        <w:t>a</w:t>
      </w:r>
      <w:r w:rsidRPr="00E45853">
        <w:rPr>
          <w:rFonts w:ascii="Times New Roman" w:eastAsia="Times New Roman" w:hAnsi="Times New Roman" w:cs="Times New Roman"/>
          <w:sz w:val="24"/>
          <w:szCs w:val="24"/>
          <w:lang w:val="hr-HR"/>
        </w:rPr>
        <w:t xml:space="preserve"> kamena i </w:t>
      </w:r>
      <w:r w:rsidR="003603F6" w:rsidRPr="00E45853">
        <w:rPr>
          <w:rFonts w:ascii="Times New Roman" w:eastAsia="Times New Roman" w:hAnsi="Times New Roman" w:cs="Times New Roman"/>
          <w:sz w:val="24"/>
          <w:szCs w:val="24"/>
          <w:lang w:val="hr-HR"/>
        </w:rPr>
        <w:t>drveta</w:t>
      </w:r>
      <w:r w:rsidRPr="00E45853">
        <w:rPr>
          <w:rFonts w:ascii="Times New Roman" w:eastAsia="Times New Roman" w:hAnsi="Times New Roman" w:cs="Times New Roman"/>
          <w:sz w:val="24"/>
          <w:szCs w:val="24"/>
          <w:lang w:val="hr-HR"/>
        </w:rPr>
        <w:t>.</w:t>
      </w:r>
    </w:p>
    <w:p w:rsidR="00357EF7" w:rsidRPr="00E45853" w:rsidRDefault="00357EF7" w:rsidP="00357EF7">
      <w:pPr>
        <w:spacing w:after="120" w:line="240" w:lineRule="auto"/>
        <w:ind w:firstLine="720"/>
        <w:jc w:val="both"/>
        <w:rPr>
          <w:rFonts w:ascii="Times New Roman" w:eastAsia="Times New Roman" w:hAnsi="Times New Roman" w:cs="Times New Roman"/>
          <w:sz w:val="24"/>
          <w:szCs w:val="24"/>
          <w:lang w:val="hr-HR"/>
        </w:rPr>
      </w:pPr>
      <w:r w:rsidRPr="00E45853">
        <w:rPr>
          <w:rFonts w:ascii="Times New Roman" w:eastAsia="Times New Roman" w:hAnsi="Times New Roman" w:cs="Times New Roman"/>
          <w:i/>
          <w:sz w:val="24"/>
          <w:szCs w:val="24"/>
          <w:lang w:val="hr-HR"/>
        </w:rPr>
        <w:t>Lokacija namijenjena za formiranje sadržaja za zimske sportove</w:t>
      </w:r>
    </w:p>
    <w:p w:rsidR="00DE295E" w:rsidRDefault="00DE295E" w:rsidP="00DE295E">
      <w:pPr>
        <w:spacing w:after="120" w:line="240" w:lineRule="auto"/>
        <w:jc w:val="both"/>
        <w:rPr>
          <w:rFonts w:ascii="Times New Roman" w:eastAsia="Times New Roman" w:hAnsi="Times New Roman" w:cs="Times New Roman"/>
          <w:sz w:val="24"/>
          <w:szCs w:val="24"/>
          <w:lang w:val="hr-HR"/>
        </w:rPr>
      </w:pPr>
      <w:r w:rsidRPr="00E45853">
        <w:rPr>
          <w:rFonts w:ascii="Times New Roman" w:eastAsia="Times New Roman" w:hAnsi="Times New Roman" w:cs="Times New Roman"/>
          <w:sz w:val="24"/>
          <w:szCs w:val="24"/>
          <w:lang w:val="hr-HR"/>
        </w:rPr>
        <w:t xml:space="preserve">Neposredno </w:t>
      </w:r>
      <w:r w:rsidR="00357EF7" w:rsidRPr="00E45853">
        <w:rPr>
          <w:rFonts w:ascii="Times New Roman" w:eastAsia="Times New Roman" w:hAnsi="Times New Roman" w:cs="Times New Roman"/>
          <w:sz w:val="24"/>
          <w:szCs w:val="24"/>
          <w:lang w:val="hr-HR"/>
        </w:rPr>
        <w:t xml:space="preserve">pored </w:t>
      </w:r>
      <w:r w:rsidRPr="00E45853">
        <w:rPr>
          <w:rFonts w:ascii="Times New Roman" w:eastAsia="Times New Roman" w:hAnsi="Times New Roman" w:cs="Times New Roman"/>
          <w:sz w:val="24"/>
          <w:szCs w:val="24"/>
          <w:lang w:val="hr-HR"/>
        </w:rPr>
        <w:t>hotela</w:t>
      </w:r>
      <w:r w:rsidR="00357EF7" w:rsidRPr="00E45853">
        <w:rPr>
          <w:rFonts w:ascii="Times New Roman" w:eastAsia="Times New Roman" w:hAnsi="Times New Roman" w:cs="Times New Roman"/>
          <w:sz w:val="24"/>
          <w:szCs w:val="24"/>
          <w:lang w:val="hr-HR"/>
        </w:rPr>
        <w:t>, s njegove</w:t>
      </w:r>
      <w:r w:rsidR="00B25B44" w:rsidRPr="00E45853">
        <w:rPr>
          <w:rFonts w:ascii="Times New Roman" w:eastAsia="Times New Roman" w:hAnsi="Times New Roman" w:cs="Times New Roman"/>
          <w:sz w:val="24"/>
          <w:szCs w:val="24"/>
          <w:lang w:val="hr-HR"/>
        </w:rPr>
        <w:t xml:space="preserve"> jugoistočne strane</w:t>
      </w:r>
      <w:r w:rsidR="00357EF7" w:rsidRPr="00E45853">
        <w:rPr>
          <w:rFonts w:ascii="Times New Roman" w:eastAsia="Times New Roman" w:hAnsi="Times New Roman" w:cs="Times New Roman"/>
          <w:sz w:val="24"/>
          <w:szCs w:val="24"/>
          <w:lang w:val="hr-HR"/>
        </w:rPr>
        <w:t xml:space="preserve"> strane</w:t>
      </w:r>
      <w:r w:rsidRPr="00E45853">
        <w:rPr>
          <w:rFonts w:ascii="Times New Roman" w:eastAsia="Times New Roman" w:hAnsi="Times New Roman" w:cs="Times New Roman"/>
          <w:sz w:val="24"/>
          <w:szCs w:val="24"/>
          <w:lang w:val="hr-HR"/>
        </w:rPr>
        <w:t xml:space="preserve"> </w:t>
      </w:r>
      <w:r w:rsidR="00357EF7" w:rsidRPr="00E45853">
        <w:rPr>
          <w:rFonts w:ascii="Times New Roman" w:eastAsia="Times New Roman" w:hAnsi="Times New Roman" w:cs="Times New Roman"/>
          <w:sz w:val="24"/>
          <w:szCs w:val="24"/>
          <w:lang w:val="hr-HR"/>
        </w:rPr>
        <w:t>su</w:t>
      </w:r>
      <w:r w:rsidRPr="00E45853">
        <w:rPr>
          <w:rFonts w:ascii="Times New Roman" w:eastAsia="Times New Roman" w:hAnsi="Times New Roman" w:cs="Times New Roman"/>
          <w:sz w:val="24"/>
          <w:szCs w:val="24"/>
          <w:lang w:val="hr-HR"/>
        </w:rPr>
        <w:t xml:space="preserve"> planiran</w:t>
      </w:r>
      <w:r w:rsidR="00357EF7" w:rsidRPr="00E45853">
        <w:rPr>
          <w:rFonts w:ascii="Times New Roman" w:eastAsia="Times New Roman" w:hAnsi="Times New Roman" w:cs="Times New Roman"/>
          <w:sz w:val="24"/>
          <w:szCs w:val="24"/>
          <w:lang w:val="hr-HR"/>
        </w:rPr>
        <w:t>i</w:t>
      </w:r>
      <w:r w:rsidR="00AE5E80" w:rsidRPr="00E45853">
        <w:rPr>
          <w:rFonts w:ascii="Times New Roman" w:eastAsia="Times New Roman" w:hAnsi="Times New Roman" w:cs="Times New Roman"/>
          <w:sz w:val="24"/>
          <w:szCs w:val="24"/>
          <w:lang w:val="hr-HR"/>
        </w:rPr>
        <w:t xml:space="preserve"> </w:t>
      </w:r>
      <w:r w:rsidRPr="00E45853">
        <w:rPr>
          <w:rFonts w:ascii="Times New Roman" w:eastAsia="Times New Roman" w:hAnsi="Times New Roman" w:cs="Times New Roman"/>
          <w:sz w:val="24"/>
          <w:szCs w:val="24"/>
          <w:lang w:val="hr-HR"/>
        </w:rPr>
        <w:t>prostor</w:t>
      </w:r>
      <w:r w:rsidR="00357EF7" w:rsidRPr="00E45853">
        <w:rPr>
          <w:rFonts w:ascii="Times New Roman" w:eastAsia="Times New Roman" w:hAnsi="Times New Roman" w:cs="Times New Roman"/>
          <w:sz w:val="24"/>
          <w:szCs w:val="24"/>
          <w:lang w:val="hr-HR"/>
        </w:rPr>
        <w:t xml:space="preserve">i </w:t>
      </w:r>
      <w:r w:rsidR="00357EF7">
        <w:rPr>
          <w:rFonts w:ascii="Times New Roman" w:eastAsia="Times New Roman" w:hAnsi="Times New Roman" w:cs="Times New Roman"/>
          <w:sz w:val="24"/>
          <w:szCs w:val="24"/>
          <w:lang w:val="hr-HR"/>
        </w:rPr>
        <w:t xml:space="preserve">za zimske sportove. Jugoistočno u odnosu na hotel </w:t>
      </w:r>
      <w:r w:rsidR="009A0293">
        <w:rPr>
          <w:rFonts w:ascii="Times New Roman" w:eastAsia="Times New Roman" w:hAnsi="Times New Roman" w:cs="Times New Roman"/>
          <w:sz w:val="24"/>
          <w:szCs w:val="24"/>
          <w:lang w:val="hr-HR"/>
        </w:rPr>
        <w:t>je prirodna</w:t>
      </w:r>
      <w:r w:rsidR="00357EF7">
        <w:rPr>
          <w:rFonts w:ascii="Times New Roman" w:eastAsia="Times New Roman" w:hAnsi="Times New Roman" w:cs="Times New Roman"/>
          <w:sz w:val="24"/>
          <w:szCs w:val="24"/>
          <w:lang w:val="hr-HR"/>
        </w:rPr>
        <w:t xml:space="preserve"> padina</w:t>
      </w:r>
      <w:r>
        <w:rPr>
          <w:rFonts w:ascii="Times New Roman" w:eastAsia="Times New Roman" w:hAnsi="Times New Roman" w:cs="Times New Roman"/>
          <w:sz w:val="24"/>
          <w:szCs w:val="24"/>
          <w:lang w:val="hr-HR"/>
        </w:rPr>
        <w:t xml:space="preserve"> koj</w:t>
      </w:r>
      <w:r w:rsidR="00357EF7">
        <w:rPr>
          <w:rFonts w:ascii="Times New Roman" w:eastAsia="Times New Roman" w:hAnsi="Times New Roman" w:cs="Times New Roman"/>
          <w:sz w:val="24"/>
          <w:szCs w:val="24"/>
          <w:lang w:val="hr-HR"/>
        </w:rPr>
        <w:t>a</w:t>
      </w:r>
      <w:r>
        <w:rPr>
          <w:rFonts w:ascii="Times New Roman" w:eastAsia="Times New Roman" w:hAnsi="Times New Roman" w:cs="Times New Roman"/>
          <w:sz w:val="24"/>
          <w:szCs w:val="24"/>
          <w:lang w:val="hr-HR"/>
        </w:rPr>
        <w:t xml:space="preserve"> se može koristiti za </w:t>
      </w:r>
      <w:r w:rsidR="00B25B44">
        <w:rPr>
          <w:rFonts w:ascii="Times New Roman" w:eastAsia="Times New Roman" w:hAnsi="Times New Roman" w:cs="Times New Roman"/>
          <w:sz w:val="24"/>
          <w:szCs w:val="24"/>
          <w:lang w:val="hr-HR"/>
        </w:rPr>
        <w:t>san</w:t>
      </w:r>
      <w:r>
        <w:rPr>
          <w:rFonts w:ascii="Times New Roman" w:eastAsia="Times New Roman" w:hAnsi="Times New Roman" w:cs="Times New Roman"/>
          <w:sz w:val="24"/>
          <w:szCs w:val="24"/>
          <w:lang w:val="hr-HR"/>
        </w:rPr>
        <w:t>kanje</w:t>
      </w:r>
      <w:r w:rsidR="00357EF7">
        <w:rPr>
          <w:rFonts w:ascii="Times New Roman" w:eastAsia="Times New Roman" w:hAnsi="Times New Roman" w:cs="Times New Roman"/>
          <w:sz w:val="24"/>
          <w:szCs w:val="24"/>
          <w:lang w:val="hr-HR"/>
        </w:rPr>
        <w:t xml:space="preserve"> </w:t>
      </w:r>
      <w:r w:rsidR="00B25B44">
        <w:rPr>
          <w:rFonts w:ascii="Times New Roman" w:eastAsia="Times New Roman" w:hAnsi="Times New Roman" w:cs="Times New Roman"/>
          <w:sz w:val="24"/>
          <w:szCs w:val="24"/>
          <w:lang w:val="hr-HR"/>
        </w:rPr>
        <w:t>te</w:t>
      </w:r>
      <w:r w:rsidR="00AE5E80">
        <w:rPr>
          <w:rFonts w:ascii="Times New Roman" w:eastAsia="Times New Roman" w:hAnsi="Times New Roman" w:cs="Times New Roman"/>
          <w:sz w:val="24"/>
          <w:szCs w:val="24"/>
          <w:lang w:val="hr-HR"/>
        </w:rPr>
        <w:t xml:space="preserve"> je moguće </w:t>
      </w:r>
      <w:r w:rsidR="00357EF7">
        <w:rPr>
          <w:rFonts w:ascii="Times New Roman" w:eastAsia="Times New Roman" w:hAnsi="Times New Roman" w:cs="Times New Roman"/>
          <w:sz w:val="24"/>
          <w:szCs w:val="24"/>
          <w:lang w:val="hr-HR"/>
        </w:rPr>
        <w:t>formira</w:t>
      </w:r>
      <w:r w:rsidR="00AE5E80">
        <w:rPr>
          <w:rFonts w:ascii="Times New Roman" w:eastAsia="Times New Roman" w:hAnsi="Times New Roman" w:cs="Times New Roman"/>
          <w:sz w:val="24"/>
          <w:szCs w:val="24"/>
          <w:lang w:val="hr-HR"/>
        </w:rPr>
        <w:t xml:space="preserve">ti baby ski stazu </w:t>
      </w:r>
      <w:r w:rsidR="009A0293">
        <w:rPr>
          <w:rFonts w:ascii="Times New Roman" w:eastAsia="Times New Roman" w:hAnsi="Times New Roman" w:cs="Times New Roman"/>
          <w:sz w:val="24"/>
          <w:szCs w:val="24"/>
          <w:lang w:val="hr-HR"/>
        </w:rPr>
        <w:t>dužine cca 180 m. U okviru ski staze je planiran i</w:t>
      </w:r>
      <w:r w:rsidR="00AE5E80">
        <w:rPr>
          <w:rFonts w:ascii="Times New Roman" w:eastAsia="Times New Roman" w:hAnsi="Times New Roman" w:cs="Times New Roman"/>
          <w:sz w:val="24"/>
          <w:szCs w:val="24"/>
          <w:lang w:val="hr-HR"/>
        </w:rPr>
        <w:t xml:space="preserve"> prateći</w:t>
      </w:r>
      <w:r w:rsidR="009A0293">
        <w:rPr>
          <w:rFonts w:ascii="Times New Roman" w:eastAsia="Times New Roman" w:hAnsi="Times New Roman" w:cs="Times New Roman"/>
          <w:sz w:val="24"/>
          <w:szCs w:val="24"/>
          <w:lang w:val="hr-HR"/>
        </w:rPr>
        <w:t xml:space="preserve"> baby</w:t>
      </w:r>
      <w:r w:rsidR="00AE5E80">
        <w:rPr>
          <w:rFonts w:ascii="Times New Roman" w:eastAsia="Times New Roman" w:hAnsi="Times New Roman" w:cs="Times New Roman"/>
          <w:sz w:val="24"/>
          <w:szCs w:val="24"/>
          <w:lang w:val="hr-HR"/>
        </w:rPr>
        <w:t xml:space="preserve"> ski lift</w:t>
      </w:r>
      <w:r w:rsidR="009A0293">
        <w:rPr>
          <w:rFonts w:ascii="Times New Roman" w:eastAsia="Times New Roman" w:hAnsi="Times New Roman" w:cs="Times New Roman"/>
          <w:sz w:val="24"/>
          <w:szCs w:val="24"/>
          <w:lang w:val="hr-HR"/>
        </w:rPr>
        <w:t>, kao</w:t>
      </w:r>
      <w:r w:rsidR="00AE5E80">
        <w:rPr>
          <w:rFonts w:ascii="Times New Roman" w:eastAsia="Times New Roman" w:hAnsi="Times New Roman" w:cs="Times New Roman"/>
          <w:sz w:val="24"/>
          <w:szCs w:val="24"/>
          <w:lang w:val="hr-HR"/>
        </w:rPr>
        <w:t xml:space="preserve"> i odgovarajući servisni objek</w:t>
      </w:r>
      <w:r w:rsidR="009A0293">
        <w:rPr>
          <w:rFonts w:ascii="Times New Roman" w:eastAsia="Times New Roman" w:hAnsi="Times New Roman" w:cs="Times New Roman"/>
          <w:sz w:val="24"/>
          <w:szCs w:val="24"/>
          <w:lang w:val="hr-HR"/>
        </w:rPr>
        <w:t>a</w:t>
      </w:r>
      <w:r w:rsidR="00AE5E80">
        <w:rPr>
          <w:rFonts w:ascii="Times New Roman" w:eastAsia="Times New Roman" w:hAnsi="Times New Roman" w:cs="Times New Roman"/>
          <w:sz w:val="24"/>
          <w:szCs w:val="24"/>
          <w:lang w:val="hr-HR"/>
        </w:rPr>
        <w:t>t</w:t>
      </w:r>
      <w:r w:rsidR="009A0293">
        <w:rPr>
          <w:rFonts w:ascii="Times New Roman" w:eastAsia="Times New Roman" w:hAnsi="Times New Roman" w:cs="Times New Roman"/>
          <w:sz w:val="24"/>
          <w:szCs w:val="24"/>
          <w:lang w:val="hr-HR"/>
        </w:rPr>
        <w:t xml:space="preserve"> u kojem je moguće smjestiti </w:t>
      </w:r>
      <w:r w:rsidR="00AE5E80">
        <w:rPr>
          <w:rFonts w:ascii="Times New Roman" w:eastAsia="Times New Roman" w:hAnsi="Times New Roman" w:cs="Times New Roman"/>
          <w:sz w:val="24"/>
          <w:szCs w:val="24"/>
          <w:lang w:val="hr-HR"/>
        </w:rPr>
        <w:t>pogon ski lifta</w:t>
      </w:r>
      <w:r w:rsidR="009A0293">
        <w:rPr>
          <w:rFonts w:ascii="Times New Roman" w:eastAsia="Times New Roman" w:hAnsi="Times New Roman" w:cs="Times New Roman"/>
          <w:sz w:val="24"/>
          <w:szCs w:val="24"/>
          <w:lang w:val="hr-HR"/>
        </w:rPr>
        <w:t xml:space="preserve">, ski servis </w:t>
      </w:r>
      <w:r w:rsidR="00AE5E80">
        <w:rPr>
          <w:rFonts w:ascii="Times New Roman" w:eastAsia="Times New Roman" w:hAnsi="Times New Roman" w:cs="Times New Roman"/>
          <w:sz w:val="24"/>
          <w:szCs w:val="24"/>
          <w:lang w:val="hr-HR"/>
        </w:rPr>
        <w:t xml:space="preserve">i </w:t>
      </w:r>
      <w:r w:rsidR="009A0293">
        <w:rPr>
          <w:rFonts w:ascii="Times New Roman" w:eastAsia="Times New Roman" w:hAnsi="Times New Roman" w:cs="Times New Roman"/>
          <w:sz w:val="24"/>
          <w:szCs w:val="24"/>
          <w:lang w:val="hr-HR"/>
        </w:rPr>
        <w:t>prostoriju za prodaju</w:t>
      </w:r>
      <w:r w:rsidR="00AE5E80">
        <w:rPr>
          <w:rFonts w:ascii="Times New Roman" w:eastAsia="Times New Roman" w:hAnsi="Times New Roman" w:cs="Times New Roman"/>
          <w:sz w:val="24"/>
          <w:szCs w:val="24"/>
          <w:lang w:val="hr-HR"/>
        </w:rPr>
        <w:t xml:space="preserve"> ski karata</w:t>
      </w:r>
      <w:r w:rsidR="009A0293">
        <w:rPr>
          <w:rFonts w:ascii="Times New Roman" w:eastAsia="Times New Roman" w:hAnsi="Times New Roman" w:cs="Times New Roman"/>
          <w:sz w:val="24"/>
          <w:szCs w:val="24"/>
          <w:lang w:val="hr-HR"/>
        </w:rPr>
        <w:t>.</w:t>
      </w:r>
    </w:p>
    <w:p w:rsidR="006C142B" w:rsidRDefault="006C142B" w:rsidP="006C142B">
      <w:pPr>
        <w:spacing w:after="120" w:line="240" w:lineRule="auto"/>
        <w:ind w:firstLine="720"/>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i/>
          <w:sz w:val="24"/>
          <w:szCs w:val="24"/>
          <w:lang w:val="hr-HR"/>
        </w:rPr>
        <w:t xml:space="preserve">Lokacija namijenjena za izgradnju </w:t>
      </w:r>
      <w:r>
        <w:rPr>
          <w:rFonts w:ascii="Times New Roman" w:eastAsia="Times New Roman" w:hAnsi="Times New Roman" w:cs="Times New Roman"/>
          <w:i/>
          <w:sz w:val="24"/>
          <w:szCs w:val="24"/>
          <w:lang w:val="hr-HR"/>
        </w:rPr>
        <w:t>sportskih terena i boravak na otvorenom</w:t>
      </w:r>
    </w:p>
    <w:p w:rsidR="005C277A" w:rsidRPr="00C30F4C" w:rsidRDefault="00DE295E" w:rsidP="00DE295E">
      <w:p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Na zaravnjenom platou </w:t>
      </w:r>
      <w:r w:rsidR="00DB337E">
        <w:rPr>
          <w:rFonts w:ascii="Times New Roman" w:eastAsia="Times New Roman" w:hAnsi="Times New Roman" w:cs="Times New Roman"/>
          <w:sz w:val="24"/>
          <w:szCs w:val="24"/>
          <w:lang w:val="hr-HR"/>
        </w:rPr>
        <w:t xml:space="preserve">koji se nalazi na zapadnom dijelu obuhvata planirana je izgradnja </w:t>
      </w:r>
      <w:r w:rsidR="00512D0E">
        <w:rPr>
          <w:rFonts w:ascii="Times New Roman" w:eastAsia="Times New Roman" w:hAnsi="Times New Roman" w:cs="Times New Roman"/>
          <w:sz w:val="24"/>
          <w:szCs w:val="24"/>
          <w:lang w:val="hr-HR"/>
        </w:rPr>
        <w:t>kompleksa</w:t>
      </w:r>
      <w:r w:rsidR="00DB337E">
        <w:rPr>
          <w:rFonts w:ascii="Times New Roman" w:eastAsia="Times New Roman" w:hAnsi="Times New Roman" w:cs="Times New Roman"/>
          <w:sz w:val="24"/>
          <w:szCs w:val="24"/>
          <w:lang w:val="hr-HR"/>
        </w:rPr>
        <w:t xml:space="preserve"> sportskih terena (mali nogomet</w:t>
      </w:r>
      <w:r w:rsidR="00512D0E">
        <w:rPr>
          <w:rFonts w:ascii="Times New Roman" w:eastAsia="Times New Roman" w:hAnsi="Times New Roman" w:cs="Times New Roman"/>
          <w:sz w:val="24"/>
          <w:szCs w:val="24"/>
          <w:lang w:val="hr-HR"/>
        </w:rPr>
        <w:t>-ruk</w:t>
      </w:r>
      <w:r w:rsidR="00870120">
        <w:rPr>
          <w:rFonts w:ascii="Times New Roman" w:eastAsia="Times New Roman" w:hAnsi="Times New Roman" w:cs="Times New Roman"/>
          <w:sz w:val="24"/>
          <w:szCs w:val="24"/>
          <w:lang w:val="hr-HR"/>
        </w:rPr>
        <w:t>o</w:t>
      </w:r>
      <w:r w:rsidR="00512D0E">
        <w:rPr>
          <w:rFonts w:ascii="Times New Roman" w:eastAsia="Times New Roman" w:hAnsi="Times New Roman" w:cs="Times New Roman"/>
          <w:sz w:val="24"/>
          <w:szCs w:val="24"/>
          <w:lang w:val="hr-HR"/>
        </w:rPr>
        <w:t>met</w:t>
      </w:r>
      <w:r w:rsidR="00DB337E">
        <w:rPr>
          <w:rFonts w:ascii="Times New Roman" w:eastAsia="Times New Roman" w:hAnsi="Times New Roman" w:cs="Times New Roman"/>
          <w:sz w:val="24"/>
          <w:szCs w:val="24"/>
          <w:lang w:val="hr-HR"/>
        </w:rPr>
        <w:t xml:space="preserve">, </w:t>
      </w:r>
      <w:r w:rsidR="00870120">
        <w:rPr>
          <w:rFonts w:ascii="Times New Roman" w:eastAsia="Times New Roman" w:hAnsi="Times New Roman" w:cs="Times New Roman"/>
          <w:sz w:val="24"/>
          <w:szCs w:val="24"/>
          <w:lang w:val="hr-HR"/>
        </w:rPr>
        <w:t xml:space="preserve">basket, </w:t>
      </w:r>
      <w:r w:rsidR="00DB337E">
        <w:rPr>
          <w:rFonts w:ascii="Times New Roman" w:eastAsia="Times New Roman" w:hAnsi="Times New Roman" w:cs="Times New Roman"/>
          <w:sz w:val="24"/>
          <w:szCs w:val="24"/>
          <w:lang w:val="hr-HR"/>
        </w:rPr>
        <w:t>košarka, odbojka na pijesku ili tenis), a u svrhu podizanja atraktivnosti ovog prostora</w:t>
      </w:r>
      <w:r w:rsidR="00D34AB1">
        <w:rPr>
          <w:rFonts w:ascii="Times New Roman" w:eastAsia="Times New Roman" w:hAnsi="Times New Roman" w:cs="Times New Roman"/>
          <w:sz w:val="24"/>
          <w:szCs w:val="24"/>
          <w:lang w:val="hr-HR"/>
        </w:rPr>
        <w:t xml:space="preserve">, </w:t>
      </w:r>
      <w:r w:rsidR="00D34AB1" w:rsidRPr="005C277A">
        <w:rPr>
          <w:rFonts w:ascii="Times New Roman" w:eastAsia="Times New Roman" w:hAnsi="Times New Roman" w:cs="Times New Roman"/>
          <w:sz w:val="24"/>
          <w:szCs w:val="24"/>
          <w:lang w:val="hr-HR"/>
        </w:rPr>
        <w:t>koji bi trebali da upotpune ponudu kompleksa</w:t>
      </w:r>
      <w:r w:rsidR="00DB337E">
        <w:rPr>
          <w:rFonts w:ascii="Times New Roman" w:eastAsia="Times New Roman" w:hAnsi="Times New Roman" w:cs="Times New Roman"/>
          <w:sz w:val="24"/>
          <w:szCs w:val="24"/>
          <w:lang w:val="hr-HR"/>
        </w:rPr>
        <w:t>.</w:t>
      </w:r>
      <w:r w:rsidR="00512D0E" w:rsidRPr="00512D0E">
        <w:rPr>
          <w:rFonts w:ascii="Times New Roman" w:eastAsia="Times New Roman" w:hAnsi="Times New Roman" w:cs="Times New Roman"/>
          <w:sz w:val="24"/>
          <w:szCs w:val="24"/>
          <w:lang w:val="hr-HR"/>
        </w:rPr>
        <w:t xml:space="preserve"> </w:t>
      </w:r>
      <w:r w:rsidR="00512D0E">
        <w:rPr>
          <w:rFonts w:ascii="Times New Roman" w:eastAsia="Times New Roman" w:hAnsi="Times New Roman" w:cs="Times New Roman"/>
          <w:sz w:val="24"/>
          <w:szCs w:val="24"/>
          <w:lang w:val="hr-HR"/>
        </w:rPr>
        <w:t xml:space="preserve">Svi sportski tereni se </w:t>
      </w:r>
      <w:r w:rsidR="00512D0E" w:rsidRPr="005C277A">
        <w:rPr>
          <w:rFonts w:ascii="Times New Roman" w:eastAsia="Times New Roman" w:hAnsi="Times New Roman" w:cs="Times New Roman"/>
          <w:sz w:val="24"/>
          <w:szCs w:val="24"/>
          <w:lang w:val="hr-HR"/>
        </w:rPr>
        <w:t>postavlj</w:t>
      </w:r>
      <w:r w:rsidR="00512D0E">
        <w:rPr>
          <w:rFonts w:ascii="Times New Roman" w:eastAsia="Times New Roman" w:hAnsi="Times New Roman" w:cs="Times New Roman"/>
          <w:sz w:val="24"/>
          <w:szCs w:val="24"/>
          <w:lang w:val="hr-HR"/>
        </w:rPr>
        <w:t>aju</w:t>
      </w:r>
      <w:r w:rsidR="00512D0E" w:rsidRPr="005C277A">
        <w:rPr>
          <w:rFonts w:ascii="Times New Roman" w:eastAsia="Times New Roman" w:hAnsi="Times New Roman" w:cs="Times New Roman"/>
          <w:sz w:val="24"/>
          <w:szCs w:val="24"/>
          <w:lang w:val="hr-HR"/>
        </w:rPr>
        <w:t xml:space="preserve"> dužom osovinom </w:t>
      </w:r>
      <w:r w:rsidR="00512D0E">
        <w:rPr>
          <w:rFonts w:ascii="Times New Roman" w:eastAsia="Times New Roman" w:hAnsi="Times New Roman" w:cs="Times New Roman"/>
          <w:sz w:val="24"/>
          <w:szCs w:val="24"/>
          <w:lang w:val="hr-HR"/>
        </w:rPr>
        <w:t>u</w:t>
      </w:r>
      <w:r w:rsidR="00512D0E" w:rsidRPr="005C277A">
        <w:rPr>
          <w:rFonts w:ascii="Times New Roman" w:eastAsia="Times New Roman" w:hAnsi="Times New Roman" w:cs="Times New Roman"/>
          <w:sz w:val="24"/>
          <w:szCs w:val="24"/>
          <w:lang w:val="hr-HR"/>
        </w:rPr>
        <w:t xml:space="preserve"> pravcu sjeveroistok-jugozapad</w:t>
      </w:r>
      <w:r w:rsidR="00870120">
        <w:rPr>
          <w:rFonts w:ascii="Times New Roman" w:eastAsia="Times New Roman" w:hAnsi="Times New Roman" w:cs="Times New Roman"/>
          <w:sz w:val="24"/>
          <w:szCs w:val="24"/>
          <w:lang w:val="hr-HR"/>
        </w:rPr>
        <w:t>.</w:t>
      </w:r>
      <w:r w:rsidR="006C142B">
        <w:rPr>
          <w:rFonts w:ascii="Times New Roman" w:eastAsia="Times New Roman" w:hAnsi="Times New Roman" w:cs="Times New Roman"/>
          <w:sz w:val="24"/>
          <w:szCs w:val="24"/>
          <w:lang w:val="hr-HR"/>
        </w:rPr>
        <w:t xml:space="preserve"> </w:t>
      </w:r>
      <w:r w:rsidR="00512D0E">
        <w:rPr>
          <w:rFonts w:ascii="Times New Roman" w:eastAsia="Times New Roman" w:hAnsi="Times New Roman" w:cs="Times New Roman"/>
          <w:sz w:val="24"/>
          <w:szCs w:val="24"/>
          <w:lang w:val="hr-HR"/>
        </w:rPr>
        <w:t xml:space="preserve">Igralište za </w:t>
      </w:r>
      <w:r w:rsidR="00512D0E" w:rsidRPr="005C277A">
        <w:rPr>
          <w:rFonts w:ascii="Times New Roman" w:eastAsia="Times New Roman" w:hAnsi="Times New Roman" w:cs="Times New Roman"/>
          <w:sz w:val="24"/>
          <w:szCs w:val="24"/>
          <w:lang w:val="hr-HR"/>
        </w:rPr>
        <w:t xml:space="preserve">mali </w:t>
      </w:r>
      <w:r w:rsidR="00512D0E">
        <w:rPr>
          <w:rFonts w:ascii="Times New Roman" w:eastAsia="Times New Roman" w:hAnsi="Times New Roman" w:cs="Times New Roman"/>
          <w:sz w:val="24"/>
          <w:szCs w:val="24"/>
          <w:lang w:val="hr-HR"/>
        </w:rPr>
        <w:t>nogomet</w:t>
      </w:r>
      <w:r w:rsidR="00512D0E" w:rsidRPr="005C277A">
        <w:rPr>
          <w:rFonts w:ascii="Times New Roman" w:eastAsia="Times New Roman" w:hAnsi="Times New Roman" w:cs="Times New Roman"/>
          <w:sz w:val="24"/>
          <w:szCs w:val="24"/>
          <w:lang w:val="hr-HR"/>
        </w:rPr>
        <w:t xml:space="preserve">-rukomet, </w:t>
      </w:r>
      <w:r w:rsidR="00870120">
        <w:rPr>
          <w:rFonts w:ascii="Times New Roman" w:eastAsia="Times New Roman" w:hAnsi="Times New Roman" w:cs="Times New Roman"/>
          <w:sz w:val="24"/>
          <w:szCs w:val="24"/>
          <w:lang w:val="hr-HR"/>
        </w:rPr>
        <w:t xml:space="preserve">ukupnih </w:t>
      </w:r>
      <w:r w:rsidR="00512D0E" w:rsidRPr="005C277A">
        <w:rPr>
          <w:rFonts w:ascii="Times New Roman" w:eastAsia="Times New Roman" w:hAnsi="Times New Roman" w:cs="Times New Roman"/>
          <w:sz w:val="24"/>
          <w:szCs w:val="24"/>
          <w:lang w:val="hr-HR"/>
        </w:rPr>
        <w:t>dimenzija 4</w:t>
      </w:r>
      <w:r w:rsidR="00870120">
        <w:rPr>
          <w:rFonts w:ascii="Times New Roman" w:eastAsia="Times New Roman" w:hAnsi="Times New Roman" w:cs="Times New Roman"/>
          <w:sz w:val="24"/>
          <w:szCs w:val="24"/>
          <w:lang w:val="hr-HR"/>
        </w:rPr>
        <w:t>3</w:t>
      </w:r>
      <w:r w:rsidR="00512D0E" w:rsidRPr="005C277A">
        <w:rPr>
          <w:rFonts w:ascii="Times New Roman" w:eastAsia="Times New Roman" w:hAnsi="Times New Roman" w:cs="Times New Roman"/>
          <w:sz w:val="24"/>
          <w:szCs w:val="24"/>
          <w:lang w:val="hr-HR"/>
        </w:rPr>
        <w:t xml:space="preserve"> x 2</w:t>
      </w:r>
      <w:r w:rsidR="00870120">
        <w:rPr>
          <w:rFonts w:ascii="Times New Roman" w:eastAsia="Times New Roman" w:hAnsi="Times New Roman" w:cs="Times New Roman"/>
          <w:sz w:val="24"/>
          <w:szCs w:val="24"/>
          <w:lang w:val="hr-HR"/>
        </w:rPr>
        <w:t>3</w:t>
      </w:r>
      <w:r w:rsidR="00512D0E" w:rsidRPr="005C277A">
        <w:rPr>
          <w:rFonts w:ascii="Times New Roman" w:eastAsia="Times New Roman" w:hAnsi="Times New Roman" w:cs="Times New Roman"/>
          <w:sz w:val="24"/>
          <w:szCs w:val="24"/>
          <w:lang w:val="hr-HR"/>
        </w:rPr>
        <w:t xml:space="preserve"> m, </w:t>
      </w:r>
      <w:r w:rsidR="00512D0E">
        <w:rPr>
          <w:rFonts w:ascii="Times New Roman" w:eastAsia="Times New Roman" w:hAnsi="Times New Roman" w:cs="Times New Roman"/>
          <w:sz w:val="24"/>
          <w:szCs w:val="24"/>
          <w:lang w:val="hr-HR"/>
        </w:rPr>
        <w:t xml:space="preserve">je smješten na </w:t>
      </w:r>
      <w:r w:rsidR="00870120">
        <w:rPr>
          <w:rFonts w:ascii="Times New Roman" w:eastAsia="Times New Roman" w:hAnsi="Times New Roman" w:cs="Times New Roman"/>
          <w:sz w:val="24"/>
          <w:szCs w:val="24"/>
          <w:lang w:val="hr-HR"/>
        </w:rPr>
        <w:t>istočnom</w:t>
      </w:r>
      <w:r w:rsidR="00512D0E">
        <w:rPr>
          <w:rFonts w:ascii="Times New Roman" w:eastAsia="Times New Roman" w:hAnsi="Times New Roman" w:cs="Times New Roman"/>
          <w:sz w:val="24"/>
          <w:szCs w:val="24"/>
          <w:lang w:val="hr-HR"/>
        </w:rPr>
        <w:t xml:space="preserve"> dijelu kompleksa, </w:t>
      </w:r>
      <w:r w:rsidR="00870120">
        <w:rPr>
          <w:rFonts w:ascii="Times New Roman" w:eastAsia="Times New Roman" w:hAnsi="Times New Roman" w:cs="Times New Roman"/>
          <w:sz w:val="24"/>
          <w:szCs w:val="24"/>
          <w:lang w:val="hr-HR"/>
        </w:rPr>
        <w:t xml:space="preserve">južno ispod njega je igralište za basket, a odbojka na pijesku ili tenis i </w:t>
      </w:r>
      <w:r w:rsidR="00512D0E">
        <w:rPr>
          <w:rFonts w:ascii="Times New Roman" w:eastAsia="Times New Roman" w:hAnsi="Times New Roman" w:cs="Times New Roman"/>
          <w:sz w:val="24"/>
          <w:szCs w:val="24"/>
          <w:lang w:val="hr-HR"/>
        </w:rPr>
        <w:t>košarkaško igralište</w:t>
      </w:r>
      <w:r w:rsidR="00870120">
        <w:rPr>
          <w:rFonts w:ascii="Times New Roman" w:eastAsia="Times New Roman" w:hAnsi="Times New Roman" w:cs="Times New Roman"/>
          <w:sz w:val="24"/>
          <w:szCs w:val="24"/>
          <w:lang w:val="hr-HR"/>
        </w:rPr>
        <w:t xml:space="preserve"> su istočno od ova dva.</w:t>
      </w:r>
      <w:r w:rsidR="00512D0E">
        <w:rPr>
          <w:rFonts w:ascii="Times New Roman" w:eastAsia="Times New Roman" w:hAnsi="Times New Roman" w:cs="Times New Roman"/>
          <w:sz w:val="24"/>
          <w:szCs w:val="24"/>
          <w:lang w:val="hr-HR"/>
        </w:rPr>
        <w:t xml:space="preserve"> </w:t>
      </w:r>
      <w:r w:rsidR="00C869B1" w:rsidRPr="005C277A">
        <w:rPr>
          <w:rFonts w:ascii="Times New Roman" w:eastAsia="Times New Roman" w:hAnsi="Times New Roman" w:cs="Times New Roman"/>
          <w:sz w:val="24"/>
          <w:szCs w:val="24"/>
          <w:lang w:val="hr-HR"/>
        </w:rPr>
        <w:t>Završna obrada sportsk</w:t>
      </w:r>
      <w:r w:rsidR="00C869B1">
        <w:rPr>
          <w:rFonts w:ascii="Times New Roman" w:eastAsia="Times New Roman" w:hAnsi="Times New Roman" w:cs="Times New Roman"/>
          <w:sz w:val="24"/>
          <w:szCs w:val="24"/>
          <w:lang w:val="hr-HR"/>
        </w:rPr>
        <w:t>ih</w:t>
      </w:r>
      <w:r w:rsidR="00C869B1" w:rsidRPr="005C277A">
        <w:rPr>
          <w:rFonts w:ascii="Times New Roman" w:eastAsia="Times New Roman" w:hAnsi="Times New Roman" w:cs="Times New Roman"/>
          <w:sz w:val="24"/>
          <w:szCs w:val="24"/>
          <w:lang w:val="hr-HR"/>
        </w:rPr>
        <w:t xml:space="preserve"> terena izvešće se </w:t>
      </w:r>
      <w:r w:rsidR="00C869B1">
        <w:rPr>
          <w:rFonts w:ascii="Times New Roman" w:eastAsia="Times New Roman" w:hAnsi="Times New Roman" w:cs="Times New Roman"/>
          <w:sz w:val="24"/>
          <w:szCs w:val="24"/>
          <w:lang w:val="hr-HR"/>
        </w:rPr>
        <w:t>odgovarajućom podlogom koju izabere potencijalni investitor.</w:t>
      </w:r>
      <w:r w:rsidR="00C869B1" w:rsidRPr="005C277A">
        <w:rPr>
          <w:rFonts w:ascii="Times New Roman" w:eastAsia="Times New Roman" w:hAnsi="Times New Roman" w:cs="Times New Roman"/>
          <w:sz w:val="24"/>
          <w:szCs w:val="24"/>
          <w:lang w:val="hr-HR"/>
        </w:rPr>
        <w:t xml:space="preserve"> </w:t>
      </w:r>
      <w:r w:rsidR="00C869B1">
        <w:rPr>
          <w:rFonts w:ascii="Times New Roman" w:eastAsia="Times New Roman" w:hAnsi="Times New Roman" w:cs="Times New Roman"/>
          <w:sz w:val="24"/>
          <w:szCs w:val="24"/>
          <w:lang w:val="hr-HR"/>
        </w:rPr>
        <w:t>Terene je potrebno</w:t>
      </w:r>
      <w:r w:rsidR="00C869B1" w:rsidRPr="005C277A">
        <w:rPr>
          <w:rFonts w:ascii="Times New Roman" w:eastAsia="Times New Roman" w:hAnsi="Times New Roman" w:cs="Times New Roman"/>
          <w:sz w:val="24"/>
          <w:szCs w:val="24"/>
          <w:lang w:val="hr-HR"/>
        </w:rPr>
        <w:t xml:space="preserve"> zaštiti</w:t>
      </w:r>
      <w:r w:rsidR="00C869B1">
        <w:rPr>
          <w:rFonts w:ascii="Times New Roman" w:eastAsia="Times New Roman" w:hAnsi="Times New Roman" w:cs="Times New Roman"/>
          <w:sz w:val="24"/>
          <w:szCs w:val="24"/>
          <w:lang w:val="hr-HR"/>
        </w:rPr>
        <w:t>ti</w:t>
      </w:r>
      <w:r w:rsidR="00C869B1" w:rsidRPr="005C277A">
        <w:rPr>
          <w:rFonts w:ascii="Times New Roman" w:eastAsia="Times New Roman" w:hAnsi="Times New Roman" w:cs="Times New Roman"/>
          <w:sz w:val="24"/>
          <w:szCs w:val="24"/>
          <w:lang w:val="hr-HR"/>
        </w:rPr>
        <w:t xml:space="preserve"> žičanom mrežom </w:t>
      </w:r>
      <w:r w:rsidR="00C869B1">
        <w:rPr>
          <w:rFonts w:ascii="Times New Roman" w:eastAsia="Times New Roman" w:hAnsi="Times New Roman" w:cs="Times New Roman"/>
          <w:sz w:val="24"/>
          <w:szCs w:val="24"/>
          <w:lang w:val="hr-HR"/>
        </w:rPr>
        <w:t xml:space="preserve">minimalne </w:t>
      </w:r>
      <w:r w:rsidR="00C869B1" w:rsidRPr="005C277A">
        <w:rPr>
          <w:rFonts w:ascii="Times New Roman" w:eastAsia="Times New Roman" w:hAnsi="Times New Roman" w:cs="Times New Roman"/>
          <w:sz w:val="24"/>
          <w:szCs w:val="24"/>
          <w:lang w:val="hr-HR"/>
        </w:rPr>
        <w:t>visine h = 4,0 m</w:t>
      </w:r>
      <w:r w:rsidR="00944A17">
        <w:rPr>
          <w:rFonts w:ascii="Times New Roman" w:eastAsia="Times New Roman" w:hAnsi="Times New Roman" w:cs="Times New Roman"/>
          <w:sz w:val="24"/>
          <w:szCs w:val="24"/>
          <w:lang w:val="hr-HR"/>
        </w:rPr>
        <w:t>, posebno iza golova i teniskog terena</w:t>
      </w:r>
      <w:r w:rsidR="00C869B1" w:rsidRPr="005C277A">
        <w:rPr>
          <w:rFonts w:ascii="Times New Roman" w:eastAsia="Times New Roman" w:hAnsi="Times New Roman" w:cs="Times New Roman"/>
          <w:sz w:val="24"/>
          <w:szCs w:val="24"/>
          <w:lang w:val="hr-HR"/>
        </w:rPr>
        <w:t>.</w:t>
      </w:r>
      <w:r w:rsidR="00C869B1">
        <w:rPr>
          <w:rFonts w:ascii="Times New Roman" w:eastAsia="Times New Roman" w:hAnsi="Times New Roman" w:cs="Times New Roman"/>
          <w:sz w:val="24"/>
          <w:szCs w:val="24"/>
          <w:lang w:val="hr-HR"/>
        </w:rPr>
        <w:t xml:space="preserve"> </w:t>
      </w:r>
      <w:r w:rsidR="00944A17">
        <w:rPr>
          <w:rFonts w:ascii="Times New Roman" w:eastAsia="Times New Roman" w:hAnsi="Times New Roman" w:cs="Times New Roman"/>
          <w:sz w:val="24"/>
          <w:szCs w:val="24"/>
          <w:lang w:val="hr-HR"/>
        </w:rPr>
        <w:t>Bočno, i</w:t>
      </w:r>
      <w:r w:rsidR="006C142B">
        <w:rPr>
          <w:rFonts w:ascii="Times New Roman" w:eastAsia="Times New Roman" w:hAnsi="Times New Roman" w:cs="Times New Roman"/>
          <w:sz w:val="24"/>
          <w:szCs w:val="24"/>
          <w:lang w:val="hr-HR"/>
        </w:rPr>
        <w:t xml:space="preserve">zmeđu </w:t>
      </w:r>
      <w:r w:rsidR="00870120">
        <w:rPr>
          <w:rFonts w:ascii="Times New Roman" w:eastAsia="Times New Roman" w:hAnsi="Times New Roman" w:cs="Times New Roman"/>
          <w:sz w:val="24"/>
          <w:szCs w:val="24"/>
          <w:lang w:val="hr-HR"/>
        </w:rPr>
        <w:t>sportskih</w:t>
      </w:r>
      <w:r w:rsidR="006C142B">
        <w:rPr>
          <w:rFonts w:ascii="Times New Roman" w:eastAsia="Times New Roman" w:hAnsi="Times New Roman" w:cs="Times New Roman"/>
          <w:sz w:val="24"/>
          <w:szCs w:val="24"/>
          <w:lang w:val="hr-HR"/>
        </w:rPr>
        <w:t xml:space="preserve"> terena </w:t>
      </w:r>
      <w:r w:rsidR="00870120">
        <w:rPr>
          <w:rFonts w:ascii="Times New Roman" w:eastAsia="Times New Roman" w:hAnsi="Times New Roman" w:cs="Times New Roman"/>
          <w:sz w:val="24"/>
          <w:szCs w:val="24"/>
          <w:lang w:val="hr-HR"/>
        </w:rPr>
        <w:t xml:space="preserve">je </w:t>
      </w:r>
      <w:r w:rsidR="006C142B">
        <w:rPr>
          <w:rFonts w:ascii="Times New Roman" w:eastAsia="Times New Roman" w:hAnsi="Times New Roman" w:cs="Times New Roman"/>
          <w:sz w:val="24"/>
          <w:szCs w:val="24"/>
          <w:lang w:val="hr-HR"/>
        </w:rPr>
        <w:t>planirana izgradnja manjih tribina.</w:t>
      </w:r>
      <w:r w:rsidR="00DB337E">
        <w:rPr>
          <w:rFonts w:ascii="Times New Roman" w:eastAsia="Times New Roman" w:hAnsi="Times New Roman" w:cs="Times New Roman"/>
          <w:sz w:val="24"/>
          <w:szCs w:val="24"/>
          <w:lang w:val="hr-HR"/>
        </w:rPr>
        <w:t xml:space="preserve"> Istočno od grupacije sportskih terena su planirani sadržaji za boravak na otvorenom, </w:t>
      </w:r>
      <w:r w:rsidR="00804461">
        <w:rPr>
          <w:rFonts w:ascii="Times New Roman" w:eastAsia="Times New Roman" w:hAnsi="Times New Roman" w:cs="Times New Roman"/>
          <w:sz w:val="24"/>
          <w:szCs w:val="24"/>
          <w:lang w:val="hr-HR"/>
        </w:rPr>
        <w:t xml:space="preserve">kao što su </w:t>
      </w:r>
      <w:r w:rsidR="00DB337E">
        <w:rPr>
          <w:rFonts w:ascii="Times New Roman" w:eastAsia="Times New Roman" w:hAnsi="Times New Roman" w:cs="Times New Roman"/>
          <w:sz w:val="24"/>
          <w:szCs w:val="24"/>
          <w:lang w:val="hr-HR"/>
        </w:rPr>
        <w:t xml:space="preserve"> </w:t>
      </w:r>
      <w:r w:rsidR="00804461">
        <w:rPr>
          <w:rFonts w:ascii="Times New Roman" w:eastAsia="Times New Roman" w:hAnsi="Times New Roman" w:cs="Times New Roman"/>
          <w:sz w:val="24"/>
          <w:szCs w:val="24"/>
          <w:lang w:val="hr-HR"/>
        </w:rPr>
        <w:t>arboretum, partije za sjedenje</w:t>
      </w:r>
      <w:r w:rsidR="00944A17" w:rsidRPr="00944A17">
        <w:rPr>
          <w:rFonts w:ascii="Times New Roman" w:eastAsia="Times New Roman" w:hAnsi="Times New Roman" w:cs="Times New Roman"/>
          <w:sz w:val="24"/>
          <w:szCs w:val="24"/>
          <w:lang w:val="hr-HR"/>
        </w:rPr>
        <w:t xml:space="preserve"> </w:t>
      </w:r>
      <w:r w:rsidR="00944A17">
        <w:rPr>
          <w:rFonts w:ascii="Times New Roman" w:eastAsia="Times New Roman" w:hAnsi="Times New Roman" w:cs="Times New Roman"/>
          <w:sz w:val="24"/>
          <w:szCs w:val="24"/>
          <w:lang w:val="hr-HR"/>
        </w:rPr>
        <w:t xml:space="preserve">(šadrvani sa </w:t>
      </w:r>
      <w:r w:rsidR="00944A17" w:rsidRPr="005C277A">
        <w:rPr>
          <w:rFonts w:ascii="Times New Roman" w:eastAsia="Times New Roman" w:hAnsi="Times New Roman" w:cs="Times New Roman"/>
          <w:sz w:val="24"/>
          <w:szCs w:val="24"/>
          <w:lang w:val="hr-HR"/>
        </w:rPr>
        <w:t>stolov</w:t>
      </w:r>
      <w:r w:rsidR="00944A17">
        <w:rPr>
          <w:rFonts w:ascii="Times New Roman" w:eastAsia="Times New Roman" w:hAnsi="Times New Roman" w:cs="Times New Roman"/>
          <w:sz w:val="24"/>
          <w:szCs w:val="24"/>
          <w:lang w:val="hr-HR"/>
        </w:rPr>
        <w:t>ima</w:t>
      </w:r>
      <w:r w:rsidR="00944A17" w:rsidRPr="005C277A">
        <w:rPr>
          <w:rFonts w:ascii="Times New Roman" w:eastAsia="Times New Roman" w:hAnsi="Times New Roman" w:cs="Times New Roman"/>
          <w:sz w:val="24"/>
          <w:szCs w:val="24"/>
          <w:lang w:val="hr-HR"/>
        </w:rPr>
        <w:t xml:space="preserve"> i klupa</w:t>
      </w:r>
      <w:r w:rsidR="00944A17">
        <w:rPr>
          <w:rFonts w:ascii="Times New Roman" w:eastAsia="Times New Roman" w:hAnsi="Times New Roman" w:cs="Times New Roman"/>
          <w:sz w:val="24"/>
          <w:szCs w:val="24"/>
          <w:lang w:val="hr-HR"/>
        </w:rPr>
        <w:t>ma)</w:t>
      </w:r>
      <w:r w:rsidR="00804461">
        <w:rPr>
          <w:rFonts w:ascii="Times New Roman" w:eastAsia="Times New Roman" w:hAnsi="Times New Roman" w:cs="Times New Roman"/>
          <w:sz w:val="24"/>
          <w:szCs w:val="24"/>
          <w:lang w:val="hr-HR"/>
        </w:rPr>
        <w:t xml:space="preserve"> i </w:t>
      </w:r>
      <w:r w:rsidR="00870120">
        <w:rPr>
          <w:rFonts w:ascii="Times New Roman" w:eastAsia="Times New Roman" w:hAnsi="Times New Roman" w:cs="Times New Roman"/>
          <w:sz w:val="24"/>
          <w:szCs w:val="24"/>
          <w:lang w:val="hr-HR"/>
        </w:rPr>
        <w:t>sprave za igru djece</w:t>
      </w:r>
      <w:r w:rsidR="00944A17">
        <w:rPr>
          <w:rFonts w:ascii="Times New Roman" w:eastAsia="Times New Roman" w:hAnsi="Times New Roman" w:cs="Times New Roman"/>
          <w:sz w:val="24"/>
          <w:szCs w:val="24"/>
          <w:lang w:val="hr-HR"/>
        </w:rPr>
        <w:t>,</w:t>
      </w:r>
      <w:r w:rsidR="00944A17" w:rsidRPr="00944A17">
        <w:rPr>
          <w:rFonts w:ascii="Times New Roman" w:eastAsia="Times New Roman" w:hAnsi="Times New Roman" w:cs="Times New Roman"/>
          <w:sz w:val="24"/>
          <w:szCs w:val="24"/>
          <w:lang w:val="hr-HR"/>
        </w:rPr>
        <w:t xml:space="preserve"> </w:t>
      </w:r>
      <w:r w:rsidR="00944A17" w:rsidRPr="005C277A">
        <w:rPr>
          <w:rFonts w:ascii="Times New Roman" w:eastAsia="Times New Roman" w:hAnsi="Times New Roman" w:cs="Times New Roman"/>
          <w:sz w:val="24"/>
          <w:szCs w:val="24"/>
          <w:lang w:val="hr-HR"/>
        </w:rPr>
        <w:t xml:space="preserve">a sve u skladu sa </w:t>
      </w:r>
      <w:r w:rsidR="00944A17" w:rsidRPr="00C30F4C">
        <w:rPr>
          <w:rFonts w:ascii="Times New Roman" w:eastAsia="Times New Roman" w:hAnsi="Times New Roman" w:cs="Times New Roman"/>
          <w:sz w:val="24"/>
          <w:szCs w:val="24"/>
          <w:lang w:val="hr-HR"/>
        </w:rPr>
        <w:t>raspoloživim prostorom, na konkretnom mikrolokalitetu</w:t>
      </w:r>
      <w:r w:rsidR="00870120" w:rsidRPr="00C30F4C">
        <w:rPr>
          <w:rFonts w:ascii="Times New Roman" w:eastAsia="Times New Roman" w:hAnsi="Times New Roman" w:cs="Times New Roman"/>
          <w:sz w:val="24"/>
          <w:szCs w:val="24"/>
          <w:lang w:val="hr-HR"/>
        </w:rPr>
        <w:t>.</w:t>
      </w:r>
      <w:r w:rsidRPr="00C30F4C">
        <w:rPr>
          <w:rFonts w:ascii="Times New Roman" w:eastAsia="Times New Roman" w:hAnsi="Times New Roman" w:cs="Times New Roman"/>
          <w:sz w:val="24"/>
          <w:szCs w:val="24"/>
          <w:lang w:val="hr-HR"/>
        </w:rPr>
        <w:t xml:space="preserve"> </w:t>
      </w:r>
    </w:p>
    <w:p w:rsidR="006C142B" w:rsidRPr="00C30F4C" w:rsidRDefault="006C142B" w:rsidP="00656565">
      <w:pPr>
        <w:spacing w:after="120" w:line="240" w:lineRule="auto"/>
        <w:ind w:firstLine="720"/>
        <w:jc w:val="both"/>
        <w:rPr>
          <w:rFonts w:ascii="Times New Roman" w:eastAsia="Times New Roman" w:hAnsi="Times New Roman" w:cs="Times New Roman"/>
          <w:sz w:val="24"/>
          <w:szCs w:val="24"/>
          <w:lang w:val="hr-HR"/>
        </w:rPr>
      </w:pPr>
      <w:r w:rsidRPr="00C30F4C">
        <w:rPr>
          <w:rFonts w:ascii="Times New Roman" w:eastAsia="Times New Roman" w:hAnsi="Times New Roman" w:cs="Times New Roman"/>
          <w:i/>
          <w:sz w:val="24"/>
          <w:szCs w:val="24"/>
          <w:lang w:val="hr-HR"/>
        </w:rPr>
        <w:t xml:space="preserve">Lokacija namijenjena za izgradnju </w:t>
      </w:r>
      <w:r w:rsidR="00AE5E80" w:rsidRPr="00C30F4C">
        <w:rPr>
          <w:rFonts w:ascii="Times New Roman" w:eastAsia="Times New Roman" w:hAnsi="Times New Roman" w:cs="Times New Roman"/>
          <w:i/>
          <w:sz w:val="24"/>
          <w:szCs w:val="24"/>
          <w:lang w:val="hr-HR"/>
        </w:rPr>
        <w:t>dodatnih smještajnih kapaciteta</w:t>
      </w:r>
    </w:p>
    <w:p w:rsidR="00911459" w:rsidRPr="00B25B44" w:rsidRDefault="00F32425" w:rsidP="004F6AC3">
      <w:pPr>
        <w:spacing w:after="120" w:line="240" w:lineRule="auto"/>
        <w:jc w:val="both"/>
        <w:rPr>
          <w:rFonts w:ascii="Times New Roman" w:eastAsia="Times New Roman" w:hAnsi="Times New Roman" w:cs="Times New Roman"/>
          <w:color w:val="00B0F0"/>
          <w:sz w:val="24"/>
          <w:szCs w:val="24"/>
          <w:lang w:val="hr-HR"/>
        </w:rPr>
      </w:pPr>
      <w:r w:rsidRPr="003A289A">
        <w:rPr>
          <w:rFonts w:ascii="Times New Roman" w:eastAsia="Times New Roman" w:hAnsi="Times New Roman" w:cs="Times New Roman"/>
          <w:sz w:val="24"/>
          <w:szCs w:val="24"/>
          <w:lang w:val="hr-HR"/>
        </w:rPr>
        <w:t xml:space="preserve">U </w:t>
      </w:r>
      <w:r w:rsidR="00B25B44" w:rsidRPr="003A289A">
        <w:rPr>
          <w:rFonts w:ascii="Times New Roman" w:eastAsia="Times New Roman" w:hAnsi="Times New Roman" w:cs="Times New Roman"/>
          <w:sz w:val="24"/>
          <w:szCs w:val="24"/>
          <w:lang w:val="hr-HR"/>
        </w:rPr>
        <w:t>jugoistočnom i jugozapadnom dijelu obuhvata predviđene su zone za proširenje dodatnih smještajni</w:t>
      </w:r>
      <w:r w:rsidR="00656565" w:rsidRPr="003A289A">
        <w:rPr>
          <w:rFonts w:ascii="Times New Roman" w:eastAsia="Times New Roman" w:hAnsi="Times New Roman" w:cs="Times New Roman"/>
          <w:sz w:val="24"/>
          <w:szCs w:val="24"/>
          <w:lang w:val="hr-HR"/>
        </w:rPr>
        <w:t>h kapaciteta spratnosti Sut+P+</w:t>
      </w:r>
      <w:r w:rsidR="00C30F4C">
        <w:rPr>
          <w:rFonts w:ascii="Times New Roman" w:eastAsia="Times New Roman" w:hAnsi="Times New Roman" w:cs="Times New Roman"/>
          <w:sz w:val="24"/>
          <w:szCs w:val="24"/>
          <w:lang w:val="hr-HR"/>
        </w:rPr>
        <w:t>1+</w:t>
      </w:r>
      <w:r w:rsidR="00656565" w:rsidRPr="003A289A">
        <w:rPr>
          <w:rFonts w:ascii="Times New Roman" w:eastAsia="Times New Roman" w:hAnsi="Times New Roman" w:cs="Times New Roman"/>
          <w:sz w:val="24"/>
          <w:szCs w:val="24"/>
          <w:lang w:val="hr-HR"/>
        </w:rPr>
        <w:t>Pk</w:t>
      </w:r>
      <w:r w:rsidR="00C30F4C">
        <w:rPr>
          <w:rFonts w:ascii="Times New Roman" w:eastAsia="Times New Roman" w:hAnsi="Times New Roman" w:cs="Times New Roman"/>
          <w:sz w:val="24"/>
          <w:szCs w:val="24"/>
          <w:lang w:val="hr-HR"/>
        </w:rPr>
        <w:t xml:space="preserve"> na padini i </w:t>
      </w:r>
      <w:r w:rsidR="00C30F4C" w:rsidRPr="003A289A">
        <w:rPr>
          <w:rFonts w:ascii="Times New Roman" w:eastAsia="Times New Roman" w:hAnsi="Times New Roman" w:cs="Times New Roman"/>
          <w:sz w:val="24"/>
          <w:szCs w:val="24"/>
          <w:lang w:val="hr-HR"/>
        </w:rPr>
        <w:t>P+</w:t>
      </w:r>
      <w:r w:rsidR="00C30F4C">
        <w:rPr>
          <w:rFonts w:ascii="Times New Roman" w:eastAsia="Times New Roman" w:hAnsi="Times New Roman" w:cs="Times New Roman"/>
          <w:sz w:val="24"/>
          <w:szCs w:val="24"/>
          <w:lang w:val="hr-HR"/>
        </w:rPr>
        <w:t>1+</w:t>
      </w:r>
      <w:r w:rsidR="00C30F4C" w:rsidRPr="003A289A">
        <w:rPr>
          <w:rFonts w:ascii="Times New Roman" w:eastAsia="Times New Roman" w:hAnsi="Times New Roman" w:cs="Times New Roman"/>
          <w:sz w:val="24"/>
          <w:szCs w:val="24"/>
          <w:lang w:val="hr-HR"/>
        </w:rPr>
        <w:t>Pk</w:t>
      </w:r>
      <w:r w:rsidR="00C30F4C">
        <w:rPr>
          <w:rFonts w:ascii="Times New Roman" w:eastAsia="Times New Roman" w:hAnsi="Times New Roman" w:cs="Times New Roman"/>
          <w:sz w:val="24"/>
          <w:szCs w:val="24"/>
          <w:lang w:val="hr-HR"/>
        </w:rPr>
        <w:t xml:space="preserve"> na ravnom terenu</w:t>
      </w:r>
      <w:r w:rsidR="00656565" w:rsidRPr="003A289A">
        <w:rPr>
          <w:rFonts w:ascii="Times New Roman" w:eastAsia="Times New Roman" w:hAnsi="Times New Roman" w:cs="Times New Roman"/>
          <w:sz w:val="24"/>
          <w:szCs w:val="24"/>
          <w:lang w:val="hr-HR"/>
        </w:rPr>
        <w:t xml:space="preserve">. Eventualni objekti kao i uređenje oko objekata moraju odgovarati namjeni i prirodnm okruženju u kojem se nalazi kako oblikovno tako i estetski. Mogu se formirati kako samostalni objekti ili u formi manjih </w:t>
      </w:r>
      <w:r w:rsidR="00C30F4C">
        <w:rPr>
          <w:rFonts w:ascii="Times New Roman" w:eastAsia="Times New Roman" w:hAnsi="Times New Roman" w:cs="Times New Roman"/>
          <w:sz w:val="24"/>
          <w:szCs w:val="24"/>
          <w:lang w:val="hr-HR"/>
        </w:rPr>
        <w:t>grupacija tipa bungalova. Pristu</w:t>
      </w:r>
      <w:r w:rsidR="00656565" w:rsidRPr="003A289A">
        <w:rPr>
          <w:rFonts w:ascii="Times New Roman" w:eastAsia="Times New Roman" w:hAnsi="Times New Roman" w:cs="Times New Roman"/>
          <w:sz w:val="24"/>
          <w:szCs w:val="24"/>
          <w:lang w:val="hr-HR"/>
        </w:rPr>
        <w:t>pne pješačke staze i eventualna stepeništ</w:t>
      </w:r>
      <w:r w:rsidR="00C30F4C">
        <w:rPr>
          <w:rFonts w:ascii="Times New Roman" w:eastAsia="Times New Roman" w:hAnsi="Times New Roman" w:cs="Times New Roman"/>
          <w:sz w:val="24"/>
          <w:szCs w:val="24"/>
          <w:lang w:val="hr-HR"/>
        </w:rPr>
        <w:t>a</w:t>
      </w:r>
      <w:r w:rsidR="00656565" w:rsidRPr="003A289A">
        <w:rPr>
          <w:rFonts w:ascii="Times New Roman" w:eastAsia="Times New Roman" w:hAnsi="Times New Roman" w:cs="Times New Roman"/>
          <w:sz w:val="24"/>
          <w:szCs w:val="24"/>
          <w:lang w:val="hr-HR"/>
        </w:rPr>
        <w:t xml:space="preserve"> koji bi povezivale pojedinacne smještaje izvesti na način da prate nagib terena kao niz ujednačenih podesta odgovarajućeg nagiba, sa čelima stepenika, bočnim stranicama i ogradom od neobrađenih drvenih elemanata. U okviru ove zone moguća je i izgradnja adrenalinskog parka sa sadržajima kao što su „zip line“, visinski poligoni, alpinistička stijena, eventualno „paint ball“ i sl. Ugradnjom alpinističkih elemenata, postavljanjem mreže i konopaca na dijelu površine vještačke stijene stvoriće se pogodni uslovi za rekreativne aktivnosti posjetilaca (korisnika) raznih uzrasta i zahtjev</w:t>
      </w:r>
      <w:r w:rsidR="00656565" w:rsidRPr="002E2F5C">
        <w:rPr>
          <w:rFonts w:ascii="Times New Roman" w:eastAsia="Times New Roman" w:hAnsi="Times New Roman" w:cs="Times New Roman"/>
          <w:sz w:val="24"/>
          <w:szCs w:val="24"/>
          <w:lang w:val="hr-HR"/>
        </w:rPr>
        <w:t xml:space="preserve">a. </w:t>
      </w:r>
      <w:r w:rsidR="002C618A" w:rsidRPr="002E2F5C">
        <w:rPr>
          <w:rFonts w:ascii="Times New Roman" w:eastAsia="Times New Roman" w:hAnsi="Times New Roman" w:cs="Times New Roman"/>
          <w:sz w:val="24"/>
          <w:szCs w:val="24"/>
          <w:u w:val="single"/>
          <w:lang w:val="hr-HR"/>
        </w:rPr>
        <w:t>U</w:t>
      </w:r>
      <w:r w:rsidR="00656565" w:rsidRPr="002E2F5C">
        <w:rPr>
          <w:rFonts w:ascii="Times New Roman" w:eastAsia="Times New Roman" w:hAnsi="Times New Roman" w:cs="Times New Roman"/>
          <w:sz w:val="24"/>
          <w:szCs w:val="24"/>
          <w:u w:val="single"/>
          <w:lang w:val="hr-HR"/>
        </w:rPr>
        <w:t xml:space="preserve"> </w:t>
      </w:r>
      <w:r w:rsidRPr="002E2F5C">
        <w:rPr>
          <w:rFonts w:ascii="Times New Roman" w:eastAsia="Times New Roman" w:hAnsi="Times New Roman" w:cs="Times New Roman"/>
          <w:sz w:val="24"/>
          <w:szCs w:val="24"/>
          <w:u w:val="single"/>
          <w:lang w:val="hr-HR"/>
        </w:rPr>
        <w:t>okviru parcele koja pripada PSD „Poštar“ su zatečena dva započeta objekta koji se nalaz</w:t>
      </w:r>
      <w:r w:rsidR="003D3AC6" w:rsidRPr="002E2F5C">
        <w:rPr>
          <w:rFonts w:ascii="Times New Roman" w:eastAsia="Times New Roman" w:hAnsi="Times New Roman" w:cs="Times New Roman"/>
          <w:sz w:val="24"/>
          <w:szCs w:val="24"/>
          <w:u w:val="single"/>
          <w:lang w:val="hr-HR"/>
        </w:rPr>
        <w:t>e</w:t>
      </w:r>
      <w:r w:rsidRPr="002E2F5C">
        <w:rPr>
          <w:rFonts w:ascii="Times New Roman" w:eastAsia="Times New Roman" w:hAnsi="Times New Roman" w:cs="Times New Roman"/>
          <w:sz w:val="24"/>
          <w:szCs w:val="24"/>
          <w:u w:val="single"/>
          <w:lang w:val="hr-HR"/>
        </w:rPr>
        <w:t xml:space="preserve"> neposredno jedan uz drugi. </w:t>
      </w:r>
      <w:r w:rsidR="003D3AC6" w:rsidRPr="002E2F5C">
        <w:rPr>
          <w:rFonts w:ascii="Times New Roman" w:eastAsia="Times New Roman" w:hAnsi="Times New Roman" w:cs="Times New Roman"/>
          <w:sz w:val="24"/>
          <w:szCs w:val="24"/>
          <w:u w:val="single"/>
          <w:lang w:val="hr-HR"/>
        </w:rPr>
        <w:t xml:space="preserve">Ovim Planom se ostavlja mogućnost da se ova dva objekta međusobno povežu u jedinstvenu cjelinu, odnosno i da se dograde u jedan veći objekat, a u cilju povećanja smještajnih kapaciteta. Takođe, ako za to vlasnik parcele, na kojoj je izgrađen vikend objekat pokaže interes, moguće je proširiti horizontalne gabarite postojećeg objekta prema istoku, u smislu promjene namjene u svrhu izgradnje dodatnih smještajnih kapaciteta i eventualno dogradnje ugostiteljskog sadržaja. </w:t>
      </w:r>
      <w:r w:rsidR="008C60BD" w:rsidRPr="002E2F5C">
        <w:rPr>
          <w:rFonts w:ascii="Times New Roman" w:eastAsia="Times New Roman" w:hAnsi="Times New Roman" w:cs="Times New Roman"/>
          <w:sz w:val="24"/>
          <w:szCs w:val="24"/>
          <w:u w:val="single"/>
          <w:lang w:val="hr-HR"/>
        </w:rPr>
        <w:t xml:space="preserve">Ovi smještajni kapaciteti su namijenjeni u </w:t>
      </w:r>
      <w:r w:rsidR="00870120" w:rsidRPr="002E2F5C">
        <w:rPr>
          <w:rFonts w:ascii="Times New Roman" w:eastAsia="Times New Roman" w:hAnsi="Times New Roman" w:cs="Times New Roman"/>
          <w:sz w:val="24"/>
          <w:szCs w:val="24"/>
          <w:u w:val="single"/>
          <w:lang w:val="hr-HR"/>
        </w:rPr>
        <w:t>cilju razvoja</w:t>
      </w:r>
      <w:r w:rsidR="008C60BD" w:rsidRPr="002E2F5C">
        <w:rPr>
          <w:rFonts w:ascii="Times New Roman" w:eastAsia="Times New Roman" w:hAnsi="Times New Roman" w:cs="Times New Roman"/>
          <w:sz w:val="24"/>
          <w:szCs w:val="24"/>
          <w:u w:val="single"/>
          <w:lang w:val="hr-HR"/>
        </w:rPr>
        <w:t xml:space="preserve"> seoskog turizma, odnosno na mirnoj lokaciji koja je u izvjesnoj mjeri udaljena od prostora na kojem se očekuje veći broj posjetilaca. </w:t>
      </w:r>
    </w:p>
    <w:p w:rsidR="008C60BD" w:rsidRDefault="008C60BD" w:rsidP="008C60BD">
      <w:pPr>
        <w:spacing w:after="120" w:line="240" w:lineRule="auto"/>
        <w:ind w:firstLine="720"/>
        <w:jc w:val="both"/>
        <w:rPr>
          <w:rFonts w:ascii="Times New Roman" w:eastAsia="Times New Roman" w:hAnsi="Times New Roman" w:cs="Times New Roman"/>
          <w:i/>
          <w:sz w:val="24"/>
          <w:szCs w:val="24"/>
          <w:lang w:val="hr-HR"/>
        </w:rPr>
      </w:pPr>
      <w:r w:rsidRPr="005C277A">
        <w:rPr>
          <w:rFonts w:ascii="Times New Roman" w:eastAsia="Times New Roman" w:hAnsi="Times New Roman" w:cs="Times New Roman"/>
          <w:i/>
          <w:sz w:val="24"/>
          <w:szCs w:val="24"/>
          <w:lang w:val="hr-HR"/>
        </w:rPr>
        <w:t xml:space="preserve">Lokacija namijenjena za izgradnju </w:t>
      </w:r>
      <w:r>
        <w:rPr>
          <w:rFonts w:ascii="Times New Roman" w:eastAsia="Times New Roman" w:hAnsi="Times New Roman" w:cs="Times New Roman"/>
          <w:i/>
          <w:sz w:val="24"/>
          <w:szCs w:val="24"/>
          <w:lang w:val="hr-HR"/>
        </w:rPr>
        <w:t>parkirališta</w:t>
      </w:r>
    </w:p>
    <w:p w:rsidR="008C60BD" w:rsidRPr="008C60BD" w:rsidRDefault="008C60BD" w:rsidP="008C60BD">
      <w:pPr>
        <w:spacing w:after="12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Obzirom da je obuhvat Zeleni kamen, kao i Stara Majevica, prevashodno auto destinacija, potrebno je riješiti problem saobraćaja u mirovanju. U skladu s tim, planirana je izgradnja većeg parking prostora na sjevernom dijelu obuhvata, neposredno uz cestu </w:t>
      </w:r>
      <w:r w:rsidR="00413AFD">
        <w:rPr>
          <w:rFonts w:ascii="Times New Roman" w:hAnsi="Times New Roman" w:cs="Times New Roman"/>
          <w:sz w:val="24"/>
          <w:szCs w:val="24"/>
        </w:rPr>
        <w:t>Dokanj – Breške – Gornja Obodnica – Drijenča. Predviđeni kapacitet parkirališta je</w:t>
      </w:r>
      <w:r w:rsidR="003A1A8C">
        <w:rPr>
          <w:rFonts w:ascii="Times New Roman" w:hAnsi="Times New Roman" w:cs="Times New Roman"/>
          <w:sz w:val="24"/>
          <w:szCs w:val="24"/>
        </w:rPr>
        <w:t xml:space="preserve"> </w:t>
      </w:r>
      <w:r w:rsidR="00FA6E1F">
        <w:rPr>
          <w:rFonts w:ascii="Times New Roman" w:hAnsi="Times New Roman" w:cs="Times New Roman"/>
          <w:sz w:val="24"/>
          <w:szCs w:val="24"/>
        </w:rPr>
        <w:t>181</w:t>
      </w:r>
      <w:r w:rsidR="003A1A8C">
        <w:rPr>
          <w:rFonts w:ascii="Times New Roman" w:hAnsi="Times New Roman" w:cs="Times New Roman"/>
          <w:sz w:val="24"/>
          <w:szCs w:val="24"/>
        </w:rPr>
        <w:t xml:space="preserve"> PA, odnosno </w:t>
      </w:r>
      <w:r w:rsidR="00C869B1">
        <w:rPr>
          <w:rFonts w:ascii="Times New Roman" w:hAnsi="Times New Roman" w:cs="Times New Roman"/>
          <w:sz w:val="24"/>
          <w:szCs w:val="24"/>
        </w:rPr>
        <w:t>3</w:t>
      </w:r>
      <w:r w:rsidR="003A1A8C">
        <w:rPr>
          <w:rFonts w:ascii="Times New Roman" w:hAnsi="Times New Roman" w:cs="Times New Roman"/>
          <w:sz w:val="24"/>
          <w:szCs w:val="24"/>
        </w:rPr>
        <w:t xml:space="preserve"> autobusa.</w:t>
      </w:r>
    </w:p>
    <w:p w:rsidR="005C277A" w:rsidRPr="00E45853" w:rsidRDefault="005C277A" w:rsidP="00D34AB1">
      <w:pPr>
        <w:spacing w:after="240" w:line="240" w:lineRule="auto"/>
        <w:jc w:val="both"/>
        <w:rPr>
          <w:rFonts w:ascii="Times New Roman" w:eastAsia="Times New Roman" w:hAnsi="Times New Roman" w:cs="Times New Roman"/>
          <w:sz w:val="24"/>
          <w:szCs w:val="24"/>
          <w:lang w:val="hr-HR"/>
        </w:rPr>
      </w:pPr>
      <w:r w:rsidRPr="005C277A">
        <w:rPr>
          <w:rFonts w:ascii="Times New Roman" w:eastAsia="Times New Roman" w:hAnsi="Times New Roman" w:cs="Times New Roman"/>
          <w:sz w:val="24"/>
          <w:szCs w:val="24"/>
          <w:lang w:val="hr-HR"/>
        </w:rPr>
        <w:t>Svi naprijed opisani elementi urbanističkog rješenja prikazani su na grafičkom prilogu</w:t>
      </w:r>
      <w:r w:rsidR="00C869B1">
        <w:rPr>
          <w:rFonts w:ascii="Times New Roman" w:eastAsia="Times New Roman" w:hAnsi="Times New Roman" w:cs="Times New Roman"/>
          <w:sz w:val="24"/>
          <w:szCs w:val="24"/>
          <w:lang w:val="hr-HR"/>
        </w:rPr>
        <w:t>: L</w:t>
      </w:r>
      <w:r w:rsidRPr="005C277A">
        <w:rPr>
          <w:rFonts w:ascii="Times New Roman" w:eastAsia="Times New Roman" w:hAnsi="Times New Roman" w:cs="Times New Roman"/>
          <w:sz w:val="24"/>
          <w:szCs w:val="24"/>
          <w:lang w:val="hr-HR"/>
        </w:rPr>
        <w:t xml:space="preserve">ist </w:t>
      </w:r>
      <w:r w:rsidRPr="00E45853">
        <w:rPr>
          <w:rFonts w:ascii="Times New Roman" w:eastAsia="Times New Roman" w:hAnsi="Times New Roman" w:cs="Times New Roman"/>
          <w:sz w:val="24"/>
          <w:szCs w:val="24"/>
          <w:lang w:val="hr-HR"/>
        </w:rPr>
        <w:t xml:space="preserve">broj </w:t>
      </w:r>
      <w:r w:rsidR="00004E27" w:rsidRPr="00E45853">
        <w:rPr>
          <w:rFonts w:ascii="Times New Roman" w:eastAsia="Times New Roman" w:hAnsi="Times New Roman" w:cs="Times New Roman"/>
          <w:sz w:val="24"/>
          <w:szCs w:val="24"/>
          <w:lang w:val="hr-HR"/>
        </w:rPr>
        <w:t>6</w:t>
      </w:r>
      <w:r w:rsidR="00C869B1" w:rsidRPr="00E45853">
        <w:rPr>
          <w:rFonts w:ascii="Times New Roman" w:eastAsia="Times New Roman" w:hAnsi="Times New Roman" w:cs="Times New Roman"/>
          <w:sz w:val="24"/>
          <w:szCs w:val="24"/>
          <w:lang w:val="hr-HR"/>
        </w:rPr>
        <w:t xml:space="preserve"> </w:t>
      </w:r>
      <w:r w:rsidRPr="00E45853">
        <w:rPr>
          <w:rFonts w:ascii="Times New Roman" w:eastAsia="Times New Roman" w:hAnsi="Times New Roman" w:cs="Times New Roman"/>
          <w:sz w:val="24"/>
          <w:szCs w:val="24"/>
          <w:lang w:val="hr-HR"/>
        </w:rPr>
        <w:t>- Namjena površina</w:t>
      </w:r>
      <w:r w:rsidR="00C869B1" w:rsidRPr="00E45853">
        <w:rPr>
          <w:rFonts w:ascii="Times New Roman" w:eastAsia="Times New Roman" w:hAnsi="Times New Roman" w:cs="Times New Roman"/>
          <w:sz w:val="24"/>
          <w:szCs w:val="24"/>
          <w:lang w:val="hr-HR"/>
        </w:rPr>
        <w:t xml:space="preserve"> sa prikazom planiranih sadržaja</w:t>
      </w:r>
      <w:r w:rsidRPr="00E45853">
        <w:rPr>
          <w:rFonts w:ascii="Times New Roman" w:eastAsia="Times New Roman" w:hAnsi="Times New Roman" w:cs="Times New Roman"/>
          <w:sz w:val="24"/>
          <w:szCs w:val="24"/>
          <w:lang w:val="hr-HR"/>
        </w:rPr>
        <w:t>, u razmjeri R 1:</w:t>
      </w:r>
      <w:r w:rsidR="00C869B1" w:rsidRPr="00E45853">
        <w:rPr>
          <w:rFonts w:ascii="Times New Roman" w:eastAsia="Times New Roman" w:hAnsi="Times New Roman" w:cs="Times New Roman"/>
          <w:sz w:val="24"/>
          <w:szCs w:val="24"/>
          <w:lang w:val="hr-HR"/>
        </w:rPr>
        <w:t>2.</w:t>
      </w:r>
      <w:r w:rsidRPr="00E45853">
        <w:rPr>
          <w:rFonts w:ascii="Times New Roman" w:eastAsia="Times New Roman" w:hAnsi="Times New Roman" w:cs="Times New Roman"/>
          <w:sz w:val="24"/>
          <w:szCs w:val="24"/>
          <w:lang w:val="hr-HR"/>
        </w:rPr>
        <w:t>500.</w:t>
      </w:r>
    </w:p>
    <w:p w:rsidR="00D34AB1" w:rsidRPr="00E45853" w:rsidRDefault="00D34AB1" w:rsidP="00D34AB1">
      <w:pPr>
        <w:spacing w:after="120" w:line="240" w:lineRule="auto"/>
        <w:jc w:val="both"/>
        <w:rPr>
          <w:rFonts w:ascii="Times New Roman" w:eastAsia="Times New Roman" w:hAnsi="Times New Roman" w:cs="Times New Roman"/>
          <w:sz w:val="24"/>
          <w:szCs w:val="24"/>
          <w:lang w:val="hr-HR"/>
        </w:rPr>
      </w:pPr>
      <w:r w:rsidRPr="00E45853">
        <w:rPr>
          <w:rFonts w:ascii="Times New Roman" w:eastAsia="Times New Roman" w:hAnsi="Times New Roman" w:cs="Times New Roman"/>
          <w:sz w:val="24"/>
          <w:szCs w:val="24"/>
          <w:lang w:val="hr-HR"/>
        </w:rPr>
        <w:t>3.</w:t>
      </w:r>
      <w:r w:rsidR="00004E27" w:rsidRPr="00E45853">
        <w:rPr>
          <w:rFonts w:ascii="Times New Roman" w:eastAsia="Times New Roman" w:hAnsi="Times New Roman" w:cs="Times New Roman"/>
          <w:sz w:val="24"/>
          <w:szCs w:val="24"/>
          <w:lang w:val="hr-HR"/>
        </w:rPr>
        <w:t>2</w:t>
      </w:r>
      <w:r w:rsidRPr="00E45853">
        <w:rPr>
          <w:rFonts w:ascii="Times New Roman" w:eastAsia="Times New Roman" w:hAnsi="Times New Roman" w:cs="Times New Roman"/>
          <w:sz w:val="24"/>
          <w:szCs w:val="24"/>
          <w:lang w:val="hr-HR"/>
        </w:rPr>
        <w:t>.3.</w:t>
      </w:r>
      <w:r w:rsidRPr="00E45853">
        <w:rPr>
          <w:rFonts w:ascii="Times New Roman" w:eastAsia="Times New Roman" w:hAnsi="Times New Roman" w:cs="Times New Roman"/>
          <w:sz w:val="24"/>
          <w:szCs w:val="24"/>
          <w:lang w:val="hr-HR"/>
        </w:rPr>
        <w:tab/>
        <w:t>Pješačka staza</w:t>
      </w:r>
      <w:r w:rsidR="004F253A">
        <w:rPr>
          <w:rFonts w:ascii="Times New Roman" w:eastAsia="Times New Roman" w:hAnsi="Times New Roman" w:cs="Times New Roman"/>
          <w:sz w:val="24"/>
          <w:szCs w:val="24"/>
          <w:lang w:val="hr-HR"/>
        </w:rPr>
        <w:t xml:space="preserve"> i kolska saobraćajnica</w:t>
      </w:r>
    </w:p>
    <w:p w:rsidR="005C277A" w:rsidRPr="00E45853" w:rsidRDefault="00D34AB1" w:rsidP="005C277A">
      <w:pPr>
        <w:spacing w:after="0" w:line="240" w:lineRule="auto"/>
        <w:jc w:val="both"/>
        <w:rPr>
          <w:rFonts w:ascii="Times New Roman" w:eastAsia="Times New Roman" w:hAnsi="Times New Roman" w:cs="Times New Roman"/>
          <w:sz w:val="24"/>
          <w:szCs w:val="24"/>
          <w:lang w:val="hr-HR"/>
        </w:rPr>
      </w:pPr>
      <w:r w:rsidRPr="00E45853">
        <w:rPr>
          <w:rFonts w:ascii="Times New Roman" w:eastAsia="Times New Roman" w:hAnsi="Times New Roman" w:cs="Times New Roman"/>
          <w:sz w:val="24"/>
          <w:szCs w:val="24"/>
          <w:lang w:val="hr-HR"/>
        </w:rPr>
        <w:t xml:space="preserve">Ranije realizirana pješačka staza kroz šumu dužine cca 3.000 m koja povezuje obuhvat Stara Majevica i obuhvat Zeleni kamen u potpunosti će biti iskorištena za šetnju i pristup mjestima za odmor i rekreaciju. Pješačku stazu je potrebno dodatno nasuti odgovarajućim kamenim materijalom, što podrazumijeva i popravku određenih dijelova staze gdje su nastale neravnine i udubljenja. Stazu je, takođe potrebno dodatno obilježiti, te </w:t>
      </w:r>
      <w:r w:rsidR="002F21AA" w:rsidRPr="00E45853">
        <w:rPr>
          <w:rFonts w:ascii="Times New Roman" w:eastAsia="Times New Roman" w:hAnsi="Times New Roman" w:cs="Times New Roman"/>
          <w:sz w:val="24"/>
          <w:szCs w:val="24"/>
          <w:lang w:val="hr-HR"/>
        </w:rPr>
        <w:t>postaviti odgovarajuće prepreke kako bi ista služila isključivo za pješake</w:t>
      </w:r>
      <w:r w:rsidR="008A01C4" w:rsidRPr="00E45853">
        <w:rPr>
          <w:rFonts w:ascii="Times New Roman" w:eastAsia="Times New Roman" w:hAnsi="Times New Roman" w:cs="Times New Roman"/>
          <w:sz w:val="24"/>
          <w:szCs w:val="24"/>
          <w:lang w:val="hr-HR"/>
        </w:rPr>
        <w:t>, odnosno kako bi se spriječila vožnja „quad“</w:t>
      </w:r>
      <w:r w:rsidR="00C37A04" w:rsidRPr="00E45853">
        <w:rPr>
          <w:rFonts w:ascii="Times New Roman" w:eastAsia="Times New Roman" w:hAnsi="Times New Roman" w:cs="Times New Roman"/>
          <w:sz w:val="24"/>
          <w:szCs w:val="24"/>
          <w:lang w:val="hr-HR"/>
        </w:rPr>
        <w:t xml:space="preserve"> vozila</w:t>
      </w:r>
      <w:r w:rsidR="008A01C4" w:rsidRPr="00E45853">
        <w:rPr>
          <w:rFonts w:ascii="Times New Roman" w:eastAsia="Times New Roman" w:hAnsi="Times New Roman" w:cs="Times New Roman"/>
          <w:sz w:val="24"/>
          <w:szCs w:val="24"/>
          <w:lang w:val="hr-HR"/>
        </w:rPr>
        <w:t xml:space="preserve"> i ostalih motornih vozila koja mogu oštetiti stazu.</w:t>
      </w:r>
    </w:p>
    <w:p w:rsidR="002A024B" w:rsidRPr="00E45853" w:rsidRDefault="002A024B" w:rsidP="005C277A">
      <w:pPr>
        <w:spacing w:after="0" w:line="240" w:lineRule="auto"/>
        <w:jc w:val="both"/>
        <w:rPr>
          <w:rFonts w:ascii="Times New Roman" w:eastAsia="Times New Roman" w:hAnsi="Times New Roman" w:cs="Times New Roman"/>
          <w:sz w:val="24"/>
          <w:szCs w:val="24"/>
          <w:lang w:val="hr-HR"/>
        </w:rPr>
      </w:pPr>
      <w:r w:rsidRPr="00E45853">
        <w:rPr>
          <w:rFonts w:ascii="Times New Roman" w:eastAsia="Times New Roman" w:hAnsi="Times New Roman" w:cs="Times New Roman"/>
          <w:sz w:val="24"/>
          <w:szCs w:val="24"/>
          <w:lang w:val="hr-HR"/>
        </w:rPr>
        <w:t xml:space="preserve">U cilju kvalitetnijeg povezivanja obuhvata Stara Majevica i Zeleni kamen ovim Planom se ostavlja i mogućnost </w:t>
      </w:r>
      <w:r w:rsidR="004F253A">
        <w:rPr>
          <w:rFonts w:ascii="Times New Roman" w:eastAsia="Times New Roman" w:hAnsi="Times New Roman" w:cs="Times New Roman"/>
          <w:sz w:val="24"/>
          <w:szCs w:val="24"/>
          <w:lang w:val="hr-HR"/>
        </w:rPr>
        <w:t>realizacije</w:t>
      </w:r>
      <w:r w:rsidR="00FA6E1F" w:rsidRPr="00E45853">
        <w:rPr>
          <w:rFonts w:ascii="Times New Roman" w:eastAsia="Times New Roman" w:hAnsi="Times New Roman" w:cs="Times New Roman"/>
          <w:sz w:val="24"/>
          <w:szCs w:val="24"/>
          <w:lang w:val="hr-HR"/>
        </w:rPr>
        <w:t xml:space="preserve"> kolsk</w:t>
      </w:r>
      <w:r w:rsidR="004F253A">
        <w:rPr>
          <w:rFonts w:ascii="Times New Roman" w:eastAsia="Times New Roman" w:hAnsi="Times New Roman" w:cs="Times New Roman"/>
          <w:sz w:val="24"/>
          <w:szCs w:val="24"/>
          <w:lang w:val="hr-HR"/>
        </w:rPr>
        <w:t>e</w:t>
      </w:r>
      <w:r w:rsidR="00E45853" w:rsidRPr="00E45853">
        <w:rPr>
          <w:rFonts w:ascii="Times New Roman" w:eastAsia="Times New Roman" w:hAnsi="Times New Roman" w:cs="Times New Roman"/>
          <w:sz w:val="24"/>
          <w:szCs w:val="24"/>
          <w:lang w:val="hr-HR"/>
        </w:rPr>
        <w:t xml:space="preserve"> saobraćajnic</w:t>
      </w:r>
      <w:r w:rsidR="004F253A">
        <w:rPr>
          <w:rFonts w:ascii="Times New Roman" w:eastAsia="Times New Roman" w:hAnsi="Times New Roman" w:cs="Times New Roman"/>
          <w:sz w:val="24"/>
          <w:szCs w:val="24"/>
          <w:lang w:val="hr-HR"/>
        </w:rPr>
        <w:t>e</w:t>
      </w:r>
      <w:r w:rsidR="00E45853" w:rsidRPr="00E45853">
        <w:rPr>
          <w:rFonts w:ascii="Times New Roman" w:eastAsia="Times New Roman" w:hAnsi="Times New Roman" w:cs="Times New Roman"/>
          <w:sz w:val="24"/>
          <w:szCs w:val="24"/>
          <w:lang w:val="hr-HR"/>
        </w:rPr>
        <w:t>,</w:t>
      </w:r>
      <w:r w:rsidR="00FA6E1F" w:rsidRPr="00E45853">
        <w:rPr>
          <w:rFonts w:ascii="Times New Roman" w:eastAsia="Times New Roman" w:hAnsi="Times New Roman" w:cs="Times New Roman"/>
          <w:sz w:val="24"/>
          <w:szCs w:val="24"/>
          <w:lang w:val="hr-HR"/>
        </w:rPr>
        <w:t xml:space="preserve"> na način da se prilagodi prirodnom okruženju i primarnoj namjeni samog obuhvata</w:t>
      </w:r>
      <w:r w:rsidRPr="00E45853">
        <w:rPr>
          <w:rFonts w:ascii="Times New Roman" w:eastAsia="Times New Roman" w:hAnsi="Times New Roman" w:cs="Times New Roman"/>
          <w:sz w:val="24"/>
          <w:szCs w:val="24"/>
          <w:lang w:val="hr-HR"/>
        </w:rPr>
        <w:t xml:space="preserve">. Izgradnjom ove saobraćajnice bi se vožnja između ova dva obuhvata znatno skratila, sa cca 17 na 3 </w:t>
      </w:r>
      <w:r w:rsidR="00FA6E1F" w:rsidRPr="00E45853">
        <w:rPr>
          <w:rFonts w:ascii="Times New Roman" w:eastAsia="Times New Roman" w:hAnsi="Times New Roman" w:cs="Times New Roman"/>
          <w:sz w:val="24"/>
          <w:szCs w:val="24"/>
          <w:lang w:val="hr-HR"/>
        </w:rPr>
        <w:t>km</w:t>
      </w:r>
      <w:r w:rsidRPr="00E45853">
        <w:rPr>
          <w:rFonts w:ascii="Times New Roman" w:eastAsia="Times New Roman" w:hAnsi="Times New Roman" w:cs="Times New Roman"/>
          <w:sz w:val="24"/>
          <w:szCs w:val="24"/>
          <w:lang w:val="hr-HR"/>
        </w:rPr>
        <w:t>.</w:t>
      </w:r>
      <w:r w:rsidR="00E45853" w:rsidRPr="00E45853">
        <w:rPr>
          <w:rFonts w:ascii="Times New Roman" w:eastAsia="Times New Roman" w:hAnsi="Times New Roman" w:cs="Times New Roman"/>
          <w:sz w:val="24"/>
          <w:szCs w:val="24"/>
          <w:lang w:val="hr-HR"/>
        </w:rPr>
        <w:t xml:space="preserve"> U slučaju prenamjene pješačke u asfaltiranu kolsku saobraćajnicu predviđena je izgradnja nove pješačke šumske staze koja bi povezivala ova dva obuhvata. </w:t>
      </w:r>
    </w:p>
    <w:p w:rsidR="00836DF4" w:rsidRDefault="00836DF4" w:rsidP="005C277A">
      <w:pPr>
        <w:spacing w:after="0" w:line="240" w:lineRule="auto"/>
        <w:jc w:val="both"/>
        <w:rPr>
          <w:rFonts w:ascii="Times New Roman" w:eastAsia="Times New Roman" w:hAnsi="Times New Roman" w:cs="Times New Roman"/>
          <w:sz w:val="24"/>
          <w:szCs w:val="24"/>
          <w:lang w:val="hr-HR"/>
        </w:rPr>
      </w:pPr>
    </w:p>
    <w:p w:rsidR="00331854" w:rsidRPr="00004E27" w:rsidRDefault="00CC564F" w:rsidP="00D328A9">
      <w:pPr>
        <w:spacing w:after="120" w:line="240" w:lineRule="auto"/>
        <w:jc w:val="both"/>
        <w:rPr>
          <w:rFonts w:ascii="Times New Roman" w:hAnsi="Times New Roman" w:cs="Times New Roman"/>
          <w:b/>
          <w:sz w:val="24"/>
          <w:szCs w:val="24"/>
        </w:rPr>
      </w:pPr>
      <w:r w:rsidRPr="00004E27">
        <w:rPr>
          <w:rFonts w:ascii="Times New Roman" w:hAnsi="Times New Roman" w:cs="Times New Roman"/>
          <w:b/>
          <w:sz w:val="24"/>
          <w:szCs w:val="24"/>
        </w:rPr>
        <w:t>3.</w:t>
      </w:r>
      <w:r w:rsidR="00004E27" w:rsidRPr="00004E27">
        <w:rPr>
          <w:rFonts w:ascii="Times New Roman" w:hAnsi="Times New Roman" w:cs="Times New Roman"/>
          <w:b/>
          <w:sz w:val="24"/>
          <w:szCs w:val="24"/>
        </w:rPr>
        <w:t>3</w:t>
      </w:r>
      <w:r w:rsidRPr="00004E27">
        <w:rPr>
          <w:rFonts w:ascii="Times New Roman" w:hAnsi="Times New Roman" w:cs="Times New Roman"/>
          <w:b/>
          <w:sz w:val="24"/>
          <w:szCs w:val="24"/>
        </w:rPr>
        <w:t>. Okvirni regulacioni i nivelacioni podaci</w:t>
      </w:r>
    </w:p>
    <w:p w:rsidR="00004E27" w:rsidRPr="00004E27" w:rsidRDefault="00004E27" w:rsidP="00004E27">
      <w:pPr>
        <w:tabs>
          <w:tab w:val="left" w:pos="0"/>
        </w:tabs>
        <w:jc w:val="both"/>
        <w:rPr>
          <w:rFonts w:ascii="Times New Roman" w:hAnsi="Times New Roman" w:cs="Times New Roman"/>
          <w:sz w:val="24"/>
          <w:szCs w:val="24"/>
          <w:lang w:val="hr-HR"/>
        </w:rPr>
      </w:pPr>
      <w:r w:rsidRPr="00004E27">
        <w:rPr>
          <w:rFonts w:ascii="Times New Roman" w:hAnsi="Times New Roman" w:cs="Times New Roman"/>
          <w:sz w:val="24"/>
          <w:szCs w:val="24"/>
          <w:lang w:val="hr-HR"/>
        </w:rPr>
        <w:t>Obzirom na veličinu obuhvata ovog Plana, kao i na propisani nivo izrade detaljnog planskog dokumenta kakav je zoning plan, u grafičkim prilozima su dati osnovni regulacioni podaci kao orjentacioni. Geodetski snimak terena nije rađen, a podaci su preuzeti iz ranijih karata. Buduće uređenje prostora biće definisano idejnim i glavnim projektima pojedinih cjelina kompleksa i objekata, a prezentirani orjentacioni regulacioni podaci će poslužiti kako projektantu, tako i nadležnoj službi prilikom davanja urbanističko – tehničkih uslova.</w:t>
      </w:r>
    </w:p>
    <w:p w:rsidR="00CC564F" w:rsidRPr="002A0D8C" w:rsidRDefault="00CC564F" w:rsidP="00D328A9">
      <w:pPr>
        <w:spacing w:after="120" w:line="240" w:lineRule="auto"/>
        <w:jc w:val="both"/>
        <w:rPr>
          <w:rFonts w:ascii="Times New Roman" w:hAnsi="Times New Roman" w:cs="Times New Roman"/>
          <w:b/>
          <w:sz w:val="24"/>
          <w:szCs w:val="24"/>
        </w:rPr>
      </w:pPr>
      <w:r w:rsidRPr="002A0D8C">
        <w:rPr>
          <w:rFonts w:ascii="Times New Roman" w:hAnsi="Times New Roman" w:cs="Times New Roman"/>
          <w:b/>
          <w:sz w:val="24"/>
          <w:szCs w:val="24"/>
        </w:rPr>
        <w:t>3.</w:t>
      </w:r>
      <w:r w:rsidR="00004E27">
        <w:rPr>
          <w:rFonts w:ascii="Times New Roman" w:hAnsi="Times New Roman" w:cs="Times New Roman"/>
          <w:b/>
          <w:sz w:val="24"/>
          <w:szCs w:val="24"/>
        </w:rPr>
        <w:t>4</w:t>
      </w:r>
      <w:r w:rsidRPr="002A0D8C">
        <w:rPr>
          <w:rFonts w:ascii="Times New Roman" w:hAnsi="Times New Roman" w:cs="Times New Roman"/>
          <w:b/>
          <w:sz w:val="24"/>
          <w:szCs w:val="24"/>
        </w:rPr>
        <w:t>. Obrazloženje rješenja infrastrukture</w:t>
      </w:r>
    </w:p>
    <w:p w:rsidR="002A0D8C" w:rsidRPr="00004E27" w:rsidRDefault="009D6E25" w:rsidP="00004E27">
      <w:pPr>
        <w:spacing w:after="0" w:line="240" w:lineRule="auto"/>
        <w:jc w:val="both"/>
        <w:rPr>
          <w:rFonts w:ascii="Times New Roman" w:hAnsi="Times New Roman" w:cs="Times New Roman"/>
          <w:sz w:val="24"/>
          <w:szCs w:val="24"/>
        </w:rPr>
      </w:pPr>
      <w:r w:rsidRPr="00004E27">
        <w:rPr>
          <w:rFonts w:ascii="Times New Roman" w:hAnsi="Times New Roman" w:cs="Times New Roman"/>
          <w:sz w:val="24"/>
          <w:szCs w:val="24"/>
        </w:rPr>
        <w:t>Rješavanja infrastrukturne opremljenosti obuhvata Zoning plana treba prihvati</w:t>
      </w:r>
      <w:r w:rsidR="00C87825" w:rsidRPr="00004E27">
        <w:rPr>
          <w:rFonts w:ascii="Times New Roman" w:hAnsi="Times New Roman" w:cs="Times New Roman"/>
          <w:sz w:val="24"/>
          <w:szCs w:val="24"/>
        </w:rPr>
        <w:t>ti</w:t>
      </w:r>
      <w:r w:rsidRPr="00004E27">
        <w:rPr>
          <w:rFonts w:ascii="Times New Roman" w:hAnsi="Times New Roman" w:cs="Times New Roman"/>
          <w:sz w:val="24"/>
          <w:szCs w:val="24"/>
        </w:rPr>
        <w:t xml:space="preserve"> kao prethodno pitanje koje treba sistemski definisati prije početka realizacije bilko kakve </w:t>
      </w:r>
      <w:r w:rsidR="00C87825" w:rsidRPr="00004E27">
        <w:rPr>
          <w:rFonts w:ascii="Times New Roman" w:hAnsi="Times New Roman" w:cs="Times New Roman"/>
          <w:sz w:val="24"/>
          <w:szCs w:val="24"/>
        </w:rPr>
        <w:t xml:space="preserve">vrste sadržaja. </w:t>
      </w:r>
      <w:r w:rsidRPr="00004E27">
        <w:rPr>
          <w:rFonts w:ascii="Times New Roman" w:hAnsi="Times New Roman" w:cs="Times New Roman"/>
          <w:sz w:val="24"/>
          <w:szCs w:val="24"/>
        </w:rPr>
        <w:t>To se prije svega odnosi na poboljšanje saobraćajnog prilaza prema lokalitetu „Zeleni kamen“, zatim daljeg razvijanja internog sapbraćaja kao i rješavanja načina snabdijevanja vodom kao i odvodnje</w:t>
      </w:r>
      <w:r w:rsidR="00C87825" w:rsidRPr="00004E27">
        <w:rPr>
          <w:rFonts w:ascii="Times New Roman" w:hAnsi="Times New Roman" w:cs="Times New Roman"/>
          <w:sz w:val="24"/>
          <w:szCs w:val="24"/>
        </w:rPr>
        <w:t xml:space="preserve"> u istom</w:t>
      </w:r>
      <w:r w:rsidRPr="00004E27">
        <w:rPr>
          <w:rFonts w:ascii="Times New Roman" w:hAnsi="Times New Roman" w:cs="Times New Roman"/>
          <w:sz w:val="24"/>
          <w:szCs w:val="24"/>
        </w:rPr>
        <w:t>. Na lokalitetu Stara Majevica je obzirom na zatečeno stanje prioritetno neophodno riješiti vodosn</w:t>
      </w:r>
      <w:r w:rsidR="00C87825" w:rsidRPr="00004E27">
        <w:rPr>
          <w:rFonts w:ascii="Times New Roman" w:hAnsi="Times New Roman" w:cs="Times New Roman"/>
          <w:sz w:val="24"/>
          <w:szCs w:val="24"/>
        </w:rPr>
        <w:t>abdijevanje i odvodnju, a na oba</w:t>
      </w:r>
      <w:r w:rsidRPr="00004E27">
        <w:rPr>
          <w:rFonts w:ascii="Times New Roman" w:hAnsi="Times New Roman" w:cs="Times New Roman"/>
          <w:sz w:val="24"/>
          <w:szCs w:val="24"/>
        </w:rPr>
        <w:t xml:space="preserve"> lokaliteta treba u skladu sa uslovima nadležnih upravitelja razriješiti i snabdijevanje električnom energijom i TT uslugama u potrebnom kapacitetu.</w:t>
      </w:r>
    </w:p>
    <w:p w:rsidR="009D6E25" w:rsidRPr="00535E45" w:rsidRDefault="009D6E25" w:rsidP="00535E45">
      <w:pPr>
        <w:spacing w:after="120" w:line="240" w:lineRule="auto"/>
        <w:jc w:val="both"/>
        <w:rPr>
          <w:rFonts w:ascii="Times New Roman" w:hAnsi="Times New Roman" w:cs="Times New Roman"/>
          <w:sz w:val="24"/>
          <w:szCs w:val="24"/>
        </w:rPr>
      </w:pPr>
      <w:r w:rsidRPr="00535E45">
        <w:rPr>
          <w:rFonts w:ascii="Times New Roman" w:hAnsi="Times New Roman" w:cs="Times New Roman"/>
          <w:sz w:val="24"/>
          <w:szCs w:val="24"/>
        </w:rPr>
        <w:t>Procjenjuje se da će pitanje vodosnabdijevanja biti riješeno lokalno, obzirom da u blizini ne egzistiraju javni vodovodni sistemi. Treba ispititati mogućnost pronalaska izvorišta podzemnih voda u blizini ovih lokacija čime bi bile osigurane neophodne količine vode. Sve procedure oko istraživanja i buduće ekspolatacije izvorišta provesti u skladu sa uslovima nadležnih institucija. Alternativno se može istražiti mogućnost snabdijevanja vodom putem cisterni na način da se neophodne količine vode skladište u rezervoarima u blizini planiranih sadržaja, a da se distribucija vrši putem razvijene mreže cjevodova i prateće opreme (pumpe i slično).</w:t>
      </w:r>
    </w:p>
    <w:p w:rsidR="009D6E25" w:rsidRPr="00535E45" w:rsidRDefault="009D6E25" w:rsidP="00535E45">
      <w:pPr>
        <w:spacing w:after="120" w:line="240" w:lineRule="auto"/>
        <w:jc w:val="both"/>
        <w:rPr>
          <w:rFonts w:ascii="Times New Roman" w:hAnsi="Times New Roman" w:cs="Times New Roman"/>
          <w:sz w:val="24"/>
          <w:szCs w:val="24"/>
        </w:rPr>
      </w:pPr>
      <w:r w:rsidRPr="00535E45">
        <w:rPr>
          <w:rFonts w:ascii="Times New Roman" w:hAnsi="Times New Roman" w:cs="Times New Roman"/>
          <w:sz w:val="24"/>
          <w:szCs w:val="24"/>
        </w:rPr>
        <w:t>Prihvat i odvodnja</w:t>
      </w:r>
      <w:r w:rsidR="007B6254" w:rsidRPr="00535E45">
        <w:rPr>
          <w:rFonts w:ascii="Times New Roman" w:hAnsi="Times New Roman" w:cs="Times New Roman"/>
          <w:sz w:val="24"/>
          <w:szCs w:val="24"/>
        </w:rPr>
        <w:t xml:space="preserve"> zagađenih</w:t>
      </w:r>
      <w:r w:rsidRPr="00535E45">
        <w:rPr>
          <w:rFonts w:ascii="Times New Roman" w:hAnsi="Times New Roman" w:cs="Times New Roman"/>
          <w:sz w:val="24"/>
          <w:szCs w:val="24"/>
        </w:rPr>
        <w:t xml:space="preserve"> voda će se isto rješavati lokalno na način da se prihvaćene zagađene vode ili prečiste pa ispuste u obližnje recipijente ili da se prihvaćene zagađene vode privremeno prihvataju u spremnicima otpad</w:t>
      </w:r>
      <w:r w:rsidR="00710C20">
        <w:rPr>
          <w:rFonts w:ascii="Times New Roman" w:hAnsi="Times New Roman" w:cs="Times New Roman"/>
          <w:sz w:val="24"/>
          <w:szCs w:val="24"/>
        </w:rPr>
        <w:t>ne</w:t>
      </w:r>
      <w:r w:rsidRPr="00535E45">
        <w:rPr>
          <w:rFonts w:ascii="Times New Roman" w:hAnsi="Times New Roman" w:cs="Times New Roman"/>
          <w:sz w:val="24"/>
          <w:szCs w:val="24"/>
        </w:rPr>
        <w:t xml:space="preserve"> vode koji se povremeno prazne odgovara</w:t>
      </w:r>
      <w:r w:rsidR="00710C20">
        <w:rPr>
          <w:rFonts w:ascii="Times New Roman" w:hAnsi="Times New Roman" w:cs="Times New Roman"/>
          <w:sz w:val="24"/>
          <w:szCs w:val="24"/>
        </w:rPr>
        <w:t>ju</w:t>
      </w:r>
      <w:r w:rsidRPr="00535E45">
        <w:rPr>
          <w:rFonts w:ascii="Times New Roman" w:hAnsi="Times New Roman" w:cs="Times New Roman"/>
          <w:sz w:val="24"/>
          <w:szCs w:val="24"/>
        </w:rPr>
        <w:t>ćim komunalnim vozilima</w:t>
      </w:r>
      <w:r w:rsidR="007B6254" w:rsidRPr="00535E45">
        <w:rPr>
          <w:rFonts w:ascii="Times New Roman" w:hAnsi="Times New Roman" w:cs="Times New Roman"/>
          <w:sz w:val="24"/>
          <w:szCs w:val="24"/>
        </w:rPr>
        <w:t>.</w:t>
      </w:r>
    </w:p>
    <w:p w:rsidR="007B6254" w:rsidRPr="00535E45" w:rsidRDefault="007B6254" w:rsidP="00535E45">
      <w:pPr>
        <w:spacing w:after="120" w:line="240" w:lineRule="auto"/>
        <w:jc w:val="both"/>
        <w:rPr>
          <w:rFonts w:ascii="Times New Roman" w:hAnsi="Times New Roman" w:cs="Times New Roman"/>
          <w:sz w:val="24"/>
          <w:szCs w:val="24"/>
        </w:rPr>
      </w:pPr>
      <w:r w:rsidRPr="00535E45">
        <w:rPr>
          <w:rFonts w:ascii="Times New Roman" w:hAnsi="Times New Roman" w:cs="Times New Roman"/>
          <w:sz w:val="24"/>
          <w:szCs w:val="24"/>
        </w:rPr>
        <w:t>Prihvaćen</w:t>
      </w:r>
      <w:r w:rsidR="00EA61AF">
        <w:rPr>
          <w:rFonts w:ascii="Times New Roman" w:hAnsi="Times New Roman" w:cs="Times New Roman"/>
          <w:sz w:val="24"/>
          <w:szCs w:val="24"/>
        </w:rPr>
        <w:t>e</w:t>
      </w:r>
      <w:r w:rsidRPr="00535E45">
        <w:rPr>
          <w:rFonts w:ascii="Times New Roman" w:hAnsi="Times New Roman" w:cs="Times New Roman"/>
          <w:sz w:val="24"/>
          <w:szCs w:val="24"/>
        </w:rPr>
        <w:t xml:space="preserve"> oborinske vode treba na kontrolisan način ispustiti u obližnje recipijente, posebno vodeći raču</w:t>
      </w:r>
      <w:r w:rsidR="00710C20">
        <w:rPr>
          <w:rFonts w:ascii="Times New Roman" w:hAnsi="Times New Roman" w:cs="Times New Roman"/>
          <w:sz w:val="24"/>
          <w:szCs w:val="24"/>
        </w:rPr>
        <w:t>na</w:t>
      </w:r>
      <w:r w:rsidRPr="00535E45">
        <w:rPr>
          <w:rFonts w:ascii="Times New Roman" w:hAnsi="Times New Roman" w:cs="Times New Roman"/>
          <w:sz w:val="24"/>
          <w:szCs w:val="24"/>
        </w:rPr>
        <w:t xml:space="preserve"> da takav način zbrinjavanja ne utiče negativno na stabilnost okolnog tla. </w:t>
      </w:r>
    </w:p>
    <w:p w:rsidR="00C87825" w:rsidRPr="00535E45" w:rsidRDefault="00C87825" w:rsidP="00535E45">
      <w:pPr>
        <w:spacing w:after="120" w:line="240" w:lineRule="auto"/>
        <w:jc w:val="both"/>
        <w:rPr>
          <w:rFonts w:ascii="Times New Roman" w:hAnsi="Times New Roman" w:cs="Times New Roman"/>
          <w:sz w:val="24"/>
          <w:szCs w:val="24"/>
        </w:rPr>
      </w:pPr>
      <w:r w:rsidRPr="00535E45">
        <w:rPr>
          <w:rFonts w:ascii="Times New Roman" w:hAnsi="Times New Roman" w:cs="Times New Roman"/>
          <w:sz w:val="24"/>
          <w:szCs w:val="24"/>
        </w:rPr>
        <w:t>Snabdijevanje električnom energijom i TT uslugama treba riješiti kroz detaljniju dokumentaciju, prema uslovima nadležnih upravitelja.</w:t>
      </w:r>
    </w:p>
    <w:p w:rsidR="00C87825" w:rsidRPr="00535E45" w:rsidRDefault="00C87825" w:rsidP="00535E45">
      <w:pPr>
        <w:spacing w:after="0" w:line="240" w:lineRule="auto"/>
        <w:jc w:val="both"/>
        <w:rPr>
          <w:rFonts w:ascii="Times New Roman" w:hAnsi="Times New Roman" w:cs="Times New Roman"/>
          <w:sz w:val="24"/>
          <w:szCs w:val="24"/>
        </w:rPr>
      </w:pPr>
      <w:r w:rsidRPr="00535E45">
        <w:rPr>
          <w:rFonts w:ascii="Times New Roman" w:hAnsi="Times New Roman" w:cs="Times New Roman"/>
          <w:sz w:val="24"/>
          <w:szCs w:val="24"/>
        </w:rPr>
        <w:t xml:space="preserve">Javna rasvjeta treba biti sastavni dio uređenja prostora, a istu treba riješiti u skladu sa načelima energetske efikasnosti. </w:t>
      </w:r>
    </w:p>
    <w:p w:rsidR="009D6E25" w:rsidRPr="009D6E25" w:rsidRDefault="009D6E25" w:rsidP="00CC564F">
      <w:pPr>
        <w:spacing w:after="0" w:line="240" w:lineRule="auto"/>
        <w:jc w:val="both"/>
        <w:rPr>
          <w:rFonts w:ascii="Times New Roman" w:hAnsi="Times New Roman" w:cs="Times New Roman"/>
          <w:color w:val="2E74B5" w:themeColor="accent1" w:themeShade="BF"/>
          <w:sz w:val="24"/>
          <w:szCs w:val="24"/>
        </w:rPr>
      </w:pPr>
    </w:p>
    <w:p w:rsidR="000F7B7F" w:rsidRPr="00CC564F" w:rsidRDefault="000F7B7F" w:rsidP="00CC564F">
      <w:pPr>
        <w:spacing w:after="0" w:line="240" w:lineRule="auto"/>
        <w:jc w:val="both"/>
        <w:rPr>
          <w:rFonts w:ascii="Times New Roman" w:hAnsi="Times New Roman" w:cs="Times New Roman"/>
          <w:sz w:val="24"/>
          <w:szCs w:val="24"/>
        </w:rPr>
      </w:pPr>
    </w:p>
    <w:p w:rsidR="00CC564F" w:rsidRPr="00CC564F" w:rsidRDefault="00CC564F" w:rsidP="00DD504C">
      <w:pPr>
        <w:spacing w:after="0" w:line="240" w:lineRule="auto"/>
        <w:jc w:val="both"/>
        <w:rPr>
          <w:rFonts w:ascii="Times New Roman" w:hAnsi="Times New Roman" w:cs="Times New Roman"/>
          <w:b/>
          <w:sz w:val="24"/>
          <w:szCs w:val="24"/>
        </w:rPr>
      </w:pPr>
      <w:r w:rsidRPr="00CC564F">
        <w:rPr>
          <w:rFonts w:ascii="Times New Roman" w:hAnsi="Times New Roman" w:cs="Times New Roman"/>
          <w:b/>
          <w:sz w:val="24"/>
          <w:szCs w:val="24"/>
        </w:rPr>
        <w:t xml:space="preserve">4.   </w:t>
      </w:r>
      <w:r w:rsidR="00644C9F" w:rsidRPr="00CC564F">
        <w:rPr>
          <w:rFonts w:ascii="Times New Roman" w:hAnsi="Times New Roman" w:cs="Times New Roman"/>
          <w:b/>
          <w:sz w:val="24"/>
          <w:szCs w:val="24"/>
        </w:rPr>
        <w:t>ODLUKA O PROVOĐENJU ZONING PLANA</w:t>
      </w:r>
    </w:p>
    <w:p w:rsidR="00CC564F" w:rsidRPr="0034522F" w:rsidRDefault="00CC564F" w:rsidP="00540323">
      <w:pPr>
        <w:spacing w:after="0" w:line="240" w:lineRule="auto"/>
        <w:rPr>
          <w:rFonts w:ascii="Times New Roman" w:hAnsi="Times New Roman" w:cs="Times New Roman"/>
          <w:sz w:val="24"/>
          <w:szCs w:val="24"/>
        </w:rPr>
      </w:pPr>
    </w:p>
    <w:sectPr w:rsidR="00CC564F" w:rsidRPr="003452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A9" w:rsidRDefault="00D328A9" w:rsidP="009E2964">
      <w:pPr>
        <w:spacing w:after="0" w:line="240" w:lineRule="auto"/>
      </w:pPr>
      <w:r>
        <w:separator/>
      </w:r>
    </w:p>
  </w:endnote>
  <w:endnote w:type="continuationSeparator" w:id="0">
    <w:p w:rsidR="00D328A9" w:rsidRDefault="00D328A9" w:rsidP="009E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A9" w:rsidRDefault="00D328A9" w:rsidP="009E2964">
      <w:pPr>
        <w:spacing w:after="0" w:line="240" w:lineRule="auto"/>
      </w:pPr>
      <w:r>
        <w:separator/>
      </w:r>
    </w:p>
  </w:footnote>
  <w:footnote w:type="continuationSeparator" w:id="0">
    <w:p w:rsidR="00D328A9" w:rsidRDefault="00D328A9" w:rsidP="009E2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FB7"/>
    <w:multiLevelType w:val="hybridMultilevel"/>
    <w:tmpl w:val="8348F52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D482CAF"/>
    <w:multiLevelType w:val="hybridMultilevel"/>
    <w:tmpl w:val="4D1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2900"/>
    <w:multiLevelType w:val="hybridMultilevel"/>
    <w:tmpl w:val="8AFA3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62821"/>
    <w:multiLevelType w:val="multilevel"/>
    <w:tmpl w:val="829C3A30"/>
    <w:lvl w:ilvl="0">
      <w:start w:val="2"/>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0FCD5A5C"/>
    <w:multiLevelType w:val="hybridMultilevel"/>
    <w:tmpl w:val="666A88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4FE1863"/>
    <w:multiLevelType w:val="singleLevel"/>
    <w:tmpl w:val="392C9864"/>
    <w:lvl w:ilvl="0">
      <w:start w:val="3"/>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6">
    <w:nsid w:val="1C812D19"/>
    <w:multiLevelType w:val="singleLevel"/>
    <w:tmpl w:val="1F404DBE"/>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7">
    <w:nsid w:val="278B329A"/>
    <w:multiLevelType w:val="singleLevel"/>
    <w:tmpl w:val="0400C9A2"/>
    <w:lvl w:ilvl="0">
      <w:start w:val="6"/>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8">
    <w:nsid w:val="34D20E19"/>
    <w:multiLevelType w:val="multilevel"/>
    <w:tmpl w:val="415CF7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3E33C2"/>
    <w:multiLevelType w:val="hybridMultilevel"/>
    <w:tmpl w:val="9D8EDF4A"/>
    <w:lvl w:ilvl="0" w:tplc="02CC9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32DFC"/>
    <w:multiLevelType w:val="hybridMultilevel"/>
    <w:tmpl w:val="6E623968"/>
    <w:lvl w:ilvl="0" w:tplc="141A0001">
      <w:start w:val="1"/>
      <w:numFmt w:val="bullet"/>
      <w:lvlText w:val=""/>
      <w:lvlJc w:val="left"/>
      <w:pPr>
        <w:tabs>
          <w:tab w:val="num" w:pos="1428"/>
        </w:tabs>
        <w:ind w:left="1428" w:hanging="360"/>
      </w:pPr>
      <w:rPr>
        <w:rFonts w:ascii="Symbol" w:hAnsi="Symbol" w:hint="default"/>
      </w:rPr>
    </w:lvl>
    <w:lvl w:ilvl="1" w:tplc="141A0003" w:tentative="1">
      <w:start w:val="1"/>
      <w:numFmt w:val="bullet"/>
      <w:lvlText w:val="o"/>
      <w:lvlJc w:val="left"/>
      <w:pPr>
        <w:tabs>
          <w:tab w:val="num" w:pos="2148"/>
        </w:tabs>
        <w:ind w:left="2148" w:hanging="360"/>
      </w:pPr>
      <w:rPr>
        <w:rFonts w:ascii="Courier New" w:hAnsi="Courier New" w:cs="Courier New" w:hint="default"/>
      </w:rPr>
    </w:lvl>
    <w:lvl w:ilvl="2" w:tplc="141A0005" w:tentative="1">
      <w:start w:val="1"/>
      <w:numFmt w:val="bullet"/>
      <w:lvlText w:val=""/>
      <w:lvlJc w:val="left"/>
      <w:pPr>
        <w:tabs>
          <w:tab w:val="num" w:pos="2868"/>
        </w:tabs>
        <w:ind w:left="2868" w:hanging="360"/>
      </w:pPr>
      <w:rPr>
        <w:rFonts w:ascii="Wingdings" w:hAnsi="Wingdings" w:hint="default"/>
      </w:rPr>
    </w:lvl>
    <w:lvl w:ilvl="3" w:tplc="141A0001" w:tentative="1">
      <w:start w:val="1"/>
      <w:numFmt w:val="bullet"/>
      <w:lvlText w:val=""/>
      <w:lvlJc w:val="left"/>
      <w:pPr>
        <w:tabs>
          <w:tab w:val="num" w:pos="3588"/>
        </w:tabs>
        <w:ind w:left="3588" w:hanging="360"/>
      </w:pPr>
      <w:rPr>
        <w:rFonts w:ascii="Symbol" w:hAnsi="Symbol" w:hint="default"/>
      </w:rPr>
    </w:lvl>
    <w:lvl w:ilvl="4" w:tplc="141A0003" w:tentative="1">
      <w:start w:val="1"/>
      <w:numFmt w:val="bullet"/>
      <w:lvlText w:val="o"/>
      <w:lvlJc w:val="left"/>
      <w:pPr>
        <w:tabs>
          <w:tab w:val="num" w:pos="4308"/>
        </w:tabs>
        <w:ind w:left="4308" w:hanging="360"/>
      </w:pPr>
      <w:rPr>
        <w:rFonts w:ascii="Courier New" w:hAnsi="Courier New" w:cs="Courier New" w:hint="default"/>
      </w:rPr>
    </w:lvl>
    <w:lvl w:ilvl="5" w:tplc="141A0005" w:tentative="1">
      <w:start w:val="1"/>
      <w:numFmt w:val="bullet"/>
      <w:lvlText w:val=""/>
      <w:lvlJc w:val="left"/>
      <w:pPr>
        <w:tabs>
          <w:tab w:val="num" w:pos="5028"/>
        </w:tabs>
        <w:ind w:left="5028" w:hanging="360"/>
      </w:pPr>
      <w:rPr>
        <w:rFonts w:ascii="Wingdings" w:hAnsi="Wingdings" w:hint="default"/>
      </w:rPr>
    </w:lvl>
    <w:lvl w:ilvl="6" w:tplc="141A0001" w:tentative="1">
      <w:start w:val="1"/>
      <w:numFmt w:val="bullet"/>
      <w:lvlText w:val=""/>
      <w:lvlJc w:val="left"/>
      <w:pPr>
        <w:tabs>
          <w:tab w:val="num" w:pos="5748"/>
        </w:tabs>
        <w:ind w:left="5748" w:hanging="360"/>
      </w:pPr>
      <w:rPr>
        <w:rFonts w:ascii="Symbol" w:hAnsi="Symbol" w:hint="default"/>
      </w:rPr>
    </w:lvl>
    <w:lvl w:ilvl="7" w:tplc="141A0003" w:tentative="1">
      <w:start w:val="1"/>
      <w:numFmt w:val="bullet"/>
      <w:lvlText w:val="o"/>
      <w:lvlJc w:val="left"/>
      <w:pPr>
        <w:tabs>
          <w:tab w:val="num" w:pos="6468"/>
        </w:tabs>
        <w:ind w:left="6468" w:hanging="360"/>
      </w:pPr>
      <w:rPr>
        <w:rFonts w:ascii="Courier New" w:hAnsi="Courier New" w:cs="Courier New" w:hint="default"/>
      </w:rPr>
    </w:lvl>
    <w:lvl w:ilvl="8" w:tplc="141A0005" w:tentative="1">
      <w:start w:val="1"/>
      <w:numFmt w:val="bullet"/>
      <w:lvlText w:val=""/>
      <w:lvlJc w:val="left"/>
      <w:pPr>
        <w:tabs>
          <w:tab w:val="num" w:pos="7188"/>
        </w:tabs>
        <w:ind w:left="7188" w:hanging="360"/>
      </w:pPr>
      <w:rPr>
        <w:rFonts w:ascii="Wingdings" w:hAnsi="Wingdings" w:hint="default"/>
      </w:rPr>
    </w:lvl>
  </w:abstractNum>
  <w:abstractNum w:abstractNumId="11">
    <w:nsid w:val="3E075DF0"/>
    <w:multiLevelType w:val="hybridMultilevel"/>
    <w:tmpl w:val="C35AE45C"/>
    <w:lvl w:ilvl="0" w:tplc="4D12390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C55A38"/>
    <w:multiLevelType w:val="hybridMultilevel"/>
    <w:tmpl w:val="99605FA0"/>
    <w:lvl w:ilvl="0" w:tplc="4D1239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F70388"/>
    <w:multiLevelType w:val="multilevel"/>
    <w:tmpl w:val="CD90C8E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50435562"/>
    <w:multiLevelType w:val="hybridMultilevel"/>
    <w:tmpl w:val="05E448B2"/>
    <w:lvl w:ilvl="0" w:tplc="4D123906">
      <w:start w:val="1"/>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071364E"/>
    <w:multiLevelType w:val="singleLevel"/>
    <w:tmpl w:val="F48AE9DC"/>
    <w:lvl w:ilvl="0">
      <w:start w:val="2"/>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6">
    <w:nsid w:val="5A652184"/>
    <w:multiLevelType w:val="hybridMultilevel"/>
    <w:tmpl w:val="1596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81773"/>
    <w:multiLevelType w:val="singleLevel"/>
    <w:tmpl w:val="765E9386"/>
    <w:lvl w:ilvl="0">
      <w:start w:val="5"/>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8">
    <w:nsid w:val="65F244FD"/>
    <w:multiLevelType w:val="singleLevel"/>
    <w:tmpl w:val="C9F0B2CA"/>
    <w:lvl w:ilvl="0">
      <w:start w:val="4"/>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9">
    <w:nsid w:val="6A1C6FBC"/>
    <w:multiLevelType w:val="hybridMultilevel"/>
    <w:tmpl w:val="8CAE84F2"/>
    <w:lvl w:ilvl="0" w:tplc="041A0001">
      <w:start w:val="1"/>
      <w:numFmt w:val="bullet"/>
      <w:lvlText w:val=""/>
      <w:lvlJc w:val="left"/>
      <w:pPr>
        <w:ind w:left="1440" w:hanging="360"/>
      </w:pPr>
      <w:rPr>
        <w:rFonts w:ascii="Symbol" w:hAnsi="Symbol" w:hint="default"/>
      </w:rPr>
    </w:lvl>
    <w:lvl w:ilvl="1" w:tplc="041A0003">
      <w:numFmt w:val="bullet"/>
      <w:lvlText w:val="-"/>
      <w:lvlJc w:val="left"/>
      <w:pPr>
        <w:ind w:left="2160" w:hanging="360"/>
      </w:pPr>
      <w:rPr>
        <w:rFonts w:ascii="Times New Roman" w:eastAsia="Calibri"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6E7D7816"/>
    <w:multiLevelType w:val="hybridMultilevel"/>
    <w:tmpl w:val="5622C52A"/>
    <w:lvl w:ilvl="0" w:tplc="AC2A6C4C">
      <w:start w:val="1"/>
      <w:numFmt w:val="decimal"/>
      <w:lvlText w:val="%1."/>
      <w:lvlJc w:val="left"/>
      <w:pPr>
        <w:tabs>
          <w:tab w:val="num" w:pos="720"/>
        </w:tabs>
        <w:ind w:left="720" w:hanging="360"/>
      </w:pPr>
      <w:rPr>
        <w:rFonts w:hint="default"/>
        <w:b/>
        <w:color w:val="auto"/>
      </w:r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1">
    <w:nsid w:val="73B1200F"/>
    <w:multiLevelType w:val="hybridMultilevel"/>
    <w:tmpl w:val="147C51EA"/>
    <w:lvl w:ilvl="0" w:tplc="C76870DA">
      <w:start w:val="1"/>
      <w:numFmt w:val="decimal"/>
      <w:lvlText w:val="%1."/>
      <w:lvlJc w:val="left"/>
      <w:pPr>
        <w:tabs>
          <w:tab w:val="num" w:pos="720"/>
        </w:tabs>
        <w:ind w:left="720" w:hanging="360"/>
      </w:pPr>
      <w:rPr>
        <w:rFonts w:hint="default"/>
        <w:color w:val="auto"/>
      </w:rPr>
    </w:lvl>
    <w:lvl w:ilvl="1" w:tplc="141A0019">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2">
    <w:nsid w:val="7AB840D7"/>
    <w:multiLevelType w:val="multilevel"/>
    <w:tmpl w:val="CF0EEA74"/>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1"/>
  </w:num>
  <w:num w:numId="2">
    <w:abstractNumId w:val="10"/>
  </w:num>
  <w:num w:numId="3">
    <w:abstractNumId w:val="20"/>
  </w:num>
  <w:num w:numId="4">
    <w:abstractNumId w:val="8"/>
  </w:num>
  <w:num w:numId="5">
    <w:abstractNumId w:val="3"/>
  </w:num>
  <w:num w:numId="6">
    <w:abstractNumId w:val="14"/>
  </w:num>
  <w:num w:numId="7">
    <w:abstractNumId w:val="9"/>
  </w:num>
  <w:num w:numId="8">
    <w:abstractNumId w:val="6"/>
  </w:num>
  <w:num w:numId="9">
    <w:abstractNumId w:val="15"/>
  </w:num>
  <w:num w:numId="10">
    <w:abstractNumId w:val="5"/>
  </w:num>
  <w:num w:numId="11">
    <w:abstractNumId w:val="18"/>
  </w:num>
  <w:num w:numId="12">
    <w:abstractNumId w:val="17"/>
  </w:num>
  <w:num w:numId="13">
    <w:abstractNumId w:val="7"/>
  </w:num>
  <w:num w:numId="14">
    <w:abstractNumId w:val="19"/>
  </w:num>
  <w:num w:numId="15">
    <w:abstractNumId w:val="13"/>
  </w:num>
  <w:num w:numId="16">
    <w:abstractNumId w:val="0"/>
  </w:num>
  <w:num w:numId="17">
    <w:abstractNumId w:val="4"/>
  </w:num>
  <w:num w:numId="18">
    <w:abstractNumId w:val="1"/>
  </w:num>
  <w:num w:numId="19">
    <w:abstractNumId w:val="2"/>
  </w:num>
  <w:num w:numId="20">
    <w:abstractNumId w:val="12"/>
  </w:num>
  <w:num w:numId="21">
    <w:abstractNumId w:val="1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92"/>
    <w:rsid w:val="00004E27"/>
    <w:rsid w:val="000067DF"/>
    <w:rsid w:val="0001470B"/>
    <w:rsid w:val="0001592E"/>
    <w:rsid w:val="00020002"/>
    <w:rsid w:val="00022192"/>
    <w:rsid w:val="00023490"/>
    <w:rsid w:val="00025568"/>
    <w:rsid w:val="00034186"/>
    <w:rsid w:val="00044BD1"/>
    <w:rsid w:val="000479B6"/>
    <w:rsid w:val="0005153C"/>
    <w:rsid w:val="000563BA"/>
    <w:rsid w:val="00063823"/>
    <w:rsid w:val="000666D1"/>
    <w:rsid w:val="0008177D"/>
    <w:rsid w:val="00081EF8"/>
    <w:rsid w:val="000A4110"/>
    <w:rsid w:val="000A6297"/>
    <w:rsid w:val="000B06B1"/>
    <w:rsid w:val="000D3C3C"/>
    <w:rsid w:val="000F7B7F"/>
    <w:rsid w:val="00101F11"/>
    <w:rsid w:val="0010302D"/>
    <w:rsid w:val="00103B88"/>
    <w:rsid w:val="00111791"/>
    <w:rsid w:val="00151200"/>
    <w:rsid w:val="00163BA9"/>
    <w:rsid w:val="00184AF3"/>
    <w:rsid w:val="001A0E8C"/>
    <w:rsid w:val="001A6718"/>
    <w:rsid w:val="001C102C"/>
    <w:rsid w:val="001C3E30"/>
    <w:rsid w:val="001C7B72"/>
    <w:rsid w:val="001E5AAE"/>
    <w:rsid w:val="001E6947"/>
    <w:rsid w:val="001F34DB"/>
    <w:rsid w:val="001F446C"/>
    <w:rsid w:val="00202022"/>
    <w:rsid w:val="002202DB"/>
    <w:rsid w:val="00224588"/>
    <w:rsid w:val="0023401F"/>
    <w:rsid w:val="002343EB"/>
    <w:rsid w:val="00237264"/>
    <w:rsid w:val="00244410"/>
    <w:rsid w:val="002472CE"/>
    <w:rsid w:val="00255EDB"/>
    <w:rsid w:val="00262120"/>
    <w:rsid w:val="00262DDB"/>
    <w:rsid w:val="00265530"/>
    <w:rsid w:val="00272D69"/>
    <w:rsid w:val="00285794"/>
    <w:rsid w:val="002861F0"/>
    <w:rsid w:val="00286C89"/>
    <w:rsid w:val="00290BB3"/>
    <w:rsid w:val="00290CB7"/>
    <w:rsid w:val="00292831"/>
    <w:rsid w:val="00294E7F"/>
    <w:rsid w:val="002A0074"/>
    <w:rsid w:val="002A024B"/>
    <w:rsid w:val="002A0D8C"/>
    <w:rsid w:val="002A436A"/>
    <w:rsid w:val="002C618A"/>
    <w:rsid w:val="002D38A9"/>
    <w:rsid w:val="002D796A"/>
    <w:rsid w:val="002E2970"/>
    <w:rsid w:val="002E2F5C"/>
    <w:rsid w:val="002F21AA"/>
    <w:rsid w:val="002F59DF"/>
    <w:rsid w:val="00303CD3"/>
    <w:rsid w:val="003040D3"/>
    <w:rsid w:val="003225B0"/>
    <w:rsid w:val="00331854"/>
    <w:rsid w:val="00332185"/>
    <w:rsid w:val="00336369"/>
    <w:rsid w:val="0034522F"/>
    <w:rsid w:val="00357EF7"/>
    <w:rsid w:val="003603F6"/>
    <w:rsid w:val="00364877"/>
    <w:rsid w:val="00366EB6"/>
    <w:rsid w:val="003716B8"/>
    <w:rsid w:val="00372064"/>
    <w:rsid w:val="00372167"/>
    <w:rsid w:val="00386EA1"/>
    <w:rsid w:val="003965BA"/>
    <w:rsid w:val="0039675E"/>
    <w:rsid w:val="003A1A8C"/>
    <w:rsid w:val="003A289A"/>
    <w:rsid w:val="003A3CEC"/>
    <w:rsid w:val="003B5AB3"/>
    <w:rsid w:val="003D3AC6"/>
    <w:rsid w:val="003F1F34"/>
    <w:rsid w:val="0040156C"/>
    <w:rsid w:val="00413AFD"/>
    <w:rsid w:val="004166CC"/>
    <w:rsid w:val="00416AE6"/>
    <w:rsid w:val="00425A17"/>
    <w:rsid w:val="00445AB1"/>
    <w:rsid w:val="004562A7"/>
    <w:rsid w:val="00465231"/>
    <w:rsid w:val="00471749"/>
    <w:rsid w:val="004729B5"/>
    <w:rsid w:val="004816E3"/>
    <w:rsid w:val="00483EEF"/>
    <w:rsid w:val="00490436"/>
    <w:rsid w:val="00493B19"/>
    <w:rsid w:val="004C64D9"/>
    <w:rsid w:val="004C64DB"/>
    <w:rsid w:val="004C6823"/>
    <w:rsid w:val="004D443B"/>
    <w:rsid w:val="004E324F"/>
    <w:rsid w:val="004E4193"/>
    <w:rsid w:val="004F253A"/>
    <w:rsid w:val="004F6AC3"/>
    <w:rsid w:val="005128E8"/>
    <w:rsid w:val="00512D0E"/>
    <w:rsid w:val="00512E67"/>
    <w:rsid w:val="0052071A"/>
    <w:rsid w:val="00535E45"/>
    <w:rsid w:val="00536A32"/>
    <w:rsid w:val="00540323"/>
    <w:rsid w:val="005566D8"/>
    <w:rsid w:val="005571F0"/>
    <w:rsid w:val="00570335"/>
    <w:rsid w:val="00570DF8"/>
    <w:rsid w:val="005731ED"/>
    <w:rsid w:val="005A25A9"/>
    <w:rsid w:val="005B064F"/>
    <w:rsid w:val="005B5D23"/>
    <w:rsid w:val="005C277A"/>
    <w:rsid w:val="005D2D82"/>
    <w:rsid w:val="005E43D9"/>
    <w:rsid w:val="005F1B87"/>
    <w:rsid w:val="0061279F"/>
    <w:rsid w:val="0062193E"/>
    <w:rsid w:val="00624A6B"/>
    <w:rsid w:val="00631D0A"/>
    <w:rsid w:val="00644C9F"/>
    <w:rsid w:val="0065055E"/>
    <w:rsid w:val="00652C32"/>
    <w:rsid w:val="00656565"/>
    <w:rsid w:val="0065710E"/>
    <w:rsid w:val="006630E1"/>
    <w:rsid w:val="006642BB"/>
    <w:rsid w:val="006740DB"/>
    <w:rsid w:val="006A05B9"/>
    <w:rsid w:val="006A15BC"/>
    <w:rsid w:val="006B2503"/>
    <w:rsid w:val="006B4B9F"/>
    <w:rsid w:val="006C142B"/>
    <w:rsid w:val="006D2FE5"/>
    <w:rsid w:val="006D50EE"/>
    <w:rsid w:val="006D7EDF"/>
    <w:rsid w:val="006E7157"/>
    <w:rsid w:val="006F213A"/>
    <w:rsid w:val="00710C20"/>
    <w:rsid w:val="00727EAF"/>
    <w:rsid w:val="00733C39"/>
    <w:rsid w:val="007365F8"/>
    <w:rsid w:val="00741D3F"/>
    <w:rsid w:val="007511AC"/>
    <w:rsid w:val="00757D81"/>
    <w:rsid w:val="0079330C"/>
    <w:rsid w:val="007A4452"/>
    <w:rsid w:val="007B307B"/>
    <w:rsid w:val="007B6254"/>
    <w:rsid w:val="007C134E"/>
    <w:rsid w:val="007D08C0"/>
    <w:rsid w:val="007D5749"/>
    <w:rsid w:val="007E4B24"/>
    <w:rsid w:val="00802322"/>
    <w:rsid w:val="00804461"/>
    <w:rsid w:val="00810810"/>
    <w:rsid w:val="00820F8E"/>
    <w:rsid w:val="008305F4"/>
    <w:rsid w:val="008309D8"/>
    <w:rsid w:val="00836DF4"/>
    <w:rsid w:val="008523E1"/>
    <w:rsid w:val="008552CA"/>
    <w:rsid w:val="00870120"/>
    <w:rsid w:val="00874A37"/>
    <w:rsid w:val="00880E29"/>
    <w:rsid w:val="008A01C4"/>
    <w:rsid w:val="008A7F77"/>
    <w:rsid w:val="008B064A"/>
    <w:rsid w:val="008C3BF8"/>
    <w:rsid w:val="008C497D"/>
    <w:rsid w:val="008C60BD"/>
    <w:rsid w:val="008D1202"/>
    <w:rsid w:val="008E5628"/>
    <w:rsid w:val="008F0E08"/>
    <w:rsid w:val="008F2BA1"/>
    <w:rsid w:val="008F39BE"/>
    <w:rsid w:val="008F7C6B"/>
    <w:rsid w:val="0090203B"/>
    <w:rsid w:val="00911459"/>
    <w:rsid w:val="00922368"/>
    <w:rsid w:val="00930638"/>
    <w:rsid w:val="00944292"/>
    <w:rsid w:val="00944A17"/>
    <w:rsid w:val="00947F52"/>
    <w:rsid w:val="00950058"/>
    <w:rsid w:val="009611C5"/>
    <w:rsid w:val="00997CDE"/>
    <w:rsid w:val="009A0293"/>
    <w:rsid w:val="009A115A"/>
    <w:rsid w:val="009B244A"/>
    <w:rsid w:val="009B65B4"/>
    <w:rsid w:val="009D28CE"/>
    <w:rsid w:val="009D6E25"/>
    <w:rsid w:val="009E2964"/>
    <w:rsid w:val="009E56BD"/>
    <w:rsid w:val="009F591B"/>
    <w:rsid w:val="009F5B89"/>
    <w:rsid w:val="00A10C81"/>
    <w:rsid w:val="00A221EF"/>
    <w:rsid w:val="00A24FBE"/>
    <w:rsid w:val="00A527BF"/>
    <w:rsid w:val="00A712C0"/>
    <w:rsid w:val="00A73BC9"/>
    <w:rsid w:val="00A772F1"/>
    <w:rsid w:val="00A863B8"/>
    <w:rsid w:val="00A97A66"/>
    <w:rsid w:val="00AB647C"/>
    <w:rsid w:val="00AC33E2"/>
    <w:rsid w:val="00AE201B"/>
    <w:rsid w:val="00AE5E80"/>
    <w:rsid w:val="00B20724"/>
    <w:rsid w:val="00B25B44"/>
    <w:rsid w:val="00B27619"/>
    <w:rsid w:val="00B320CC"/>
    <w:rsid w:val="00B62151"/>
    <w:rsid w:val="00B637B5"/>
    <w:rsid w:val="00B72669"/>
    <w:rsid w:val="00B816E9"/>
    <w:rsid w:val="00B92B9A"/>
    <w:rsid w:val="00B93112"/>
    <w:rsid w:val="00B95471"/>
    <w:rsid w:val="00BA77C8"/>
    <w:rsid w:val="00BB39FC"/>
    <w:rsid w:val="00BB7830"/>
    <w:rsid w:val="00BE2587"/>
    <w:rsid w:val="00BE2792"/>
    <w:rsid w:val="00BE49C8"/>
    <w:rsid w:val="00BF519B"/>
    <w:rsid w:val="00C03DB6"/>
    <w:rsid w:val="00C06EDF"/>
    <w:rsid w:val="00C07BD3"/>
    <w:rsid w:val="00C30F4C"/>
    <w:rsid w:val="00C33A87"/>
    <w:rsid w:val="00C37A04"/>
    <w:rsid w:val="00C5159E"/>
    <w:rsid w:val="00C56CA9"/>
    <w:rsid w:val="00C61EAF"/>
    <w:rsid w:val="00C65878"/>
    <w:rsid w:val="00C829ED"/>
    <w:rsid w:val="00C838A6"/>
    <w:rsid w:val="00C869B1"/>
    <w:rsid w:val="00C87825"/>
    <w:rsid w:val="00CA3688"/>
    <w:rsid w:val="00CB44CF"/>
    <w:rsid w:val="00CC0028"/>
    <w:rsid w:val="00CC564F"/>
    <w:rsid w:val="00CC6190"/>
    <w:rsid w:val="00CD4BFD"/>
    <w:rsid w:val="00CD6381"/>
    <w:rsid w:val="00CF2428"/>
    <w:rsid w:val="00D12597"/>
    <w:rsid w:val="00D16E5F"/>
    <w:rsid w:val="00D175AD"/>
    <w:rsid w:val="00D218E6"/>
    <w:rsid w:val="00D22BDF"/>
    <w:rsid w:val="00D328A9"/>
    <w:rsid w:val="00D34AB1"/>
    <w:rsid w:val="00D43849"/>
    <w:rsid w:val="00D500F7"/>
    <w:rsid w:val="00D506E3"/>
    <w:rsid w:val="00D55C97"/>
    <w:rsid w:val="00D76EA8"/>
    <w:rsid w:val="00D87900"/>
    <w:rsid w:val="00D94351"/>
    <w:rsid w:val="00DA1BFB"/>
    <w:rsid w:val="00DB249F"/>
    <w:rsid w:val="00DB337E"/>
    <w:rsid w:val="00DC2BDB"/>
    <w:rsid w:val="00DC49B3"/>
    <w:rsid w:val="00DC4DF2"/>
    <w:rsid w:val="00DD504C"/>
    <w:rsid w:val="00DD51DD"/>
    <w:rsid w:val="00DE295E"/>
    <w:rsid w:val="00E07BC1"/>
    <w:rsid w:val="00E12D4E"/>
    <w:rsid w:val="00E13A67"/>
    <w:rsid w:val="00E27CC7"/>
    <w:rsid w:val="00E33011"/>
    <w:rsid w:val="00E41341"/>
    <w:rsid w:val="00E41E73"/>
    <w:rsid w:val="00E45853"/>
    <w:rsid w:val="00E51B57"/>
    <w:rsid w:val="00E647AF"/>
    <w:rsid w:val="00E73BB2"/>
    <w:rsid w:val="00E857B1"/>
    <w:rsid w:val="00E8711B"/>
    <w:rsid w:val="00E91237"/>
    <w:rsid w:val="00EA61AF"/>
    <w:rsid w:val="00ED206E"/>
    <w:rsid w:val="00ED3ED7"/>
    <w:rsid w:val="00EE318A"/>
    <w:rsid w:val="00F05DFD"/>
    <w:rsid w:val="00F129BB"/>
    <w:rsid w:val="00F1398C"/>
    <w:rsid w:val="00F32425"/>
    <w:rsid w:val="00F325C6"/>
    <w:rsid w:val="00F35D6A"/>
    <w:rsid w:val="00F56DE9"/>
    <w:rsid w:val="00F625B9"/>
    <w:rsid w:val="00F74799"/>
    <w:rsid w:val="00F87804"/>
    <w:rsid w:val="00F96270"/>
    <w:rsid w:val="00FA3467"/>
    <w:rsid w:val="00FA6E1F"/>
    <w:rsid w:val="00FB1DF0"/>
    <w:rsid w:val="00FD136F"/>
    <w:rsid w:val="00FE05EE"/>
    <w:rsid w:val="00FF2CF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AE78-B091-41AB-AA4C-20AFE2A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964"/>
  </w:style>
  <w:style w:type="paragraph" w:styleId="Footer">
    <w:name w:val="footer"/>
    <w:basedOn w:val="Normal"/>
    <w:link w:val="FooterChar"/>
    <w:uiPriority w:val="99"/>
    <w:unhideWhenUsed/>
    <w:rsid w:val="009E29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964"/>
  </w:style>
  <w:style w:type="paragraph" w:styleId="ListParagraph">
    <w:name w:val="List Paragraph"/>
    <w:basedOn w:val="Normal"/>
    <w:uiPriority w:val="34"/>
    <w:qFormat/>
    <w:rsid w:val="00540323"/>
    <w:pPr>
      <w:ind w:left="720"/>
      <w:contextualSpacing/>
    </w:pPr>
  </w:style>
  <w:style w:type="paragraph" w:styleId="BalloonText">
    <w:name w:val="Balloon Text"/>
    <w:basedOn w:val="Normal"/>
    <w:link w:val="BalloonTextChar"/>
    <w:uiPriority w:val="99"/>
    <w:semiHidden/>
    <w:unhideWhenUsed/>
    <w:rsid w:val="00540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23"/>
    <w:rPr>
      <w:rFonts w:ascii="Segoe UI" w:hAnsi="Segoe UI" w:cs="Segoe UI"/>
      <w:sz w:val="18"/>
      <w:szCs w:val="18"/>
    </w:rPr>
  </w:style>
  <w:style w:type="table" w:styleId="TableGrid">
    <w:name w:val="Table Grid"/>
    <w:basedOn w:val="TableNormal"/>
    <w:rsid w:val="005B064F"/>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A1BFB"/>
    <w:pPr>
      <w:spacing w:after="0" w:line="240" w:lineRule="auto"/>
      <w:jc w:val="both"/>
    </w:pPr>
    <w:rPr>
      <w:rFonts w:ascii="Times New Roman" w:eastAsia="Times New Roman" w:hAnsi="Times New Roman" w:cs="Times New Roman"/>
      <w:sz w:val="28"/>
      <w:szCs w:val="24"/>
      <w:lang w:val="hr-HR" w:eastAsia="hr-HR"/>
    </w:rPr>
  </w:style>
  <w:style w:type="character" w:customStyle="1" w:styleId="BodyTextChar">
    <w:name w:val="Body Text Char"/>
    <w:basedOn w:val="DefaultParagraphFont"/>
    <w:link w:val="BodyText"/>
    <w:semiHidden/>
    <w:rsid w:val="00DA1BFB"/>
    <w:rPr>
      <w:rFonts w:ascii="Times New Roman" w:eastAsia="Times New Roman" w:hAnsi="Times New Roman" w:cs="Times New Roman"/>
      <w:sz w:val="28"/>
      <w:szCs w:val="24"/>
      <w:lang w:val="hr-HR" w:eastAsia="hr-HR"/>
    </w:rPr>
  </w:style>
  <w:style w:type="paragraph" w:styleId="BodyTextIndent">
    <w:name w:val="Body Text Indent"/>
    <w:basedOn w:val="Normal"/>
    <w:link w:val="BodyTextIndentChar"/>
    <w:uiPriority w:val="99"/>
    <w:semiHidden/>
    <w:unhideWhenUsed/>
    <w:rsid w:val="00E33011"/>
    <w:pPr>
      <w:spacing w:after="120"/>
      <w:ind w:left="283"/>
    </w:pPr>
  </w:style>
  <w:style w:type="character" w:customStyle="1" w:styleId="BodyTextIndentChar">
    <w:name w:val="Body Text Indent Char"/>
    <w:basedOn w:val="DefaultParagraphFont"/>
    <w:link w:val="BodyTextIndent"/>
    <w:uiPriority w:val="99"/>
    <w:semiHidden/>
    <w:rsid w:val="00E33011"/>
  </w:style>
  <w:style w:type="paragraph" w:styleId="BodyTextIndent3">
    <w:name w:val="Body Text Indent 3"/>
    <w:basedOn w:val="Normal"/>
    <w:link w:val="BodyTextIndent3Char"/>
    <w:uiPriority w:val="99"/>
    <w:semiHidden/>
    <w:unhideWhenUsed/>
    <w:rsid w:val="00E330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3011"/>
    <w:rPr>
      <w:sz w:val="16"/>
      <w:szCs w:val="16"/>
    </w:rPr>
  </w:style>
  <w:style w:type="paragraph" w:customStyle="1" w:styleId="Default">
    <w:name w:val="Default"/>
    <w:rsid w:val="00C06EDF"/>
    <w:pPr>
      <w:autoSpaceDE w:val="0"/>
      <w:autoSpaceDN w:val="0"/>
      <w:adjustRightInd w:val="0"/>
      <w:spacing w:after="0" w:line="240" w:lineRule="auto"/>
    </w:pPr>
    <w:rPr>
      <w:rFonts w:ascii="Arial" w:hAnsi="Arial" w:cs="Arial"/>
      <w:color w:val="000000"/>
      <w:sz w:val="24"/>
      <w:szCs w:val="24"/>
      <w:lang w:val="en-US"/>
    </w:rPr>
  </w:style>
  <w:style w:type="paragraph" w:styleId="Quote">
    <w:name w:val="Quote"/>
    <w:basedOn w:val="Normal"/>
    <w:next w:val="Normal"/>
    <w:link w:val="QuoteChar"/>
    <w:uiPriority w:val="29"/>
    <w:qFormat/>
    <w:rsid w:val="002F59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9DF"/>
    <w:rPr>
      <w:i/>
      <w:iCs/>
      <w:color w:val="404040" w:themeColor="text1" w:themeTint="BF"/>
    </w:rPr>
  </w:style>
  <w:style w:type="character" w:customStyle="1" w:styleId="Bodytext2">
    <w:name w:val="Body text (2)_"/>
    <w:link w:val="Bodytext20"/>
    <w:rsid w:val="00624A6B"/>
    <w:rPr>
      <w:rFonts w:ascii="Segoe UI" w:eastAsia="Segoe UI" w:hAnsi="Segoe UI" w:cs="Segoe UI"/>
      <w:sz w:val="19"/>
      <w:szCs w:val="19"/>
      <w:shd w:val="clear" w:color="auto" w:fill="FFFFFF"/>
    </w:rPr>
  </w:style>
  <w:style w:type="paragraph" w:customStyle="1" w:styleId="Bodytext20">
    <w:name w:val="Body text (2)"/>
    <w:basedOn w:val="Normal"/>
    <w:link w:val="Bodytext2"/>
    <w:rsid w:val="00624A6B"/>
    <w:pPr>
      <w:widowControl w:val="0"/>
      <w:shd w:val="clear" w:color="auto" w:fill="FFFFFF"/>
      <w:spacing w:after="0" w:line="278" w:lineRule="exact"/>
    </w:pPr>
    <w:rPr>
      <w:rFonts w:ascii="Segoe UI" w:eastAsia="Segoe UI" w:hAnsi="Segoe UI" w:cs="Segoe UI"/>
      <w:sz w:val="19"/>
      <w:szCs w:val="19"/>
    </w:rPr>
  </w:style>
  <w:style w:type="character" w:customStyle="1" w:styleId="BodytextItalic24">
    <w:name w:val="Body text + Italic24"/>
    <w:basedOn w:val="DefaultParagraphFont"/>
    <w:uiPriority w:val="99"/>
    <w:rsid w:val="00624A6B"/>
    <w:rPr>
      <w:rFonts w:ascii="Bookman Old Style" w:hAnsi="Bookman Old Style" w:cs="Bookman Old Style"/>
      <w:i/>
      <w:iCs/>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8151</Words>
  <Characters>46464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dc:creator>
  <cp:lastModifiedBy>Lejla</cp:lastModifiedBy>
  <cp:revision>3</cp:revision>
  <cp:lastPrinted>2022-08-31T13:35:00Z</cp:lastPrinted>
  <dcterms:created xsi:type="dcterms:W3CDTF">2022-08-31T12:55:00Z</dcterms:created>
  <dcterms:modified xsi:type="dcterms:W3CDTF">2022-08-31T13:38:00Z</dcterms:modified>
</cp:coreProperties>
</file>