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6" w:rsidRPr="00216E50" w:rsidRDefault="00C80416" w:rsidP="00C80416">
      <w:pPr>
        <w:rPr>
          <w:lang w:val="hr-HR"/>
        </w:rPr>
      </w:pPr>
    </w:p>
    <w:p w:rsidR="00C80416" w:rsidRPr="00216E50" w:rsidRDefault="00C80416" w:rsidP="00C80416">
      <w:pPr>
        <w:pStyle w:val="Heading2"/>
        <w:rPr>
          <w:lang w:val="hr-HR"/>
        </w:rPr>
      </w:pPr>
      <w:bookmarkStart w:id="0" w:name="_Toc272954264"/>
      <w:r>
        <w:rPr>
          <w:lang w:val="hr-HR"/>
        </w:rPr>
        <w:t>Okolišna lista za provjeru</w:t>
      </w:r>
      <w:bookmarkEnd w:id="0"/>
    </w:p>
    <w:tbl>
      <w:tblPr>
        <w:tblStyle w:val="LightList-Accent11"/>
        <w:tblW w:w="9606" w:type="dxa"/>
        <w:tblLayout w:type="fixed"/>
        <w:tblLook w:val="04A0"/>
      </w:tblPr>
      <w:tblGrid>
        <w:gridCol w:w="675"/>
        <w:gridCol w:w="2127"/>
        <w:gridCol w:w="708"/>
        <w:gridCol w:w="284"/>
        <w:gridCol w:w="2410"/>
        <w:gridCol w:w="283"/>
        <w:gridCol w:w="1134"/>
        <w:gridCol w:w="425"/>
        <w:gridCol w:w="1560"/>
      </w:tblGrid>
      <w:tr w:rsidR="00C80416" w:rsidRPr="00216E50" w:rsidTr="00CD3C36">
        <w:trPr>
          <w:cnfStyle w:val="100000000000"/>
        </w:trPr>
        <w:tc>
          <w:tcPr>
            <w:cnfStyle w:val="001000000000"/>
            <w:tcW w:w="9606" w:type="dxa"/>
            <w:gridSpan w:val="9"/>
            <w:tcBorders>
              <w:bottom w:val="single" w:sz="4" w:space="0" w:color="4F81BD" w:themeColor="accent1"/>
            </w:tcBorders>
            <w:shd w:val="clear" w:color="auto" w:fill="auto"/>
          </w:tcPr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>OKOLIŠNA LISTA ZA PROVJERU</w:t>
            </w:r>
          </w:p>
          <w:p w:rsidR="00C80416" w:rsidRPr="00216E50" w:rsidRDefault="00C80416" w:rsidP="00CD3C36">
            <w:pPr>
              <w:pStyle w:val="Style"/>
              <w:ind w:left="830" w:hanging="830"/>
              <w:jc w:val="center"/>
              <w:rPr>
                <w:rFonts w:asciiTheme="majorHAnsi" w:hAnsiTheme="majorHAnsi" w:cs="Arial"/>
                <w:b w:val="0"/>
                <w:color w:val="auto"/>
                <w:sz w:val="18"/>
                <w:szCs w:val="18"/>
                <w:lang w:val="hr-HR"/>
              </w:rPr>
            </w:pPr>
            <w:r w:rsidRPr="00216E50"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>(</w:t>
            </w:r>
            <w:r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 xml:space="preserve">popuniti za svaki pod-projekt zasebno) 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9606" w:type="dxa"/>
            <w:gridSpan w:val="9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:rsidR="00C80416" w:rsidRPr="00216E50" w:rsidRDefault="00C80416" w:rsidP="00CD3C36">
            <w:pPr>
              <w:pStyle w:val="Style"/>
              <w:ind w:left="830" w:hanging="830"/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Administrativni i institucionalni podaci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Naziv pod-projekta</w:t>
            </w:r>
          </w:p>
        </w:tc>
        <w:tc>
          <w:tcPr>
            <w:tcW w:w="609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 w:rsidRPr="00216E50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Naziv pod-projekta rekonstrukcije</w:t>
            </w:r>
            <w:r w:rsidRPr="00216E50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)</w:t>
            </w:r>
          </w:p>
          <w:p w:rsidR="00C80416" w:rsidRPr="00FD7DB2" w:rsidRDefault="00FD7DB2" w:rsidP="00FD7DB2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  <w:r w:rsidRPr="00FD7DB2">
              <w:rPr>
                <w:rFonts w:asciiTheme="majorHAnsi" w:hAnsiTheme="majorHAnsi"/>
                <w:b/>
                <w:i/>
                <w:sz w:val="18"/>
                <w:szCs w:val="18"/>
              </w:rPr>
              <w:t>Sanacija oštećenih puteva na području Grada Tuzla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Lokacija pod-projekta</w:t>
            </w:r>
          </w:p>
        </w:tc>
        <w:tc>
          <w:tcPr>
            <w:tcW w:w="609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D7DB2" w:rsidRDefault="00C80416" w:rsidP="00FD7DB2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 w:rsidRPr="00216E50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Općina</w:t>
            </w:r>
            <w:r w:rsidRPr="00216E50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 / </w:t>
            </w: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Grad, kanton, entitet</w:t>
            </w:r>
            <w:r w:rsidRPr="00216E50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)</w:t>
            </w:r>
          </w:p>
          <w:p w:rsidR="00C80416" w:rsidRPr="00FD7DB2" w:rsidRDefault="00FD7DB2" w:rsidP="00FD7DB2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  <w:r w:rsidRPr="006E2C05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Grad Tuzla</w:t>
            </w:r>
          </w:p>
        </w:tc>
      </w:tr>
      <w:tr w:rsidR="00C80416" w:rsidRPr="00216E50" w:rsidTr="00FD7DB2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901C9">
              <w:rPr>
                <w:rFonts w:asciiTheme="majorHAnsi" w:hAnsiTheme="majorHAnsi" w:cs="Arial"/>
                <w:sz w:val="18"/>
                <w:szCs w:val="18"/>
                <w:lang w:val="hr-HR"/>
              </w:rPr>
              <w:t>Udaljenost do najbližeg naselja (kuć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a</w:t>
            </w:r>
            <w:r w:rsidRPr="002901C9">
              <w:rPr>
                <w:rFonts w:asciiTheme="majorHAnsi" w:hAnsiTheme="majorHAnsi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609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FD7DB2" w:rsidRDefault="00FD7DB2" w:rsidP="00FD7DB2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  <w:r w:rsidRPr="00FD7DB2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0 m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901C9">
              <w:rPr>
                <w:rFonts w:asciiTheme="majorHAnsi" w:hAnsiTheme="majorHAnsi" w:cs="Arial"/>
                <w:sz w:val="18"/>
                <w:szCs w:val="18"/>
                <w:lang w:val="hr-HR"/>
              </w:rPr>
              <w:t>Udaljenost do najbliže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rijeke/jezera</w:t>
            </w:r>
          </w:p>
        </w:tc>
        <w:tc>
          <w:tcPr>
            <w:tcW w:w="609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FD7DB2" w:rsidRDefault="00FD7DB2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 </w:t>
            </w:r>
            <w:r w:rsidRPr="00FD7DB2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300 m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D93898">
              <w:rPr>
                <w:rFonts w:asciiTheme="majorHAnsi" w:hAnsiTheme="majorHAnsi" w:cs="Arial"/>
                <w:sz w:val="18"/>
                <w:szCs w:val="18"/>
                <w:lang w:val="hr-HR"/>
              </w:rPr>
              <w:t>Institucionalni aranžmani (imena i kontakti)</w:t>
            </w:r>
          </w:p>
          <w:p w:rsidR="00C80416" w:rsidRPr="00D93898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D93898"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WB (Voditelj tima)</w:t>
            </w:r>
          </w:p>
          <w:p w:rsidR="00C80416" w:rsidRPr="00D93898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</w:p>
          <w:p w:rsidR="00FD7DB2" w:rsidRDefault="00FD7DB2" w:rsidP="00FD7DB2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</w:p>
          <w:p w:rsidR="00C80416" w:rsidRDefault="00FD7DB2" w:rsidP="00FD7DB2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6E2C05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David Michau</w:t>
            </w:r>
            <w:r w:rsidR="00D228BA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d</w:t>
            </w:r>
            <w:bookmarkStart w:id="1" w:name="_GoBack"/>
            <w:bookmarkEnd w:id="1"/>
          </w:p>
          <w:p w:rsidR="00C80416" w:rsidRPr="00D93898" w:rsidRDefault="00C80416" w:rsidP="00CD3C36">
            <w:pPr>
              <w:pStyle w:val="Style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D93898"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Upravljanje projektom (PIU)</w:t>
            </w:r>
          </w:p>
          <w:p w:rsidR="00C80416" w:rsidRPr="00D93898" w:rsidRDefault="00FD7DB2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6E2C05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PIU Šumarstva i vodoprivrede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D93898"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Lokalni partner ili budući vlasnik projekta</w:t>
            </w:r>
          </w:p>
          <w:p w:rsidR="00FD7DB2" w:rsidRDefault="00FD7DB2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</w:p>
          <w:p w:rsidR="00FD7DB2" w:rsidRPr="00D93898" w:rsidRDefault="00FD7DB2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6E2C05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Grad Tuzla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D93898">
              <w:rPr>
                <w:rFonts w:asciiTheme="majorHAnsi" w:hAnsiTheme="majorHAnsi" w:cs="Arial"/>
                <w:sz w:val="18"/>
                <w:szCs w:val="18"/>
                <w:lang w:val="hr-HR"/>
              </w:rPr>
              <w:t>Implementacijski aranžmani (imena i kontakti)</w:t>
            </w: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D93898"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Nadzor nad sprovedbom sigurnosnih mjera</w:t>
            </w:r>
          </w:p>
          <w:p w:rsidR="00FD7DB2" w:rsidRDefault="00FD7DB2" w:rsidP="00FD7DB2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</w:pPr>
          </w:p>
          <w:p w:rsidR="00C80416" w:rsidRPr="00D93898" w:rsidRDefault="00FD7DB2" w:rsidP="00FD7DB2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6E2C05">
              <w:rPr>
                <w:rFonts w:asciiTheme="majorHAnsi" w:hAnsiTheme="majorHAnsi" w:cs="Arial"/>
                <w:b/>
                <w:i/>
                <w:sz w:val="18"/>
                <w:szCs w:val="18"/>
                <w:lang w:val="hr-HR"/>
              </w:rPr>
              <w:t>Esma Kreso</w:t>
            </w:r>
          </w:p>
        </w:tc>
        <w:tc>
          <w:tcPr>
            <w:tcW w:w="14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jc w:val="center"/>
              <w:cnfStyle w:val="000000100000"/>
              <w:rPr>
                <w:rFonts w:cs="Arial"/>
                <w:i/>
                <w:sz w:val="18"/>
                <w:szCs w:val="18"/>
                <w:u w:val="single"/>
                <w:lang w:val="hr-HR"/>
              </w:rPr>
            </w:pPr>
            <w:r w:rsidRPr="00D93898">
              <w:rPr>
                <w:rFonts w:cs="Arial"/>
                <w:i/>
                <w:sz w:val="18"/>
                <w:szCs w:val="18"/>
                <w:u w:val="single"/>
                <w:lang w:val="hr-HR"/>
              </w:rPr>
              <w:t>PIU nadzor</w:t>
            </w:r>
          </w:p>
          <w:p w:rsidR="00C80416" w:rsidRPr="00D93898" w:rsidRDefault="00C80416" w:rsidP="00CD3C36">
            <w:pPr>
              <w:jc w:val="center"/>
              <w:cnfStyle w:val="000000100000"/>
              <w:rPr>
                <w:rFonts w:cs="Arial"/>
                <w:i/>
                <w:sz w:val="18"/>
                <w:szCs w:val="18"/>
                <w:u w:val="single"/>
                <w:lang w:val="hr-HR"/>
              </w:rPr>
            </w:pPr>
          </w:p>
          <w:p w:rsidR="00C80416" w:rsidRPr="00D93898" w:rsidRDefault="00C80416" w:rsidP="00CD3C36">
            <w:pPr>
              <w:jc w:val="center"/>
              <w:cnfStyle w:val="000000100000"/>
              <w:rPr>
                <w:rFonts w:cs="Arial"/>
                <w:i/>
                <w:sz w:val="18"/>
                <w:szCs w:val="18"/>
                <w:u w:val="single"/>
                <w:lang w:val="hr-HR"/>
              </w:rPr>
            </w:pPr>
          </w:p>
          <w:p w:rsidR="00C80416" w:rsidRPr="00D93898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D93898" w:rsidRDefault="00C80416" w:rsidP="00CD3C36">
            <w:pPr>
              <w:jc w:val="center"/>
              <w:cnfStyle w:val="000000100000"/>
              <w:rPr>
                <w:rFonts w:cs="Arial"/>
                <w:i/>
                <w:sz w:val="18"/>
                <w:szCs w:val="18"/>
                <w:u w:val="single"/>
                <w:lang w:val="hr-HR"/>
              </w:rPr>
            </w:pPr>
            <w:r w:rsidRPr="00D93898">
              <w:rPr>
                <w:rFonts w:cs="Arial"/>
                <w:i/>
                <w:sz w:val="18"/>
                <w:szCs w:val="18"/>
                <w:u w:val="single"/>
                <w:lang w:val="hr-HR"/>
              </w:rPr>
              <w:t>Izvođač</w:t>
            </w:r>
          </w:p>
          <w:p w:rsidR="00C80416" w:rsidRPr="00D93898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Opis projekta</w:t>
            </w:r>
            <w:r w:rsidRPr="00216E50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 w:rsidRPr="002901C9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Opišite glavne značajke</w:t>
            </w: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 projekta i lokaciju izvođenja radova) </w:t>
            </w:r>
          </w:p>
          <w:p w:rsidR="00AF184B" w:rsidRDefault="00AF184B" w:rsidP="00AF184B">
            <w:pPr>
              <w:spacing w:line="276" w:lineRule="auto"/>
              <w:cnfStyle w:val="000000000000"/>
            </w:pPr>
          </w:p>
          <w:p w:rsidR="00AF184B" w:rsidRPr="00AF184B" w:rsidRDefault="00AF184B" w:rsidP="00AF184B">
            <w:pPr>
              <w:spacing w:line="276" w:lineRule="auto"/>
              <w:cnfStyle w:val="000000000000"/>
              <w:rPr>
                <w:sz w:val="18"/>
                <w:szCs w:val="18"/>
                <w:lang w:val="bs-Latn-BA"/>
              </w:rPr>
            </w:pPr>
            <w:r w:rsidRPr="00AF184B">
              <w:rPr>
                <w:sz w:val="18"/>
                <w:szCs w:val="18"/>
              </w:rPr>
              <w:t xml:space="preserve">Tuzla je </w:t>
            </w:r>
            <w:r w:rsidR="008E251B">
              <w:rPr>
                <w:sz w:val="18"/>
                <w:szCs w:val="18"/>
              </w:rPr>
              <w:t xml:space="preserve">grad </w:t>
            </w:r>
            <w:proofErr w:type="spellStart"/>
            <w:r w:rsidR="008E251B">
              <w:rPr>
                <w:sz w:val="18"/>
                <w:szCs w:val="18"/>
              </w:rPr>
              <w:t>koji</w:t>
            </w:r>
            <w:proofErr w:type="spellEnd"/>
            <w:r w:rsidRPr="00AF184B">
              <w:rPr>
                <w:sz w:val="18"/>
                <w:szCs w:val="18"/>
              </w:rPr>
              <w:t xml:space="preserve"> se </w:t>
            </w:r>
            <w:proofErr w:type="spellStart"/>
            <w:r w:rsidRPr="00AF184B">
              <w:rPr>
                <w:sz w:val="18"/>
                <w:szCs w:val="18"/>
              </w:rPr>
              <w:t>nalazi</w:t>
            </w:r>
            <w:proofErr w:type="spellEnd"/>
            <w:r w:rsidRPr="00AF184B">
              <w:rPr>
                <w:sz w:val="18"/>
                <w:szCs w:val="18"/>
              </w:rPr>
              <w:t xml:space="preserve"> u </w:t>
            </w:r>
            <w:proofErr w:type="spellStart"/>
            <w:r w:rsidRPr="00AF184B">
              <w:rPr>
                <w:sz w:val="18"/>
                <w:szCs w:val="18"/>
              </w:rPr>
              <w:t>sjeveroistočnom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dijelu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BiH</w:t>
            </w:r>
            <w:proofErr w:type="spellEnd"/>
            <w:r w:rsidRPr="00AF184B">
              <w:rPr>
                <w:sz w:val="18"/>
                <w:szCs w:val="18"/>
              </w:rPr>
              <w:t xml:space="preserve">. </w:t>
            </w:r>
            <w:proofErr w:type="spellStart"/>
            <w:r w:rsidRPr="00AF184B">
              <w:rPr>
                <w:sz w:val="18"/>
                <w:szCs w:val="18"/>
              </w:rPr>
              <w:t>Administrativno</w:t>
            </w:r>
            <w:proofErr w:type="spellEnd"/>
            <w:r w:rsidRPr="00AF184B">
              <w:rPr>
                <w:sz w:val="18"/>
                <w:szCs w:val="18"/>
              </w:rPr>
              <w:t xml:space="preserve">, Tuzla je u </w:t>
            </w:r>
            <w:proofErr w:type="spellStart"/>
            <w:r w:rsidRPr="00AF184B">
              <w:rPr>
                <w:sz w:val="18"/>
                <w:szCs w:val="18"/>
              </w:rPr>
              <w:t>sklopu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Tuzlanskog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kantona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FBiH</w:t>
            </w:r>
            <w:proofErr w:type="spellEnd"/>
            <w:r w:rsidRPr="00AF184B">
              <w:rPr>
                <w:sz w:val="18"/>
                <w:szCs w:val="18"/>
              </w:rPr>
              <w:t xml:space="preserve">. </w:t>
            </w:r>
            <w:proofErr w:type="spellStart"/>
            <w:r w:rsidRPr="00AF184B">
              <w:rPr>
                <w:sz w:val="18"/>
                <w:szCs w:val="18"/>
              </w:rPr>
              <w:t>Urbani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centar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="008E251B">
              <w:rPr>
                <w:sz w:val="18"/>
                <w:szCs w:val="18"/>
              </w:rPr>
              <w:t>grada</w:t>
            </w:r>
            <w:proofErr w:type="spellEnd"/>
            <w:r w:rsidRPr="00AF184B">
              <w:rPr>
                <w:sz w:val="18"/>
                <w:szCs w:val="18"/>
              </w:rPr>
              <w:t xml:space="preserve"> (a </w:t>
            </w:r>
            <w:proofErr w:type="spellStart"/>
            <w:r w:rsidRPr="00AF184B">
              <w:rPr>
                <w:sz w:val="18"/>
                <w:szCs w:val="18"/>
              </w:rPr>
              <w:t>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Kantona</w:t>
            </w:r>
            <w:proofErr w:type="spellEnd"/>
            <w:r w:rsidRPr="00AF184B">
              <w:rPr>
                <w:sz w:val="18"/>
                <w:szCs w:val="18"/>
              </w:rPr>
              <w:t xml:space="preserve">) </w:t>
            </w:r>
            <w:proofErr w:type="spellStart"/>
            <w:r w:rsidRPr="00AF184B">
              <w:rPr>
                <w:sz w:val="18"/>
                <w:szCs w:val="18"/>
              </w:rPr>
              <w:t>jeste</w:t>
            </w:r>
            <w:proofErr w:type="spellEnd"/>
            <w:r w:rsidRPr="00AF184B">
              <w:rPr>
                <w:sz w:val="18"/>
                <w:szCs w:val="18"/>
              </w:rPr>
              <w:t xml:space="preserve"> grad Tuzla, </w:t>
            </w:r>
            <w:proofErr w:type="spellStart"/>
            <w:r w:rsidRPr="00AF184B">
              <w:rPr>
                <w:sz w:val="18"/>
                <w:szCs w:val="18"/>
              </w:rPr>
              <w:t>okružen</w:t>
            </w:r>
            <w:proofErr w:type="spellEnd"/>
            <w:r w:rsidRPr="00AF184B">
              <w:rPr>
                <w:sz w:val="18"/>
                <w:szCs w:val="18"/>
              </w:rPr>
              <w:t xml:space="preserve"> je </w:t>
            </w:r>
            <w:proofErr w:type="spellStart"/>
            <w:r w:rsidRPr="00AF184B">
              <w:rPr>
                <w:sz w:val="18"/>
                <w:szCs w:val="18"/>
              </w:rPr>
              <w:t>brdima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smješten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obali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rijeke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Jale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pritoke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rijeke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Spreča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koja</w:t>
            </w:r>
            <w:proofErr w:type="spellEnd"/>
            <w:r w:rsidRPr="00AF184B">
              <w:rPr>
                <w:sz w:val="18"/>
                <w:szCs w:val="18"/>
              </w:rPr>
              <w:t xml:space="preserve"> se </w:t>
            </w:r>
            <w:proofErr w:type="spellStart"/>
            <w:r w:rsidRPr="00AF184B">
              <w:rPr>
                <w:sz w:val="18"/>
                <w:szCs w:val="18"/>
              </w:rPr>
              <w:t>ulijeva</w:t>
            </w:r>
            <w:proofErr w:type="spellEnd"/>
            <w:r w:rsidRPr="00AF184B">
              <w:rPr>
                <w:sz w:val="18"/>
                <w:szCs w:val="18"/>
              </w:rPr>
              <w:t xml:space="preserve"> u </w:t>
            </w:r>
            <w:proofErr w:type="spellStart"/>
            <w:r w:rsidRPr="00AF184B">
              <w:rPr>
                <w:sz w:val="18"/>
                <w:szCs w:val="18"/>
              </w:rPr>
              <w:t>rijeku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Bosnu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koja</w:t>
            </w:r>
            <w:proofErr w:type="spellEnd"/>
            <w:r w:rsidRPr="00AF184B">
              <w:rPr>
                <w:sz w:val="18"/>
                <w:szCs w:val="18"/>
              </w:rPr>
              <w:t xml:space="preserve"> se </w:t>
            </w:r>
            <w:proofErr w:type="spellStart"/>
            <w:r w:rsidRPr="00AF184B">
              <w:rPr>
                <w:sz w:val="18"/>
                <w:szCs w:val="18"/>
              </w:rPr>
              <w:t>potom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ulijeva</w:t>
            </w:r>
            <w:proofErr w:type="spellEnd"/>
            <w:r w:rsidRPr="00AF184B">
              <w:rPr>
                <w:sz w:val="18"/>
                <w:szCs w:val="18"/>
              </w:rPr>
              <w:t xml:space="preserve"> u </w:t>
            </w:r>
            <w:proofErr w:type="spellStart"/>
            <w:r w:rsidRPr="00AF184B">
              <w:rPr>
                <w:sz w:val="18"/>
                <w:szCs w:val="18"/>
              </w:rPr>
              <w:t>rijeku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Savu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koja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pripada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crnomorskom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bazenu</w:t>
            </w:r>
            <w:proofErr w:type="spellEnd"/>
            <w:r w:rsidRPr="00AF184B">
              <w:rPr>
                <w:sz w:val="18"/>
                <w:szCs w:val="18"/>
              </w:rPr>
              <w:t xml:space="preserve">. </w:t>
            </w:r>
            <w:r w:rsidR="008E251B">
              <w:rPr>
                <w:sz w:val="18"/>
                <w:szCs w:val="18"/>
              </w:rPr>
              <w:t>Grad</w:t>
            </w:r>
            <w:r w:rsidRPr="00AF184B">
              <w:rPr>
                <w:sz w:val="18"/>
                <w:szCs w:val="18"/>
              </w:rPr>
              <w:t xml:space="preserve"> Tuzla se </w:t>
            </w:r>
            <w:proofErr w:type="spellStart"/>
            <w:r w:rsidRPr="00AF184B">
              <w:rPr>
                <w:sz w:val="18"/>
                <w:szCs w:val="18"/>
              </w:rPr>
              <w:t>nalazi</w:t>
            </w:r>
            <w:proofErr w:type="spellEnd"/>
            <w:r w:rsidRPr="00AF184B">
              <w:rPr>
                <w:sz w:val="18"/>
                <w:szCs w:val="18"/>
              </w:rPr>
              <w:t xml:space="preserve"> u </w:t>
            </w:r>
            <w:proofErr w:type="spellStart"/>
            <w:r w:rsidRPr="00AF184B">
              <w:rPr>
                <w:sz w:val="18"/>
                <w:szCs w:val="18"/>
              </w:rPr>
              <w:t>tzv</w:t>
            </w:r>
            <w:proofErr w:type="spellEnd"/>
            <w:r w:rsidRPr="00AF184B">
              <w:rPr>
                <w:sz w:val="18"/>
                <w:szCs w:val="18"/>
              </w:rPr>
              <w:t xml:space="preserve">. </w:t>
            </w:r>
            <w:proofErr w:type="spellStart"/>
            <w:r w:rsidRPr="00AF184B">
              <w:rPr>
                <w:sz w:val="18"/>
                <w:szCs w:val="18"/>
              </w:rPr>
              <w:t>Tuzlanskom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industrijskom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bazenu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zajedno</w:t>
            </w:r>
            <w:proofErr w:type="spellEnd"/>
            <w:r w:rsidRPr="00AF184B">
              <w:rPr>
                <w:sz w:val="18"/>
                <w:szCs w:val="18"/>
              </w:rPr>
              <w:t xml:space="preserve"> s </w:t>
            </w:r>
            <w:proofErr w:type="spellStart"/>
            <w:r w:rsidRPr="00AF184B">
              <w:rPr>
                <w:sz w:val="18"/>
                <w:szCs w:val="18"/>
              </w:rPr>
              <w:t>ostalim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općinama</w:t>
            </w:r>
            <w:proofErr w:type="spellEnd"/>
            <w:r w:rsidRPr="00AF184B">
              <w:rPr>
                <w:sz w:val="18"/>
                <w:szCs w:val="18"/>
              </w:rPr>
              <w:t xml:space="preserve">: </w:t>
            </w:r>
            <w:proofErr w:type="spellStart"/>
            <w:r w:rsidRPr="00AF184B">
              <w:rPr>
                <w:sz w:val="18"/>
                <w:szCs w:val="18"/>
              </w:rPr>
              <w:t>Lukavac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Živinice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Banovići</w:t>
            </w:r>
            <w:proofErr w:type="spellEnd"/>
            <w:r w:rsidRPr="00AF184B">
              <w:rPr>
                <w:sz w:val="18"/>
                <w:szCs w:val="18"/>
              </w:rPr>
              <w:t xml:space="preserve">. </w:t>
            </w:r>
            <w:proofErr w:type="spellStart"/>
            <w:r w:rsidRPr="00AF184B">
              <w:rPr>
                <w:sz w:val="18"/>
                <w:szCs w:val="18"/>
              </w:rPr>
              <w:t>Područje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="008E251B">
              <w:rPr>
                <w:sz w:val="18"/>
                <w:szCs w:val="18"/>
              </w:rPr>
              <w:t>grada</w:t>
            </w:r>
            <w:proofErr w:type="spellEnd"/>
            <w:r w:rsidRPr="00AF184B">
              <w:rPr>
                <w:sz w:val="18"/>
                <w:szCs w:val="18"/>
              </w:rPr>
              <w:t xml:space="preserve"> Tuzla </w:t>
            </w:r>
            <w:proofErr w:type="spellStart"/>
            <w:r w:rsidRPr="00AF184B">
              <w:rPr>
                <w:sz w:val="18"/>
                <w:szCs w:val="18"/>
              </w:rPr>
              <w:t>ima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najveću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gustinu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naseljenosti</w:t>
            </w:r>
            <w:proofErr w:type="spellEnd"/>
            <w:r w:rsidRPr="00AF184B">
              <w:rPr>
                <w:sz w:val="18"/>
                <w:szCs w:val="18"/>
              </w:rPr>
              <w:t xml:space="preserve"> u </w:t>
            </w:r>
            <w:proofErr w:type="spellStart"/>
            <w:r w:rsidRPr="00AF184B">
              <w:rPr>
                <w:sz w:val="18"/>
                <w:szCs w:val="18"/>
              </w:rPr>
              <w:t>Tuzlanskom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kantonu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koja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iznosi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oko</w:t>
            </w:r>
            <w:proofErr w:type="spellEnd"/>
            <w:r w:rsidRPr="00AF184B">
              <w:rPr>
                <w:sz w:val="18"/>
                <w:szCs w:val="18"/>
              </w:rPr>
              <w:t xml:space="preserve"> 555 </w:t>
            </w:r>
            <w:proofErr w:type="spellStart"/>
            <w:r w:rsidRPr="00AF184B">
              <w:rPr>
                <w:sz w:val="18"/>
                <w:szCs w:val="18"/>
              </w:rPr>
              <w:t>stan</w:t>
            </w:r>
            <w:proofErr w:type="spellEnd"/>
            <w:r w:rsidRPr="00AF184B">
              <w:rPr>
                <w:sz w:val="18"/>
                <w:szCs w:val="18"/>
              </w:rPr>
              <w:t xml:space="preserve">/km2, </w:t>
            </w:r>
            <w:proofErr w:type="spellStart"/>
            <w:r w:rsidRPr="00AF184B">
              <w:rPr>
                <w:sz w:val="18"/>
                <w:szCs w:val="18"/>
              </w:rPr>
              <w:t>odnosno</w:t>
            </w:r>
            <w:proofErr w:type="spellEnd"/>
            <w:r w:rsidRPr="00AF184B">
              <w:rPr>
                <w:sz w:val="18"/>
                <w:szCs w:val="18"/>
              </w:rPr>
              <w:t xml:space="preserve"> Tuzla </w:t>
            </w:r>
            <w:proofErr w:type="spellStart"/>
            <w:r w:rsidRPr="00AF184B">
              <w:rPr>
                <w:sz w:val="18"/>
                <w:szCs w:val="18"/>
              </w:rPr>
              <w:t>ima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oko</w:t>
            </w:r>
            <w:proofErr w:type="spellEnd"/>
            <w:r w:rsidRPr="00AF184B">
              <w:rPr>
                <w:sz w:val="18"/>
                <w:szCs w:val="18"/>
              </w:rPr>
              <w:t xml:space="preserve"> 160.000 </w:t>
            </w:r>
            <w:proofErr w:type="spellStart"/>
            <w:r w:rsidRPr="00AF184B">
              <w:rPr>
                <w:sz w:val="18"/>
                <w:szCs w:val="18"/>
              </w:rPr>
              <w:t>stanovnika</w:t>
            </w:r>
            <w:proofErr w:type="spellEnd"/>
            <w:r w:rsidRPr="00AF184B">
              <w:rPr>
                <w:sz w:val="18"/>
                <w:szCs w:val="18"/>
              </w:rPr>
              <w:t>.</w:t>
            </w:r>
            <w:r w:rsidRPr="00AF184B">
              <w:rPr>
                <w:sz w:val="18"/>
                <w:szCs w:val="18"/>
                <w:lang w:val="bs-Latn-BA"/>
              </w:rPr>
              <w:t xml:space="preserve"> Tuzla j</w:t>
            </w:r>
            <w:r w:rsidR="008E251B">
              <w:rPr>
                <w:sz w:val="18"/>
                <w:szCs w:val="18"/>
                <w:lang w:val="bs-Latn-BA"/>
              </w:rPr>
              <w:t>e u periodu maj-august pretpila</w:t>
            </w:r>
            <w:r w:rsidRPr="00AF184B">
              <w:rPr>
                <w:sz w:val="18"/>
                <w:szCs w:val="18"/>
                <w:lang w:val="bs-Latn-BA"/>
              </w:rPr>
              <w:t xml:space="preserve"> značajne štete uzrokovane prirodnom nesrećom: poplave i klizišta. Ukupne štete na području </w:t>
            </w:r>
            <w:r w:rsidR="008E251B">
              <w:rPr>
                <w:sz w:val="18"/>
                <w:szCs w:val="18"/>
                <w:lang w:val="bs-Latn-BA"/>
              </w:rPr>
              <w:t>grada</w:t>
            </w:r>
            <w:r w:rsidRPr="00AF184B">
              <w:rPr>
                <w:sz w:val="18"/>
                <w:szCs w:val="18"/>
                <w:lang w:val="bs-Latn-BA"/>
              </w:rPr>
              <w:t xml:space="preserve"> Tuzla su procjenjene na 353.560.000 KM, dok se štete na objektima komunalne infrastrukture procjenjuju na skoro 50.000.000 KM.</w:t>
            </w:r>
          </w:p>
          <w:p w:rsidR="00AF184B" w:rsidRPr="00AF184B" w:rsidRDefault="00AF184B" w:rsidP="00AF184B">
            <w:pPr>
              <w:spacing w:line="276" w:lineRule="auto"/>
              <w:cnfStyle w:val="000000000000"/>
              <w:rPr>
                <w:b/>
                <w:bCs/>
                <w:sz w:val="18"/>
                <w:szCs w:val="18"/>
              </w:rPr>
            </w:pPr>
            <w:proofErr w:type="spellStart"/>
            <w:r w:rsidRPr="00AF184B">
              <w:rPr>
                <w:sz w:val="18"/>
                <w:szCs w:val="18"/>
              </w:rPr>
              <w:t>Tokom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elementarnih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nepogoda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koje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su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zadesile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r w:rsidR="008E251B">
              <w:rPr>
                <w:sz w:val="18"/>
                <w:szCs w:val="18"/>
              </w:rPr>
              <w:t>Grad</w:t>
            </w:r>
            <w:r w:rsidRPr="00AF184B">
              <w:rPr>
                <w:sz w:val="18"/>
                <w:szCs w:val="18"/>
              </w:rPr>
              <w:t xml:space="preserve"> Tuzla </w:t>
            </w:r>
            <w:proofErr w:type="spellStart"/>
            <w:r w:rsidRPr="00AF184B">
              <w:rPr>
                <w:sz w:val="18"/>
                <w:szCs w:val="18"/>
              </w:rPr>
              <w:t>tokom</w:t>
            </w:r>
            <w:proofErr w:type="spellEnd"/>
            <w:r w:rsidRPr="00AF184B">
              <w:rPr>
                <w:sz w:val="18"/>
                <w:szCs w:val="18"/>
              </w:rPr>
              <w:t xml:space="preserve"> 2014. </w:t>
            </w:r>
            <w:proofErr w:type="spellStart"/>
            <w:r w:rsidRPr="00AF184B">
              <w:rPr>
                <w:sz w:val="18"/>
                <w:szCs w:val="18"/>
              </w:rPr>
              <w:t>godine</w:t>
            </w:r>
            <w:proofErr w:type="spellEnd"/>
            <w:r w:rsidRPr="00AF184B">
              <w:rPr>
                <w:sz w:val="18"/>
                <w:szCs w:val="18"/>
              </w:rPr>
              <w:t xml:space="preserve">, </w:t>
            </w:r>
            <w:proofErr w:type="spellStart"/>
            <w:r w:rsidRPr="00AF184B">
              <w:rPr>
                <w:sz w:val="18"/>
                <w:szCs w:val="18"/>
              </w:rPr>
              <w:t>uništeno</w:t>
            </w:r>
            <w:proofErr w:type="spellEnd"/>
            <w:r w:rsidRPr="00AF184B">
              <w:rPr>
                <w:sz w:val="18"/>
                <w:szCs w:val="18"/>
              </w:rPr>
              <w:t xml:space="preserve"> je </w:t>
            </w:r>
            <w:proofErr w:type="spellStart"/>
            <w:r w:rsidRPr="00AF184B">
              <w:rPr>
                <w:sz w:val="18"/>
                <w:szCs w:val="18"/>
              </w:rPr>
              <w:t>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oštećeno</w:t>
            </w:r>
            <w:proofErr w:type="spellEnd"/>
            <w:r w:rsidRPr="00AF184B">
              <w:rPr>
                <w:sz w:val="18"/>
                <w:szCs w:val="18"/>
              </w:rPr>
              <w:t xml:space="preserve"> je 28 </w:t>
            </w:r>
            <w:proofErr w:type="spellStart"/>
            <w:r w:rsidRPr="00AF184B">
              <w:rPr>
                <w:sz w:val="18"/>
                <w:szCs w:val="18"/>
              </w:rPr>
              <w:t>putnih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pravaca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ukupne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dužine</w:t>
            </w:r>
            <w:proofErr w:type="spellEnd"/>
            <w:r w:rsidRPr="00AF184B">
              <w:rPr>
                <w:sz w:val="18"/>
                <w:szCs w:val="18"/>
              </w:rPr>
              <w:t xml:space="preserve"> 29,3 km, a </w:t>
            </w:r>
            <w:proofErr w:type="spellStart"/>
            <w:r w:rsidRPr="00AF184B">
              <w:rPr>
                <w:sz w:val="18"/>
                <w:szCs w:val="18"/>
              </w:rPr>
              <w:t>štete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putnoj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infrastrukturi</w:t>
            </w:r>
            <w:proofErr w:type="spellEnd"/>
            <w:r w:rsidRPr="00AF184B">
              <w:rPr>
                <w:sz w:val="18"/>
                <w:szCs w:val="18"/>
              </w:rPr>
              <w:t xml:space="preserve"> se </w:t>
            </w:r>
            <w:proofErr w:type="spellStart"/>
            <w:r w:rsidRPr="00AF184B">
              <w:rPr>
                <w:sz w:val="18"/>
                <w:szCs w:val="18"/>
              </w:rPr>
              <w:t>procjenjuju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oko</w:t>
            </w:r>
            <w:proofErr w:type="spellEnd"/>
            <w:r w:rsidRPr="00AF184B">
              <w:rPr>
                <w:sz w:val="18"/>
                <w:szCs w:val="18"/>
              </w:rPr>
              <w:t xml:space="preserve"> 7.000.000 KM. </w:t>
            </w:r>
            <w:proofErr w:type="spellStart"/>
            <w:r w:rsidRPr="00AF184B">
              <w:rPr>
                <w:sz w:val="18"/>
                <w:szCs w:val="18"/>
              </w:rPr>
              <w:t>Predloženim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projektom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izvršila</w:t>
            </w:r>
            <w:proofErr w:type="spellEnd"/>
            <w:r w:rsidRPr="00AF184B">
              <w:rPr>
                <w:sz w:val="18"/>
                <w:szCs w:val="18"/>
              </w:rPr>
              <w:t xml:space="preserve"> bi se </w:t>
            </w:r>
            <w:proofErr w:type="spellStart"/>
            <w:r w:rsidRPr="00AF184B">
              <w:rPr>
                <w:sz w:val="18"/>
                <w:szCs w:val="18"/>
              </w:rPr>
              <w:t>hitna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sanacija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nekoliko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putnih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pravaca</w:t>
            </w:r>
            <w:proofErr w:type="spellEnd"/>
            <w:r w:rsidRPr="00AF184B">
              <w:rPr>
                <w:sz w:val="18"/>
                <w:szCs w:val="18"/>
              </w:rPr>
              <w:t xml:space="preserve"> u </w:t>
            </w:r>
            <w:proofErr w:type="spellStart"/>
            <w:r w:rsidRPr="00AF184B">
              <w:rPr>
                <w:sz w:val="18"/>
                <w:szCs w:val="18"/>
              </w:rPr>
              <w:t>cilju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postizanja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njihove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prohodnosti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za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motorni</w:t>
            </w:r>
            <w:proofErr w:type="spellEnd"/>
            <w:r w:rsidRPr="00AF184B">
              <w:rPr>
                <w:sz w:val="18"/>
                <w:szCs w:val="18"/>
              </w:rPr>
              <w:t xml:space="preserve"> </w:t>
            </w:r>
            <w:proofErr w:type="spellStart"/>
            <w:r w:rsidRPr="00AF184B">
              <w:rPr>
                <w:sz w:val="18"/>
                <w:szCs w:val="18"/>
              </w:rPr>
              <w:t>saobraćaj</w:t>
            </w:r>
            <w:proofErr w:type="spellEnd"/>
            <w:r w:rsidRPr="00AF184B">
              <w:rPr>
                <w:sz w:val="18"/>
                <w:szCs w:val="18"/>
              </w:rPr>
              <w:t>.</w:t>
            </w:r>
          </w:p>
          <w:p w:rsidR="00C80416" w:rsidRPr="00216E50" w:rsidRDefault="00C80416" w:rsidP="00AF184B">
            <w:pPr>
              <w:cnfStyle w:val="000000000000"/>
              <w:rPr>
                <w:rFonts w:cs="Arial"/>
                <w:i/>
                <w:sz w:val="18"/>
                <w:szCs w:val="18"/>
                <w:u w:val="single"/>
                <w:lang w:val="hr-HR"/>
              </w:rPr>
            </w:pP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C80416" w:rsidRPr="00216E50" w:rsidRDefault="00C80416" w:rsidP="00CD3C36">
            <w:pPr>
              <w:pStyle w:val="Style"/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Kriteriji za eliminaciju projekta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Problem</w:t>
            </w:r>
          </w:p>
        </w:tc>
        <w:tc>
          <w:tcPr>
            <w:tcW w:w="29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Da/Ne</w:t>
            </w:r>
          </w:p>
        </w:tc>
        <w:tc>
          <w:tcPr>
            <w:tcW w:w="31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Komentar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635EE7">
            <w:pPr>
              <w:pStyle w:val="Style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se projekt nalazi na </w:t>
            </w:r>
            <w:r w:rsidRPr="005E6863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FERP eliminacijskoj listi </w:t>
            </w:r>
            <w:r w:rsidR="009D3BB6">
              <w:rPr>
                <w:rStyle w:val="FootnoteReference"/>
                <w:rFonts w:asciiTheme="majorHAnsi" w:hAnsiTheme="majorHAnsi" w:cs="Arial"/>
                <w:sz w:val="18"/>
                <w:szCs w:val="18"/>
                <w:lang w:val="hr-HR"/>
              </w:rPr>
              <w:footnoteReference w:id="1"/>
            </w:r>
          </w:p>
        </w:tc>
        <w:tc>
          <w:tcPr>
            <w:tcW w:w="29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e 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>[ 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</w:t>
            </w:r>
          </w:p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Ako je odgovor </w:t>
            </w:r>
            <w:r w:rsidRPr="0026646F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Da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, projekt ne ispunjava uvjete za financiranje. Identificirati drugi projekt. 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Default="00C80416" w:rsidP="009D3BB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se projekt nalazi na listi projekata koji podliježu okolišnoj procjeni na temelju nacionalne zakonske regulative </w:t>
            </w:r>
          </w:p>
          <w:p w:rsidR="009D3BB6" w:rsidRPr="00216E50" w:rsidRDefault="009D3BB6" w:rsidP="009D3BB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e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</w:t>
            </w:r>
          </w:p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Ako je odgovor </w:t>
            </w:r>
            <w:r w:rsidRPr="0026646F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Da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, projekt ne ispunjava uvjete za financiranje. Identificirati drugi projekt.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C0875" w:rsidRDefault="00C80416" w:rsidP="002C087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</w:t>
            </w:r>
            <w:r w:rsidRPr="00C11BF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usporedbi sa stanjem prije rekonstrukcije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,da li projekt uključuje aktivnosti koje uzrokuju nove fizičke promjene na lokalitetu (topografija, korištenje zemljišta, vodna tijela, itd.)?</w:t>
            </w:r>
          </w:p>
        </w:tc>
        <w:tc>
          <w:tcPr>
            <w:tcW w:w="29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e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[ 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</w:t>
            </w:r>
          </w:p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Vratiti se na izvorni nacrt projekta i izbjeći bilo kakve fizičke promjene na lokalitetu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Izraditi poseban EMP za predmetnu lokaciju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E6863">
              <w:rPr>
                <w:rFonts w:asciiTheme="majorHAnsi" w:hAnsiTheme="majorHAnsi" w:cs="Arial"/>
                <w:sz w:val="18"/>
                <w:szCs w:val="18"/>
                <w:lang w:val="hr-HR"/>
              </w:rPr>
              <w:t>Eliminirati projekt i identificirati drugu lokaciju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</w:t>
            </w:r>
            <w:r w:rsidRPr="0051205A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usporedbi sa stanjem prije rekonstrukcije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,da li će projekt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rezultirati povećanim korištenjem prirodnih resursa kao što su zemlja, voda, materijali ili energija? </w:t>
            </w:r>
          </w:p>
        </w:tc>
        <w:tc>
          <w:tcPr>
            <w:tcW w:w="29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Da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e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[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</w:t>
            </w:r>
          </w:p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Vratiti se na izvorni nacrt projekta i izbjeći povećano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iskorištavanje prirodnih resursa 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Izraditi poseban EMP za predmetnu lokaciju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E6863">
              <w:rPr>
                <w:rFonts w:asciiTheme="majorHAnsi" w:hAnsiTheme="majorHAnsi" w:cs="Arial"/>
                <w:sz w:val="18"/>
                <w:szCs w:val="18"/>
                <w:lang w:val="hr-HR"/>
              </w:rPr>
              <w:t>Eliminirati projekt i identificirati drugu lokaciju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projekt zadovoljava opće uvjete za rekonstrukciju? </w:t>
            </w:r>
          </w:p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Pribavljene su sve potrebne dozvole za rekonstrukciju od organa lokalne vlasti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.</w:t>
            </w:r>
          </w:p>
          <w:p w:rsidR="00C80416" w:rsidRPr="00216E50" w:rsidRDefault="00C80416" w:rsidP="00CD3C36">
            <w:pPr>
              <w:pStyle w:val="Style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e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[ 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</w:t>
            </w:r>
          </w:p>
          <w:p w:rsidR="00C80416" w:rsidRDefault="00C80416" w:rsidP="00CD3C36">
            <w:pPr>
              <w:pStyle w:val="Style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Pribavljeni su vodni akti od nadležnih organa vlasti. </w:t>
            </w:r>
          </w:p>
          <w:p w:rsidR="00C80416" w:rsidRPr="00216E50" w:rsidRDefault="00C80416" w:rsidP="00CD3C36">
            <w:pPr>
              <w:pStyle w:val="Style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e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[ 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</w:t>
            </w:r>
          </w:p>
          <w:p w:rsidR="00C80416" w:rsidRPr="00216E50" w:rsidRDefault="00C80416" w:rsidP="006773B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Nabava materijala za rekonstrukciju vrši se isključivo putem licenciranih izvora/kompanija?Da </w:t>
            </w:r>
            <w:r w:rsidR="006773B6">
              <w:rPr>
                <w:rFonts w:asciiTheme="majorHAnsi" w:hAnsiTheme="majorHAnsi" w:cs="Arial"/>
                <w:sz w:val="18"/>
                <w:szCs w:val="18"/>
                <w:lang w:val="hr-HR"/>
              </w:rPr>
              <w:t>[ X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 N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e</w:t>
            </w:r>
            <w:r w:rsidRPr="00216E50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[     ]</w:t>
            </w:r>
          </w:p>
        </w:tc>
        <w:tc>
          <w:tcPr>
            <w:tcW w:w="31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Privremeno zaustaviti projekt do ishođenja potrebnih dozvola i vodnih akata 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Obavezati Izvođača ugovorom da kupuje materijal od licenciranih kompanija  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Nije moguće ispuniti sve opće uvjete za rekonstrukciju. Identificirati drugu lokaciju. </w:t>
            </w:r>
          </w:p>
        </w:tc>
      </w:tr>
      <w:tr w:rsidR="00C80416" w:rsidRPr="00216E50" w:rsidTr="00CD3C36">
        <w:trPr>
          <w:tblHeader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C80416" w:rsidRPr="00216E50" w:rsidRDefault="00C80416" w:rsidP="00CD3C36">
            <w:pPr>
              <w:pStyle w:val="Style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16E50">
              <w:rPr>
                <w:lang w:val="hr-HR"/>
              </w:rPr>
              <w:br w:type="page"/>
            </w:r>
            <w:r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Okolišna trijaža</w:t>
            </w:r>
          </w:p>
        </w:tc>
      </w:tr>
      <w:tr w:rsidR="00C80416" w:rsidRPr="00216E50" w:rsidTr="00CD3C36">
        <w:trPr>
          <w:cnfStyle w:val="000000100000"/>
          <w:tblHeader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Mogući utjecaji na okoliš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Da/Ne</w:t>
            </w:r>
            <w:r w:rsidRPr="00216E50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Mjere ublažavanja</w:t>
            </w:r>
          </w:p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216E50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(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 xml:space="preserve">zaokružiti mjere koje su implementirane po završetku procesa praćenja) 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Parametri praćenja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80416" w:rsidRPr="00216E50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Odgovorno tijelo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Da li na/oko lokacije postoje područja koja su ugrožena ili važna u smislu ekologije, npr. močvare, vodotoci ili druga vodna tijela, planine, šume ili šumsko zemljište, a koja bi mogla biti pod utjecajem projekta?</w:t>
            </w:r>
          </w:p>
          <w:p w:rsidR="00C80416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    ] Da</w:t>
            </w:r>
          </w:p>
          <w:p w:rsidR="00C80416" w:rsidRPr="00216E50" w:rsidRDefault="007D3C25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</w:t>
            </w:r>
            <w:r w:rsidR="00C8041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 Ne</w:t>
            </w:r>
          </w:p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Sva identificirana područja koja se nalaze u neposrednoj blizini projektnih aktivnosti neće biti oštećena ili iskorištavana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Osoblju će biti striktno zabranjeno ubiranje hrane/plodova sa lokacije, sječa šuma ili bilo kakve druge aktivnosti koje mogu izazvati štetu. 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Velika stabla u blizini građevinskih radova biti će identificirana i popisana, zatim obilježena i ograđena ogradom, njihov korijenski sistem zaštićen te bilo kakva šteta na stablima biti će izbjegnuta </w:t>
            </w:r>
          </w:p>
          <w:p w:rsidR="00C80416" w:rsidRDefault="00C80416" w:rsidP="00C80416">
            <w:pPr>
              <w:pStyle w:val="Style"/>
              <w:widowControl w:val="0"/>
              <w:numPr>
                <w:ilvl w:val="0"/>
                <w:numId w:val="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Močvarna područja i potoci u blizini izvođenja radova biti će zaštićeni od otpadnih voda sa gradilišta, uz odgovarajuća sredstva kontrole erozije i sedimenta što uključuje ali nije ograničeno na bale sijena i </w:t>
            </w:r>
            <w:r w:rsidRPr="009717EB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ograde </w:t>
            </w:r>
          </w:p>
          <w:p w:rsidR="00C80416" w:rsidRPr="00210025" w:rsidRDefault="00C80416" w:rsidP="00C80416">
            <w:pPr>
              <w:pStyle w:val="Style"/>
              <w:widowControl w:val="0"/>
              <w:numPr>
                <w:ilvl w:val="0"/>
                <w:numId w:val="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Neće biti bespravnih pozajmišta, kamenoloma i odlagališta otpada u područjima u neposrednoj blizini. 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Vizualni pregled na lokaciji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Građevinski dnevnik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Pritužbe javnosti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Izvođač za izvođenje građevinskih radova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>Nadzorno tijelo u ime PIU</w:t>
            </w:r>
          </w:p>
          <w:p w:rsidR="00C80416" w:rsidRPr="00216E50" w:rsidRDefault="00C80416" w:rsidP="00CD3C36">
            <w:pPr>
              <w:pStyle w:val="Style"/>
              <w:widowControl w:val="0"/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u blizini/oko lokacije postoje područja koja koriste važne zaštičene ili osjetljive vrtse flore ili faune, npr. za razmnožavanje, ishranu, odmaranje, prezimljavanje,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migraciju, a koja bi mogla biti pod utjecajem projekta?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[     ] Da</w:t>
            </w:r>
          </w:p>
          <w:p w:rsidR="00C80416" w:rsidRPr="00216E50" w:rsidRDefault="007D3C25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</w:t>
            </w:r>
            <w:r w:rsidR="00C8041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 Ne</w:t>
            </w:r>
          </w:p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Default="00C80416" w:rsidP="00C80416">
            <w:pPr>
              <w:pStyle w:val="Style"/>
              <w:widowControl w:val="0"/>
              <w:numPr>
                <w:ilvl w:val="0"/>
                <w:numId w:val="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Sva identificirana područja koja se nalaze u neposrednoj blizini projektnih aktivnostiće biti potpuno izbjegnuta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Osoblju će biti striktno zabranjen lov, sječa šuma ili bilo kakve druge aktivnosti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koje mogu izazvati štetu.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9717EB" w:rsidRDefault="00C80416" w:rsidP="00C80416">
            <w:pPr>
              <w:pStyle w:val="Style"/>
              <w:widowControl w:val="0"/>
              <w:numPr>
                <w:ilvl w:val="0"/>
                <w:numId w:val="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717EB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Vizualni pregled na lokaciji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Građevinski dnevnik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Pritužbe javnosti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317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Izvođač za izvođenje građevinskih radova 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1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Nadzorno tijelo u ime </w:t>
            </w: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>PIU</w:t>
            </w:r>
          </w:p>
          <w:p w:rsidR="00C80416" w:rsidRPr="00216E50" w:rsidRDefault="00C80416" w:rsidP="00CD3C36">
            <w:pPr>
              <w:pStyle w:val="Style"/>
              <w:widowControl w:val="0"/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tabs>
                <w:tab w:val="left" w:pos="317"/>
              </w:tabs>
              <w:ind w:left="317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454488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45448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implementacija projekta dovesti do rizika od kontaminacije zemljišta i vode zbog ispuštanja onečišćujućih tvari na tlo ili u površinske/podzemne vode tokom građenja i rada?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946CFB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</w:t>
            </w:r>
            <w:r w:rsidR="00C8041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 Da</w:t>
            </w:r>
          </w:p>
          <w:p w:rsidR="00C80416" w:rsidRPr="00216E50" w:rsidRDefault="007D3C25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</w:t>
            </w:r>
            <w:r w:rsidR="00946CFB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   </w:t>
            </w:r>
            <w:r w:rsidR="00C80416">
              <w:rPr>
                <w:rFonts w:asciiTheme="majorHAnsi" w:hAnsiTheme="majorHAnsi" w:cs="Arial"/>
                <w:sz w:val="18"/>
                <w:szCs w:val="18"/>
                <w:lang w:val="hr-HR"/>
              </w:rPr>
              <w:t>] Ne</w:t>
            </w:r>
          </w:p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Postaviti </w:t>
            </w:r>
            <w:r w:rsidRPr="008D2A24">
              <w:rPr>
                <w:rFonts w:asciiTheme="majorHAnsi" w:hAnsiTheme="majorHAnsi" w:cs="Arial"/>
                <w:sz w:val="18"/>
                <w:szCs w:val="18"/>
                <w:lang w:val="hr-HR"/>
              </w:rPr>
              <w:t>hvatač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e</w:t>
            </w:r>
            <w:r w:rsidRPr="008D2A2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nanosa</w:t>
            </w:r>
            <w:r w:rsidR="00946CFB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</w:t>
            </w:r>
            <w:r w:rsidRPr="00CA077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duž rijeka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i/ili gabione duž obala za filtriranje erodiranog sedimenta</w:t>
            </w:r>
          </w:p>
          <w:p w:rsidR="00C80416" w:rsidRPr="00D93898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D93898">
              <w:rPr>
                <w:rFonts w:asciiTheme="majorHAnsi" w:hAnsiTheme="majorHAnsi" w:cs="Arial"/>
                <w:sz w:val="18"/>
                <w:szCs w:val="18"/>
                <w:lang w:val="hr-HR"/>
              </w:rPr>
              <w:t>Zaštiti riječne obale od erozije sabijanjem zemljiša, postavljanjem gabiona na kritičnim zonama ili korištenjem vegetacije za stabilizaciju</w:t>
            </w:r>
          </w:p>
          <w:p w:rsidR="00C80416" w:rsidRPr="00D93898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D93898">
              <w:rPr>
                <w:rFonts w:asciiTheme="majorHAnsi" w:hAnsiTheme="majorHAnsi" w:cs="Arial"/>
                <w:sz w:val="18"/>
                <w:szCs w:val="18"/>
                <w:lang w:val="hr-HR"/>
              </w:rPr>
              <w:t>Odrediti zonu odlaganja zemljanog iskopa i posebno odvojiti površinski sloj za kasniju upotrebu, te osigurati maksimalnu ponovnu upotrebu zemljišta iz iskopa</w:t>
            </w:r>
          </w:p>
          <w:p w:rsidR="00C80416" w:rsidRPr="00B55AE1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B55AE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Koristiti materijale za obnovu degradiranih područja </w:t>
            </w:r>
          </w:p>
          <w:p w:rsidR="00C80416" w:rsidRPr="00D93898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D93898">
              <w:rPr>
                <w:rFonts w:asciiTheme="majorHAnsi" w:hAnsiTheme="majorHAnsi" w:cs="Arial"/>
                <w:sz w:val="18"/>
                <w:szCs w:val="18"/>
                <w:lang w:val="hr-HR"/>
              </w:rPr>
              <w:t>Osigurati separatore ulja i masti u taložnicama</w:t>
            </w:r>
          </w:p>
          <w:p w:rsidR="00C80416" w:rsidRPr="008D2A24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8D2A24">
              <w:rPr>
                <w:rFonts w:asciiTheme="majorHAnsi" w:hAnsiTheme="majorHAnsi" w:cs="Arial"/>
                <w:sz w:val="18"/>
                <w:szCs w:val="18"/>
                <w:lang w:val="hr-HR"/>
              </w:rPr>
              <w:t>Obezbjediti prstenasti kanal ili tankvanu oko tankova za gorivo u zonama za održavanje</w:t>
            </w:r>
          </w:p>
          <w:p w:rsidR="00C80416" w:rsidRPr="00B55AE1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B55AE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Prikupiti otpadna ulja u spremnike i predati iste agenciji ovlaštnoj za rukovanje otpadnim uljima </w:t>
            </w:r>
          </w:p>
          <w:p w:rsidR="00C80416" w:rsidRPr="00B55AE1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B55AE1">
              <w:rPr>
                <w:rFonts w:asciiTheme="majorHAnsi" w:hAnsiTheme="majorHAnsi" w:cs="Arial"/>
                <w:sz w:val="18"/>
                <w:szCs w:val="18"/>
                <w:lang w:val="hr-HR"/>
              </w:rPr>
              <w:t>Vozila i strojevi će se prati samo na određenim područjima gdje otjecanje vode od ispiranja neće zagađivati ​​prirodna površinska vodna tijela.</w:t>
            </w:r>
          </w:p>
          <w:p w:rsidR="00C80416" w:rsidRPr="00B55AE1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B55AE1">
              <w:rPr>
                <w:rFonts w:asciiTheme="majorHAnsi" w:hAnsiTheme="majorHAnsi" w:cs="Arial"/>
                <w:sz w:val="18"/>
                <w:szCs w:val="18"/>
                <w:lang w:val="hr-HR"/>
              </w:rPr>
              <w:t>Pristup za rukovanje sanitarnim otpadom i otpadnim vodama sa gradilišta (instalacija ili rekonstrukcija) moraju odobriti organi lokalne vlasti.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C0445">
              <w:rPr>
                <w:rFonts w:asciiTheme="majorHAnsi" w:hAnsiTheme="majorHAnsi" w:cs="Arial"/>
                <w:sz w:val="18"/>
                <w:szCs w:val="18"/>
                <w:lang w:val="hr-HR"/>
              </w:rPr>
              <w:t>Prije ispuštanja u prihvatne vode/recipijent, efluenti iz pojedinačnih kanalizacionih sistema moraju se prethodno tertirati kako bi zadovoljili minimalne kvalitativne kriterije propisane nacionalnim smjernicama  o kvaliteti efluenta i pročišćavanja otpadnih voda.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2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Zaprimljene pritužbe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2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Vizualni pregled prisutnosti mutnoće u površinskoj vodi 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12"/>
              </w:numPr>
              <w:tabs>
                <w:tab w:val="clear" w:pos="709"/>
                <w:tab w:val="left" w:pos="175"/>
              </w:tabs>
              <w:autoSpaceDE w:val="0"/>
              <w:autoSpaceDN w:val="0"/>
              <w:adjustRightInd w:val="0"/>
              <w:spacing w:before="40" w:after="40"/>
              <w:ind w:left="175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>U slučaju pritužbi, analizirati kvalitetu površinske vode (pH, mutnoća, provodljivost, suspendirane tvari i ukupna mineralna ulja)</w:t>
            </w:r>
          </w:p>
          <w:p w:rsidR="00C80416" w:rsidRPr="00EC0445" w:rsidRDefault="00C80416" w:rsidP="00C80416">
            <w:pPr>
              <w:pStyle w:val="Style"/>
              <w:widowControl w:val="0"/>
              <w:numPr>
                <w:ilvl w:val="0"/>
                <w:numId w:val="12"/>
              </w:numPr>
              <w:tabs>
                <w:tab w:val="clear" w:pos="709"/>
                <w:tab w:val="left" w:pos="175"/>
              </w:tabs>
              <w:autoSpaceDE w:val="0"/>
              <w:autoSpaceDN w:val="0"/>
              <w:adjustRightInd w:val="0"/>
              <w:spacing w:before="40" w:after="40"/>
              <w:ind w:left="175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C0445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Ako se podzemna voda koristi za snabdijevanje pitkom vodom, analizirati parametre kvalietete vode za piće, kako je propisano nacionalnom zakonskom legisaltivom. 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2"/>
              </w:numPr>
              <w:tabs>
                <w:tab w:val="clear" w:pos="709"/>
                <w:tab w:val="left" w:pos="175"/>
              </w:tabs>
              <w:autoSpaceDE w:val="0"/>
              <w:autoSpaceDN w:val="0"/>
              <w:adjustRightInd w:val="0"/>
              <w:spacing w:before="40" w:after="40"/>
              <w:ind w:left="175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C0445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Odgovarajuća odobrenja od organa lokalne 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3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Izvođač za izvođenje građevinskih radova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3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Nadzorno tijelo u ime PIU </w:t>
            </w: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454488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45448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projekt uključivati aktivnosti kao što su izgradnja/rušenje, korištenje strijeva i/ili transportnih vozila, itd. koje mogu otpuštati </w:t>
            </w:r>
            <w:r w:rsidRPr="00454488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onečišćujuće tvari u zrak tokom izgradnje i rada (npr. ispušni plinovi, prašima, dim od otvorenog plamena, mirisi)? 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7D3C25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[ X</w:t>
            </w:r>
            <w:r w:rsidR="00C8041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 Da</w:t>
            </w:r>
          </w:p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216E50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Redovno održavanje opreme 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Izvođač daje na uvid dokaz o usklađenosti sa  propisanim emisijskim normama kao dio procesa </w:t>
            </w: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godišnje registracije vozila 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Navlažiti područja koja su izvor prašine kako bi se smanjila neugodnost za obližnje stanovništvo 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Kontrolirati brzinu vozila kako bi se umanjila pojava prašine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na cesti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Držati okolinu (trotoare, ceste) čistom (bez otpada i ostataka) kako bi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se </w:t>
            </w: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prašina svela na minimum </w:t>
            </w:r>
          </w:p>
          <w:p w:rsidR="00C80416" w:rsidRPr="00BE6DF6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BE6DF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U slučaju renoviranja enterijera objekata, koristiti </w:t>
            </w:r>
            <w:r w:rsidRPr="008D2A24">
              <w:rPr>
                <w:rFonts w:asciiTheme="majorHAnsi" w:hAnsiTheme="majorHAnsi" w:cs="Arial"/>
                <w:sz w:val="18"/>
                <w:szCs w:val="18"/>
                <w:lang w:val="hr-HR"/>
              </w:rPr>
              <w:t>lijevak za izbacivanje šuta</w:t>
            </w:r>
            <w:r w:rsidRPr="00BE6DF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u prostorijama iznad prvog sprata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 gradilištu nema otvorene vatre </w:t>
            </w:r>
          </w:p>
          <w:p w:rsidR="00C80416" w:rsidRPr="000B2FFC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B2FFC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Osigurati da nema zagađenja koje potječe od sistema grijanja u zgradama </w:t>
            </w:r>
          </w:p>
          <w:p w:rsidR="00C80416" w:rsidRPr="00216E50" w:rsidRDefault="00C80416" w:rsidP="00C80416">
            <w:pPr>
              <w:pStyle w:val="Style"/>
              <w:widowControl w:val="0"/>
              <w:numPr>
                <w:ilvl w:val="0"/>
                <w:numId w:val="1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Povećati energetsku efikasnost u zgradama 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Prisutnost crnog dima iz građevinskih vozila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Atestna </w:t>
            </w: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dokumentacija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Vizualni pregled na prisutnost prašine </w:t>
            </w:r>
          </w:p>
          <w:p w:rsidR="00C80416" w:rsidRPr="005F04C4" w:rsidRDefault="00C80416" w:rsidP="00C80416">
            <w:pPr>
              <w:pStyle w:val="Style"/>
              <w:widowControl w:val="0"/>
              <w:numPr>
                <w:ilvl w:val="0"/>
                <w:numId w:val="1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5F04C4">
              <w:rPr>
                <w:rFonts w:asciiTheme="majorHAnsi" w:hAnsiTheme="majorHAnsi" w:cs="Arial"/>
                <w:sz w:val="18"/>
                <w:szCs w:val="18"/>
                <w:lang w:val="hr-HR"/>
              </w:rPr>
              <w:t>Zaprimljene pritužbe javnosti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1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Izvođač za izvođenje građevinskih radova 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1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Nadzorno tijelo u ime </w:t>
            </w: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PIU</w:t>
            </w:r>
          </w:p>
          <w:p w:rsidR="00C80416" w:rsidRPr="00216E50" w:rsidRDefault="00C80416" w:rsidP="00CD3C36">
            <w:pPr>
              <w:pStyle w:val="Style"/>
              <w:widowControl w:val="0"/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tabs>
                <w:tab w:val="left" w:pos="459"/>
              </w:tabs>
              <w:spacing w:before="40" w:after="40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45448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Hoće li projekt tokom gradnje uzrokovati stvaranje prekomjerne buke?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D3C25" w:rsidRPr="00216E50" w:rsidRDefault="007D3C25" w:rsidP="007D3C25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 ] Da</w:t>
            </w:r>
          </w:p>
          <w:p w:rsidR="00C80416" w:rsidRPr="00216E50" w:rsidRDefault="00C80416" w:rsidP="007D3C25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216E50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1D5DD9" w:rsidRDefault="00C80416" w:rsidP="00C80416">
            <w:pPr>
              <w:pStyle w:val="Style"/>
              <w:widowControl w:val="0"/>
              <w:numPr>
                <w:ilvl w:val="0"/>
                <w:numId w:val="1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1D5DD9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Zakazati pomjeranje opreme u doba dana kada nema prometne gužve </w:t>
            </w:r>
          </w:p>
          <w:p w:rsidR="00C80416" w:rsidRPr="001D5DD9" w:rsidRDefault="00C80416" w:rsidP="00C80416">
            <w:pPr>
              <w:pStyle w:val="Style"/>
              <w:widowControl w:val="0"/>
              <w:numPr>
                <w:ilvl w:val="0"/>
                <w:numId w:val="1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1D5DD9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Izbjegavati građevinske radove tokom noći i pridržavati se lokalnih propisa o vremenu izvođenja građevinskih radova </w:t>
            </w:r>
          </w:p>
          <w:p w:rsidR="00C80416" w:rsidRPr="001D5DD9" w:rsidRDefault="00C80416" w:rsidP="00C80416">
            <w:pPr>
              <w:pStyle w:val="Style"/>
              <w:widowControl w:val="0"/>
              <w:numPr>
                <w:ilvl w:val="0"/>
                <w:numId w:val="1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1D5DD9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Osigurati kučište za agregate, ukoliko su u blizini naselja </w:t>
            </w:r>
          </w:p>
          <w:p w:rsidR="00C80416" w:rsidRPr="001D5DD9" w:rsidRDefault="00C80416" w:rsidP="00C80416">
            <w:pPr>
              <w:pStyle w:val="Style"/>
              <w:widowControl w:val="0"/>
              <w:numPr>
                <w:ilvl w:val="0"/>
                <w:numId w:val="1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1D5DD9">
              <w:rPr>
                <w:rFonts w:asciiTheme="majorHAnsi" w:hAnsiTheme="majorHAnsi" w:cs="Arial"/>
                <w:sz w:val="18"/>
                <w:szCs w:val="18"/>
                <w:lang w:val="hr-HR"/>
              </w:rPr>
              <w:t>Osigurati prigušivače za tešku mehanizaciju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454488" w:rsidRDefault="00C80416" w:rsidP="00C80416">
            <w:pPr>
              <w:pStyle w:val="Style"/>
              <w:widowControl w:val="0"/>
              <w:numPr>
                <w:ilvl w:val="0"/>
                <w:numId w:val="1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454488">
              <w:rPr>
                <w:rFonts w:asciiTheme="majorHAnsi" w:hAnsiTheme="majorHAnsi" w:cs="Arial"/>
                <w:sz w:val="18"/>
                <w:szCs w:val="18"/>
                <w:lang w:val="hr-HR"/>
              </w:rPr>
              <w:t>Zaprimljene pritužbe javnosti</w:t>
            </w:r>
          </w:p>
          <w:p w:rsidR="00C80416" w:rsidRPr="00454488" w:rsidRDefault="00C80416" w:rsidP="00C80416">
            <w:pPr>
              <w:pStyle w:val="Style"/>
              <w:widowControl w:val="0"/>
              <w:numPr>
                <w:ilvl w:val="0"/>
                <w:numId w:val="1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45448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U slučaju pritužbi, mjeriti razinu buke 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1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Izvođač za izvođenje građevinskih radova 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1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Nadzorno tijelo u ime PIU </w:t>
            </w:r>
          </w:p>
          <w:p w:rsidR="00C80416" w:rsidRPr="00EC0445" w:rsidRDefault="00C80416" w:rsidP="00CD3C36">
            <w:pPr>
              <w:pStyle w:val="Style"/>
              <w:widowControl w:val="0"/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</w:p>
          <w:p w:rsidR="00C80416" w:rsidRPr="00EC0445" w:rsidRDefault="00C80416" w:rsidP="00CD3C36">
            <w:pPr>
              <w:pStyle w:val="Style"/>
              <w:widowControl w:val="0"/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702BA6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projekt proizvesti kruti otpad u fazi izgradnje i/ili rušenja i stavljanja u pogon?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D3C25" w:rsidRPr="00216E50" w:rsidRDefault="007D3C25" w:rsidP="007D3C2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 ] Da</w:t>
            </w:r>
          </w:p>
          <w:p w:rsidR="00C80416" w:rsidRPr="00702BA6" w:rsidRDefault="00C80416" w:rsidP="007D3C2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702BA6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702BA6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>Kad god je to moguće, izvođač će reciklirati i ponovno iskoristiti odgovarajuće i održive (osim azbesta)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Za sve važnije vrste otpada nastalog od rušenja i drugih građevinskih aktivnosti, biti će identificirane staze i mjesta za prikupljanje i odlaganje otpada. 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Mineralni građevinski otpad biti će sortiranjem na licu mjesta odvojen od općeg otpada, organskog, tekućeg i kemijskog otpada te će biti pohranjen u odgovarajuće spremnike. 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Građevinski otpad će na adekvatan način prikupiti i odložiti ovlaštena lica/kompanije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Nema otvorenog spaljivanja otpada na ili oko gradilišta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Pristup za rukovanje krutim otpadom  sa gradilišta moraju odobriti organi lokalne vlasti 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Vizualni pregled zasebnih hrpa otpada (upravljanje otpadom)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Pisane potvrde o svim zasebnim tokovima otpada kojim rukuju nadležna tijela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Vizualni pregled tragova sagorijevanja na lokaciji 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>Građevinski dnevnik</w:t>
            </w:r>
          </w:p>
          <w:p w:rsidR="00C80416" w:rsidRPr="00702BA6" w:rsidRDefault="00C80416" w:rsidP="00C80416">
            <w:pPr>
              <w:pStyle w:val="Style"/>
              <w:widowControl w:val="0"/>
              <w:numPr>
                <w:ilvl w:val="0"/>
                <w:numId w:val="2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Odgovarajuća odobrenja </w:t>
            </w: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od tijela lokalne vlasti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2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Izvođač za izvođenje građevinskih radova 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2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>Nadzorno tijelo u ime PIU</w:t>
            </w:r>
          </w:p>
          <w:p w:rsidR="00C80416" w:rsidRPr="00EC0445" w:rsidRDefault="00C80416" w:rsidP="00CD3C36">
            <w:pPr>
              <w:pStyle w:val="Style"/>
              <w:widowControl w:val="0"/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</w:p>
          <w:p w:rsidR="00C80416" w:rsidRPr="00EC0445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702BA6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projekt uključuje upotrebu tvari ili materijala koji mogu biti štetni za ljudsko zdravlje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/</w:t>
            </w:r>
            <w:r w:rsidRPr="00702BA6">
              <w:rPr>
                <w:rFonts w:asciiTheme="majorHAnsi" w:hAnsiTheme="majorHAnsi" w:cs="Arial"/>
                <w:sz w:val="18"/>
                <w:szCs w:val="18"/>
                <w:lang w:val="hr-HR"/>
              </w:rPr>
              <w:t>okoliš ili izazvati zabrinutost zbog stvarnih ili percipiranih rizika po ljudsko zdravlje?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E95358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95358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Da</w:t>
            </w:r>
          </w:p>
          <w:p w:rsidR="00C80416" w:rsidRPr="00E95358" w:rsidRDefault="007D3C25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</w:t>
            </w:r>
            <w:r w:rsidR="00C80416" w:rsidRPr="00E9535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] Ne</w:t>
            </w:r>
          </w:p>
          <w:p w:rsidR="00C80416" w:rsidRPr="00E95358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A52407" w:rsidRDefault="00C80416" w:rsidP="00C80416">
            <w:pPr>
              <w:pStyle w:val="Style"/>
              <w:widowControl w:val="0"/>
              <w:numPr>
                <w:ilvl w:val="0"/>
                <w:numId w:val="23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>Ukoliko je to ekonomski isplativo, koristiti obnovljive građevinske materijale (npr. EKO cement, izolacijske ploče od drvenih vlakana, drveni podovi i prozori, itd.).</w:t>
            </w:r>
          </w:p>
          <w:p w:rsidR="00C80416" w:rsidRPr="00A52407" w:rsidRDefault="00C80416" w:rsidP="00C80416">
            <w:pPr>
              <w:pStyle w:val="Style"/>
              <w:widowControl w:val="0"/>
              <w:numPr>
                <w:ilvl w:val="0"/>
                <w:numId w:val="23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Korisiti boje i lakove sa manjom količinom hlapivih organskih spojeva. </w:t>
            </w:r>
          </w:p>
          <w:p w:rsidR="00C80416" w:rsidRPr="00A52407" w:rsidRDefault="00C80416" w:rsidP="00C80416">
            <w:pPr>
              <w:pStyle w:val="Style"/>
              <w:widowControl w:val="0"/>
              <w:numPr>
                <w:ilvl w:val="0"/>
                <w:numId w:val="23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Ne koristiti materijale koji sadrže azbest pri gradnji.  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A52407" w:rsidRDefault="00C80416" w:rsidP="00C80416">
            <w:pPr>
              <w:pStyle w:val="Style"/>
              <w:numPr>
                <w:ilvl w:val="0"/>
                <w:numId w:val="24"/>
              </w:numPr>
              <w:tabs>
                <w:tab w:val="left" w:pos="317"/>
              </w:tabs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>Građevinski dnevnik</w:t>
            </w:r>
          </w:p>
          <w:p w:rsidR="00C80416" w:rsidRPr="00A52407" w:rsidRDefault="00C80416" w:rsidP="00C80416">
            <w:pPr>
              <w:pStyle w:val="Style"/>
              <w:numPr>
                <w:ilvl w:val="0"/>
                <w:numId w:val="24"/>
              </w:numPr>
              <w:tabs>
                <w:tab w:val="left" w:pos="317"/>
              </w:tabs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>Vizualni pregled na lokaciji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Izvođač za izvođenje građevinskih radova 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Nadzorno tijelo u ime PIU </w:t>
            </w:r>
          </w:p>
        </w:tc>
      </w:tr>
      <w:tr w:rsidR="00C80416" w:rsidRPr="00635EE7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A52407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A52407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u fazi gradnje  postojati opasnost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od nesreć</w:t>
            </w:r>
            <w:r w:rsidRPr="00A52407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 koje mogu imati utjecaj na ljudsko zdravlje?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D3C25" w:rsidRPr="00216E50" w:rsidRDefault="007D3C25" w:rsidP="007D3C2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 ] Da</w:t>
            </w:r>
          </w:p>
          <w:p w:rsidR="00C80416" w:rsidRPr="00E95358" w:rsidRDefault="00C80416" w:rsidP="007D3C2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95358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E95358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Obavijestiti lokalne građevinske i okolišne inspektorate o nadolazećim aktivnostima. </w:t>
            </w:r>
          </w:p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Obavijestiti javnost o izvođenju radova putem odgovarajuće obavijesti u medijima i/ili na javno dostupnim mjestima (uključujući mjesto izvođenja radova). </w:t>
            </w:r>
          </w:p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Formalno dogovoriti sa Izvođačem da će se svi radovi izvoditi na siguran i discipliniran način s ciljem minimiziranja utjecaja na obližnje stanovništvo i okoliš. </w:t>
            </w:r>
          </w:p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>Formalno dogovoriti sa Izvođačem da će zahtjevi za sigurnost i zdravlje radnika biti u skladu sa međunarodnim dobrim praksama (obavezno korištenje zaštitnih kaciga, po potrebi maske i zaštitnih naočala, pojaseva i sigurnosnih čizama).</w:t>
            </w:r>
          </w:p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Adekvatno označavanje lokacija informirati će radnike o ključnim pravilima i propisima koje je potrebno poštivati te o hitnim telefonskim brojevima. </w:t>
            </w:r>
          </w:p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>Kroz institucionalne i administrativne strukture, sa lokalnom jedinicom zdravstvene skrbi osigurati na licu mjesta zdravstvene usluge i zalihe u slučaju bilo kakve nesreće.</w:t>
            </w:r>
          </w:p>
          <w:p w:rsidR="00C80416" w:rsidRPr="00E4543F" w:rsidRDefault="00C80416" w:rsidP="00C80416">
            <w:pPr>
              <w:pStyle w:val="Style"/>
              <w:widowControl w:val="0"/>
              <w:numPr>
                <w:ilvl w:val="0"/>
                <w:numId w:val="2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4543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Osigurati pitku vodu i sanitarije za građevinske radnike. 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35595A" w:rsidRDefault="00C80416" w:rsidP="00C80416">
            <w:pPr>
              <w:pStyle w:val="Style"/>
              <w:widowControl w:val="0"/>
              <w:numPr>
                <w:ilvl w:val="0"/>
                <w:numId w:val="2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5595A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Voditi pisanu evidneciju/dokaze o obavještenjima, lokalnim dozvolama i/ili saopštenjima za javnost </w:t>
            </w:r>
          </w:p>
          <w:p w:rsidR="00C80416" w:rsidRPr="0035595A" w:rsidRDefault="00C80416" w:rsidP="00C80416">
            <w:pPr>
              <w:pStyle w:val="Style"/>
              <w:widowControl w:val="0"/>
              <w:numPr>
                <w:ilvl w:val="0"/>
                <w:numId w:val="2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5595A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Supervizor osigurava korištenje </w:t>
            </w:r>
            <w:r w:rsidRPr="00BE6DF6">
              <w:rPr>
                <w:rFonts w:asciiTheme="majorHAnsi" w:hAnsiTheme="majorHAnsi" w:cs="Arial"/>
                <w:sz w:val="18"/>
                <w:szCs w:val="18"/>
                <w:lang w:val="hr-HR"/>
              </w:rPr>
              <w:t>osobne zaštitne opreme</w:t>
            </w:r>
          </w:p>
          <w:p w:rsidR="00C80416" w:rsidRPr="0035595A" w:rsidRDefault="00C80416" w:rsidP="00C80416">
            <w:pPr>
              <w:pStyle w:val="Style"/>
              <w:widowControl w:val="0"/>
              <w:numPr>
                <w:ilvl w:val="0"/>
                <w:numId w:val="27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5595A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Supervizor provjerava adekvatnost signalizacije 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Nadzor na gradilištu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>PIU</w:t>
            </w:r>
          </w:p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Izvođač za izvođenje građevinskih radova </w:t>
            </w: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9D41A2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na lokaciji ili  u njenoj neposrednoj </w:t>
            </w: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blizini postoje javne (transportne) rute  kojima se služi stanovništvo i na koje bi projekt mogao imati negativan utjecaj? 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D3C25" w:rsidRPr="00216E50" w:rsidRDefault="007D3C25" w:rsidP="007D3C25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[ X ] Da</w:t>
            </w:r>
          </w:p>
          <w:p w:rsidR="00C80416" w:rsidRPr="00E95358" w:rsidRDefault="00C80416" w:rsidP="007D3C25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95358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EC0445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0416" w:rsidRPr="003D22D4" w:rsidRDefault="00C80416" w:rsidP="00C80416">
            <w:pPr>
              <w:pStyle w:val="Style"/>
              <w:widowControl w:val="0"/>
              <w:numPr>
                <w:ilvl w:val="0"/>
                <w:numId w:val="2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D22D4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Zakazati kretanje vozila tijekom noći ili u doba </w:t>
            </w:r>
            <w:r w:rsidRPr="003D22D4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slabijeg saobraćaja tijekom dana.</w:t>
            </w:r>
          </w:p>
          <w:p w:rsidR="00C80416" w:rsidRPr="003D22D4" w:rsidRDefault="00C80416" w:rsidP="00C80416">
            <w:pPr>
              <w:pStyle w:val="Style"/>
              <w:widowControl w:val="0"/>
              <w:numPr>
                <w:ilvl w:val="0"/>
                <w:numId w:val="2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D22D4">
              <w:rPr>
                <w:rFonts w:asciiTheme="majorHAnsi" w:hAnsiTheme="majorHAnsi" w:cs="Arial"/>
                <w:sz w:val="18"/>
                <w:szCs w:val="18"/>
                <w:lang w:val="hr-HR"/>
              </w:rPr>
              <w:t>Osigurati prometne saradnike/radnike na signalizaciji i prometne znakove kako bi se osigurao siguran i neometan promet.</w:t>
            </w:r>
          </w:p>
          <w:p w:rsidR="00C80416" w:rsidRPr="003D22D4" w:rsidRDefault="00C80416" w:rsidP="00C80416">
            <w:pPr>
              <w:pStyle w:val="Style"/>
              <w:widowControl w:val="0"/>
              <w:numPr>
                <w:ilvl w:val="0"/>
                <w:numId w:val="29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D22D4">
              <w:rPr>
                <w:rFonts w:asciiTheme="majorHAnsi" w:hAnsiTheme="majorHAnsi" w:cs="Arial"/>
                <w:sz w:val="18"/>
                <w:szCs w:val="18"/>
                <w:lang w:val="hr-HR"/>
              </w:rPr>
              <w:t>Održavati i popravljati privremene alternativne rute za vozila i pješake.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9D41A2" w:rsidRDefault="00C80416" w:rsidP="00C80416">
            <w:pPr>
              <w:pStyle w:val="Style"/>
              <w:widowControl w:val="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Prisutnost prometnih </w:t>
            </w: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>znakova</w:t>
            </w:r>
          </w:p>
          <w:p w:rsidR="00C80416" w:rsidRPr="009D41A2" w:rsidRDefault="00C80416" w:rsidP="00C80416">
            <w:pPr>
              <w:pStyle w:val="Style"/>
              <w:widowControl w:val="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>Zaprimljene pritužbe javnosti</w:t>
            </w:r>
          </w:p>
          <w:p w:rsidR="00C80416" w:rsidRPr="009D41A2" w:rsidRDefault="00C80416" w:rsidP="00C80416">
            <w:pPr>
              <w:pStyle w:val="Style"/>
              <w:widowControl w:val="0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>Prometne gužve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31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ind w:left="317" w:hanging="284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Izvođač za izvođenje </w:t>
            </w: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lastRenderedPageBreak/>
              <w:t xml:space="preserve">građevinskih radova </w:t>
            </w:r>
          </w:p>
          <w:p w:rsidR="00C80416" w:rsidRPr="002522A8" w:rsidRDefault="00C80416" w:rsidP="00CD3C36">
            <w:pPr>
              <w:pStyle w:val="Style"/>
              <w:tabs>
                <w:tab w:val="left" w:pos="317"/>
              </w:tabs>
              <w:ind w:left="31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9D41A2" w:rsidRDefault="00C80416" w:rsidP="00CD3C36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na lokaciji ili </w:t>
            </w: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>u njenoj neposrednoj blizini postoje objekti koje koristi stanovništvo, a na koje bi projekt mogao imati negativan utjecaj (npr. otež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ati javnosti </w:t>
            </w: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pristup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objektima</w:t>
            </w: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D3C25" w:rsidRPr="00216E50" w:rsidRDefault="007D3C25" w:rsidP="007D3C2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 ] Da</w:t>
            </w:r>
          </w:p>
          <w:p w:rsidR="00C80416" w:rsidRPr="00E95358" w:rsidRDefault="00C80416" w:rsidP="007D3C25">
            <w:pPr>
              <w:pStyle w:val="Style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95358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E95358" w:rsidRDefault="00C80416" w:rsidP="00CD3C36">
            <w:pPr>
              <w:pStyle w:val="Style"/>
              <w:jc w:val="center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35595A" w:rsidRDefault="00C80416" w:rsidP="00C80416">
            <w:pPr>
              <w:pStyle w:val="Style"/>
              <w:widowControl w:val="0"/>
              <w:numPr>
                <w:ilvl w:val="0"/>
                <w:numId w:val="3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5595A">
              <w:rPr>
                <w:rFonts w:asciiTheme="majorHAnsi" w:hAnsiTheme="majorHAnsi" w:cs="Arial"/>
                <w:sz w:val="18"/>
                <w:szCs w:val="18"/>
                <w:lang w:val="hr-HR"/>
              </w:rPr>
              <w:t>Odrediti alternativni put za pješake i/ili vozila, u suradnji s općinskim vlastima i osigurati siguran prolaz kroz gradilište.</w:t>
            </w: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9D41A2" w:rsidRDefault="00C80416" w:rsidP="00C80416">
            <w:pPr>
              <w:pStyle w:val="Style"/>
              <w:widowControl w:val="0"/>
              <w:numPr>
                <w:ilvl w:val="0"/>
                <w:numId w:val="32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>Zaprimljene pritužbe javnosti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33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4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Izvođač za izvođenje građevinskih radova </w:t>
            </w:r>
          </w:p>
          <w:p w:rsidR="00C80416" w:rsidRPr="002522A8" w:rsidRDefault="00C80416" w:rsidP="00CD3C36">
            <w:pPr>
              <w:pStyle w:val="Style"/>
              <w:widowControl w:val="0"/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/>
              <w:jc w:val="left"/>
              <w:cnfStyle w:val="0000001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c>
          <w:tcPr>
            <w:cnfStyle w:val="00100000000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80416">
            <w:pPr>
              <w:pStyle w:val="Style"/>
              <w:numPr>
                <w:ilvl w:val="0"/>
                <w:numId w:val="2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EC0445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na lokaciji ili u njenoj neposrednoj blizini postoje zemljišta koja se koriste </w:t>
            </w: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npr. kuće, vrtovi, druga privatna imovina, industrija, trgovina, rekreacija, javni otvoreni prostori, objekti lokalne zajednice, poljoprivreda, šumarstvo, turizam rudarstvo ili kamenolomi na koje bi projekt mogao imati negativan utjecaj?</w:t>
            </w: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D3C25" w:rsidRPr="00216E50" w:rsidRDefault="007D3C25" w:rsidP="007D3C25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[ X ] Da</w:t>
            </w:r>
          </w:p>
          <w:p w:rsidR="00C80416" w:rsidRPr="00E95358" w:rsidRDefault="00C80416" w:rsidP="00CD3C36">
            <w:pPr>
              <w:pStyle w:val="Style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E95358">
              <w:rPr>
                <w:rFonts w:asciiTheme="majorHAnsi" w:hAnsiTheme="majorHAnsi" w:cs="Arial"/>
                <w:sz w:val="18"/>
                <w:szCs w:val="18"/>
                <w:lang w:val="hr-HR"/>
              </w:rPr>
              <w:t>[     ] Ne</w:t>
            </w:r>
          </w:p>
          <w:p w:rsidR="00C80416" w:rsidRPr="00E95358" w:rsidRDefault="00C80416" w:rsidP="00CD3C36">
            <w:pPr>
              <w:pStyle w:val="Style"/>
              <w:jc w:val="center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35595A" w:rsidRDefault="00C80416" w:rsidP="00C80416">
            <w:pPr>
              <w:pStyle w:val="Style"/>
              <w:widowControl w:val="0"/>
              <w:numPr>
                <w:ilvl w:val="0"/>
                <w:numId w:val="34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283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35595A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Riješiti pitanje eksproprijacije/ekonomskog gubitka pomoću odgovarajućih instrumenata, u skladu sa O.P. 4.12 Prisilno raseljavanja i nacionalna legislativa. </w:t>
            </w:r>
          </w:p>
          <w:p w:rsidR="00C80416" w:rsidRPr="00EC0445" w:rsidRDefault="00C80416" w:rsidP="00CD3C36">
            <w:pPr>
              <w:pStyle w:val="Style"/>
              <w:widowControl w:val="0"/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9D41A2" w:rsidRDefault="00C80416" w:rsidP="00C80416">
            <w:pPr>
              <w:pStyle w:val="Style"/>
              <w:widowControl w:val="0"/>
              <w:numPr>
                <w:ilvl w:val="0"/>
                <w:numId w:val="35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317" w:hanging="31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9D41A2">
              <w:rPr>
                <w:rFonts w:asciiTheme="majorHAnsi" w:hAnsiTheme="majorHAnsi" w:cs="Arial"/>
                <w:sz w:val="18"/>
                <w:szCs w:val="18"/>
                <w:lang w:val="hr-HR"/>
              </w:rPr>
              <w:t>Zaprimljene pritužbe javnosti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522A8" w:rsidRDefault="00C80416" w:rsidP="00C80416">
            <w:pPr>
              <w:pStyle w:val="Style"/>
              <w:widowControl w:val="0"/>
              <w:numPr>
                <w:ilvl w:val="0"/>
                <w:numId w:val="36"/>
              </w:numPr>
              <w:tabs>
                <w:tab w:val="clear" w:pos="709"/>
                <w:tab w:val="left" w:pos="317"/>
              </w:tabs>
              <w:autoSpaceDE w:val="0"/>
              <w:autoSpaceDN w:val="0"/>
              <w:adjustRightInd w:val="0"/>
              <w:spacing w:before="40" w:after="40"/>
              <w:ind w:hanging="68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2522A8">
              <w:rPr>
                <w:rFonts w:asciiTheme="majorHAnsi" w:hAnsiTheme="majorHAnsi" w:cs="Arial"/>
                <w:sz w:val="18"/>
                <w:szCs w:val="18"/>
                <w:lang w:val="hr-HR"/>
              </w:rPr>
              <w:t>PIU</w:t>
            </w:r>
          </w:p>
          <w:p w:rsidR="00C80416" w:rsidRPr="002522A8" w:rsidRDefault="00C80416" w:rsidP="00CD3C36">
            <w:pPr>
              <w:pStyle w:val="Style"/>
              <w:tabs>
                <w:tab w:val="left" w:pos="317"/>
              </w:tabs>
              <w:spacing w:before="40" w:after="40"/>
              <w:ind w:left="317"/>
              <w:jc w:val="left"/>
              <w:cnfStyle w:val="00000000000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rPr>
          <w:cnfStyle w:val="000000100000"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C80416" w:rsidRPr="00216E50" w:rsidRDefault="00C80416" w:rsidP="00CD3C36">
            <w:pPr>
              <w:pStyle w:val="Style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 xml:space="preserve">Sažetak glavnih značajki projekta i projektne lokacije koje ukazuju na potrebu izrade posebnog EMP-a </w:t>
            </w:r>
          </w:p>
        </w:tc>
      </w:tr>
      <w:tr w:rsidR="00C80416" w:rsidRPr="00216E50" w:rsidTr="00CD3C36">
        <w:trPr>
          <w:trHeight w:val="723"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  <w:p w:rsidR="00C80416" w:rsidRPr="00216E50" w:rsidRDefault="00C80416" w:rsidP="00CD3C36">
            <w:pPr>
              <w:pStyle w:val="Style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C80416" w:rsidRPr="00216E50" w:rsidTr="00CD3C36">
        <w:trPr>
          <w:cnfStyle w:val="000000100000"/>
          <w:trHeight w:val="143"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C80416" w:rsidRPr="00216E50" w:rsidRDefault="00C80416" w:rsidP="00CD3C36">
            <w:pPr>
              <w:pStyle w:val="Style"/>
              <w:rPr>
                <w:rFonts w:asciiTheme="majorHAnsi" w:hAnsiTheme="majorHAnsi" w:cs="Arial"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Odluka</w:t>
            </w:r>
            <w:r w:rsidRPr="00216E50"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:</w:t>
            </w:r>
          </w:p>
        </w:tc>
      </w:tr>
      <w:tr w:rsidR="00C80416" w:rsidRPr="00216E50" w:rsidTr="00CD3C36">
        <w:trPr>
          <w:trHeight w:val="723"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Predmetni pod-projekt je</w:t>
            </w:r>
            <w:r w:rsidRPr="00216E50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:</w:t>
            </w:r>
          </w:p>
          <w:p w:rsidR="00C80416" w:rsidRPr="00216E50" w:rsidRDefault="00C80416" w:rsidP="00C80416">
            <w:pPr>
              <w:pStyle w:val="Style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 xml:space="preserve">Odobren bez dodatnih zahtjeva. </w:t>
            </w:r>
          </w:p>
          <w:p w:rsidR="00C80416" w:rsidRPr="00216E50" w:rsidRDefault="00C80416" w:rsidP="00C80416">
            <w:pPr>
              <w:pStyle w:val="Style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 xml:space="preserve">Odobren uz upotrebu tipskog EMP. </w:t>
            </w:r>
          </w:p>
          <w:p w:rsidR="00C80416" w:rsidRPr="00216E50" w:rsidRDefault="00C80416" w:rsidP="00C80416">
            <w:pPr>
              <w:pStyle w:val="Style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 xml:space="preserve">Odobren uz zahtjev da se izradi poseban EMP-za potrebe predmetnog projekta. </w:t>
            </w:r>
          </w:p>
          <w:p w:rsidR="00C80416" w:rsidRPr="00216E50" w:rsidRDefault="00C80416" w:rsidP="00C80416">
            <w:pPr>
              <w:pStyle w:val="Style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Nije odobren</w:t>
            </w:r>
            <w:r w:rsidRPr="00216E50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.</w:t>
            </w:r>
          </w:p>
        </w:tc>
      </w:tr>
      <w:tr w:rsidR="00C80416" w:rsidRPr="00216E50" w:rsidTr="00CD3C36">
        <w:trPr>
          <w:cnfStyle w:val="000000100000"/>
          <w:trHeight w:val="723"/>
        </w:trPr>
        <w:tc>
          <w:tcPr>
            <w:cnfStyle w:val="001000000000"/>
            <w:tcW w:w="9606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0416" w:rsidRPr="00216E50" w:rsidRDefault="00C80416" w:rsidP="00CD3C36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Ime evaluatora</w:t>
            </w:r>
            <w:r w:rsidRPr="00216E50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:</w:t>
            </w:r>
          </w:p>
          <w:p w:rsidR="00C80416" w:rsidRPr="00216E50" w:rsidRDefault="00C80416" w:rsidP="00CD3C36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Datum</w:t>
            </w:r>
            <w:r w:rsidRPr="00216E50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:</w:t>
            </w:r>
          </w:p>
          <w:p w:rsidR="00C80416" w:rsidRPr="00216E50" w:rsidRDefault="00C80416" w:rsidP="00CD3C36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Mjesto</w:t>
            </w:r>
            <w:r w:rsidRPr="00216E50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:</w:t>
            </w:r>
          </w:p>
          <w:p w:rsidR="00C80416" w:rsidRPr="00216E50" w:rsidRDefault="00C80416" w:rsidP="00CD3C36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Potpis</w:t>
            </w:r>
            <w:r w:rsidRPr="00216E50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:</w:t>
            </w:r>
          </w:p>
        </w:tc>
      </w:tr>
    </w:tbl>
    <w:p w:rsidR="00C80416" w:rsidRPr="00216E50" w:rsidRDefault="00C80416" w:rsidP="00C80416">
      <w:pPr>
        <w:autoSpaceDE w:val="0"/>
        <w:autoSpaceDN w:val="0"/>
        <w:adjustRightInd w:val="0"/>
        <w:rPr>
          <w:rFonts w:cs="Arial"/>
          <w:szCs w:val="22"/>
          <w:lang w:val="hr-HR"/>
        </w:rPr>
      </w:pPr>
    </w:p>
    <w:p w:rsidR="0065406C" w:rsidRDefault="0065406C"/>
    <w:sectPr w:rsidR="0065406C" w:rsidSect="00F5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AC" w:rsidRDefault="00DD3DAC" w:rsidP="009D3BB6">
      <w:r>
        <w:separator/>
      </w:r>
    </w:p>
  </w:endnote>
  <w:endnote w:type="continuationSeparator" w:id="0">
    <w:p w:rsidR="00DD3DAC" w:rsidRDefault="00DD3DAC" w:rsidP="009D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AC" w:rsidRDefault="00DD3DAC" w:rsidP="009D3BB6">
      <w:r>
        <w:separator/>
      </w:r>
    </w:p>
  </w:footnote>
  <w:footnote w:type="continuationSeparator" w:id="0">
    <w:p w:rsidR="00DD3DAC" w:rsidRDefault="00DD3DAC" w:rsidP="009D3BB6">
      <w:r>
        <w:continuationSeparator/>
      </w:r>
    </w:p>
  </w:footnote>
  <w:footnote w:id="1">
    <w:p w:rsidR="009D3BB6" w:rsidRPr="009D3BB6" w:rsidRDefault="009D3BB6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rPr>
          <w:lang w:val="hr-BA"/>
        </w:rPr>
        <w:t xml:space="preserve">Podatak sa kojim raspolaže PIU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59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2A2294"/>
    <w:multiLevelType w:val="hybridMultilevel"/>
    <w:tmpl w:val="B4CA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9D6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90E14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F41FF0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1116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94741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60425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0A2D0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DC6001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506718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1E05C6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D1041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6A5E74"/>
    <w:multiLevelType w:val="hybridMultilevel"/>
    <w:tmpl w:val="B5B8D5D2"/>
    <w:lvl w:ilvl="0" w:tplc="D8C0D0EC">
      <w:start w:val="1"/>
      <w:numFmt w:val="none"/>
      <w:lvlText w:val="[     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510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DE7F5F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174CB5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4A6265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75612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6C4309"/>
    <w:multiLevelType w:val="hybridMultilevel"/>
    <w:tmpl w:val="C80279AC"/>
    <w:lvl w:ilvl="0" w:tplc="6248FE70">
      <w:start w:val="1"/>
      <w:numFmt w:val="none"/>
      <w:lvlText w:val="[     ]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6B131D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B2255A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921230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444F7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862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4">
    <w:nsid w:val="520D7ED4"/>
    <w:multiLevelType w:val="multilevel"/>
    <w:tmpl w:val="E3C820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4D249F1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EB2ACD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2E6A7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CB248C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DC285D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501966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D24E8C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32258C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DA270B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DE501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C7422A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19"/>
  </w:num>
  <w:num w:numId="5">
    <w:abstractNumId w:val="29"/>
  </w:num>
  <w:num w:numId="6">
    <w:abstractNumId w:val="25"/>
  </w:num>
  <w:num w:numId="7">
    <w:abstractNumId w:val="33"/>
  </w:num>
  <w:num w:numId="8">
    <w:abstractNumId w:val="18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23"/>
  </w:num>
  <w:num w:numId="15">
    <w:abstractNumId w:val="35"/>
  </w:num>
  <w:num w:numId="16">
    <w:abstractNumId w:val="22"/>
  </w:num>
  <w:num w:numId="17">
    <w:abstractNumId w:val="20"/>
  </w:num>
  <w:num w:numId="18">
    <w:abstractNumId w:val="27"/>
  </w:num>
  <w:num w:numId="19">
    <w:abstractNumId w:val="12"/>
  </w:num>
  <w:num w:numId="20">
    <w:abstractNumId w:val="6"/>
  </w:num>
  <w:num w:numId="21">
    <w:abstractNumId w:val="5"/>
  </w:num>
  <w:num w:numId="22">
    <w:abstractNumId w:val="28"/>
  </w:num>
  <w:num w:numId="23">
    <w:abstractNumId w:val="30"/>
  </w:num>
  <w:num w:numId="24">
    <w:abstractNumId w:val="17"/>
  </w:num>
  <w:num w:numId="25">
    <w:abstractNumId w:val="7"/>
  </w:num>
  <w:num w:numId="26">
    <w:abstractNumId w:val="14"/>
  </w:num>
  <w:num w:numId="27">
    <w:abstractNumId w:val="0"/>
  </w:num>
  <w:num w:numId="28">
    <w:abstractNumId w:val="34"/>
  </w:num>
  <w:num w:numId="29">
    <w:abstractNumId w:val="9"/>
  </w:num>
  <w:num w:numId="30">
    <w:abstractNumId w:val="32"/>
  </w:num>
  <w:num w:numId="31">
    <w:abstractNumId w:val="11"/>
  </w:num>
  <w:num w:numId="32">
    <w:abstractNumId w:val="26"/>
  </w:num>
  <w:num w:numId="33">
    <w:abstractNumId w:val="16"/>
  </w:num>
  <w:num w:numId="34">
    <w:abstractNumId w:val="31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16"/>
    <w:rsid w:val="00110A7D"/>
    <w:rsid w:val="00280E15"/>
    <w:rsid w:val="002C0875"/>
    <w:rsid w:val="003C43F7"/>
    <w:rsid w:val="004010BC"/>
    <w:rsid w:val="004A291A"/>
    <w:rsid w:val="00557184"/>
    <w:rsid w:val="00580C52"/>
    <w:rsid w:val="00635EE7"/>
    <w:rsid w:val="0065406C"/>
    <w:rsid w:val="006773B6"/>
    <w:rsid w:val="007860D9"/>
    <w:rsid w:val="007C10AD"/>
    <w:rsid w:val="007D3C25"/>
    <w:rsid w:val="00807485"/>
    <w:rsid w:val="008E251B"/>
    <w:rsid w:val="00946CFB"/>
    <w:rsid w:val="009D3BB6"/>
    <w:rsid w:val="00AF184B"/>
    <w:rsid w:val="00B319C5"/>
    <w:rsid w:val="00B3515B"/>
    <w:rsid w:val="00C80416"/>
    <w:rsid w:val="00D228BA"/>
    <w:rsid w:val="00DD3DAC"/>
    <w:rsid w:val="00F56DD1"/>
    <w:rsid w:val="00F90F23"/>
    <w:rsid w:val="00FD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6"/>
    <w:pPr>
      <w:spacing w:after="0" w:line="240" w:lineRule="auto"/>
      <w:jc w:val="both"/>
    </w:pPr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Heading1">
    <w:name w:val="heading 1"/>
    <w:aliases w:val="Chapitre,Chapitre Char,Hoofdstuk"/>
    <w:basedOn w:val="Normal"/>
    <w:next w:val="Normal"/>
    <w:link w:val="Heading1Char"/>
    <w:qFormat/>
    <w:rsid w:val="00C80416"/>
    <w:pPr>
      <w:keepNext/>
      <w:pageBreakBefore/>
      <w:numPr>
        <w:numId w:val="1"/>
      </w:numPr>
      <w:tabs>
        <w:tab w:val="left" w:pos="851"/>
      </w:tabs>
      <w:outlineLvl w:val="0"/>
    </w:pPr>
    <w:rPr>
      <w:rFonts w:cs="Tahoma"/>
      <w:b/>
      <w:bCs/>
      <w:caps/>
      <w:color w:val="1F497D" w:themeColor="text2"/>
      <w:kern w:val="32"/>
      <w:sz w:val="32"/>
      <w:szCs w:val="32"/>
      <w:lang w:val="hr-HR"/>
    </w:rPr>
  </w:style>
  <w:style w:type="paragraph" w:styleId="Heading2">
    <w:name w:val="heading 2"/>
    <w:aliases w:val="sous-chapitre,T2,T2 Char"/>
    <w:basedOn w:val="Heading3"/>
    <w:next w:val="Normal"/>
    <w:link w:val="Heading2Char"/>
    <w:qFormat/>
    <w:rsid w:val="00C80416"/>
    <w:pPr>
      <w:numPr>
        <w:ilvl w:val="1"/>
      </w:numPr>
      <w:spacing w:before="360" w:after="100" w:afterAutospacing="1"/>
      <w:outlineLvl w:val="1"/>
    </w:pPr>
    <w:rPr>
      <w:sz w:val="24"/>
      <w:szCs w:val="24"/>
      <w:lang w:val="en-GB"/>
    </w:rPr>
  </w:style>
  <w:style w:type="paragraph" w:styleId="Heading3">
    <w:name w:val="heading 3"/>
    <w:aliases w:val="Section,T3,T3 Char,H3,Kap. 1.1.1."/>
    <w:basedOn w:val="Normal"/>
    <w:next w:val="Normal"/>
    <w:link w:val="Heading3Char"/>
    <w:qFormat/>
    <w:rsid w:val="00C80416"/>
    <w:pPr>
      <w:keepNext/>
      <w:numPr>
        <w:ilvl w:val="2"/>
        <w:numId w:val="1"/>
      </w:numPr>
      <w:spacing w:before="480" w:after="240"/>
      <w:outlineLvl w:val="2"/>
    </w:pPr>
    <w:rPr>
      <w:rFonts w:cs="Tahoma"/>
      <w:b/>
      <w:bCs/>
      <w:color w:val="4F81BD" w:themeColor="accent1"/>
      <w:szCs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C80416"/>
    <w:pPr>
      <w:keepNext/>
      <w:numPr>
        <w:ilvl w:val="3"/>
        <w:numId w:val="1"/>
      </w:numPr>
      <w:spacing w:before="360" w:after="120"/>
      <w:outlineLvl w:val="3"/>
    </w:pPr>
    <w:rPr>
      <w:rFonts w:cs="Tahoma"/>
      <w:iCs/>
      <w:szCs w:val="22"/>
      <w:lang w:val="hr-HR"/>
    </w:rPr>
  </w:style>
  <w:style w:type="paragraph" w:styleId="Heading5">
    <w:name w:val="heading 5"/>
    <w:aliases w:val="T5,H5"/>
    <w:basedOn w:val="Normal"/>
    <w:next w:val="Normal"/>
    <w:link w:val="Heading5Char"/>
    <w:qFormat/>
    <w:rsid w:val="00C80416"/>
    <w:pPr>
      <w:keepNext/>
      <w:numPr>
        <w:ilvl w:val="4"/>
        <w:numId w:val="1"/>
      </w:numPr>
      <w:spacing w:before="240" w:after="120"/>
      <w:outlineLvl w:val="4"/>
    </w:pPr>
    <w:rPr>
      <w:rFonts w:ascii="Tahoma" w:hAnsi="Tahoma" w:cs="Tahoma"/>
      <w:i/>
      <w:iCs/>
      <w:color w:val="000080"/>
      <w:szCs w:val="22"/>
      <w:u w:color="000080"/>
      <w:lang w:val="hr-HR"/>
    </w:rPr>
  </w:style>
  <w:style w:type="paragraph" w:styleId="Heading6">
    <w:name w:val="heading 6"/>
    <w:aliases w:val="T6,Do Not Use 6,H6"/>
    <w:basedOn w:val="Normal"/>
    <w:next w:val="Normal"/>
    <w:link w:val="Heading6Char"/>
    <w:qFormat/>
    <w:rsid w:val="00C80416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hr-HR"/>
    </w:rPr>
  </w:style>
  <w:style w:type="paragraph" w:styleId="Heading7">
    <w:name w:val="heading 7"/>
    <w:aliases w:val="Do Not Use 7"/>
    <w:basedOn w:val="Normal"/>
    <w:next w:val="Normal"/>
    <w:link w:val="Heading7Char"/>
    <w:qFormat/>
    <w:rsid w:val="00C80416"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aliases w:val="Do Not Use 8"/>
    <w:basedOn w:val="Normal"/>
    <w:next w:val="Normal"/>
    <w:link w:val="Heading8Char"/>
    <w:qFormat/>
    <w:rsid w:val="00C80416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aliases w:val="Do Not Use 9"/>
    <w:basedOn w:val="Normal"/>
    <w:next w:val="Normal"/>
    <w:link w:val="Heading9Char"/>
    <w:qFormat/>
    <w:rsid w:val="00C80416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1,Chapitre Char Char,Hoofdstuk Char"/>
    <w:basedOn w:val="DefaultParagraphFont"/>
    <w:link w:val="Heading1"/>
    <w:rsid w:val="00C80416"/>
    <w:rPr>
      <w:rFonts w:asciiTheme="majorHAnsi" w:eastAsia="Times New Roman" w:hAnsiTheme="majorHAnsi" w:cs="Tahoma"/>
      <w:b/>
      <w:bCs/>
      <w:caps/>
      <w:color w:val="1F497D" w:themeColor="text2"/>
      <w:kern w:val="32"/>
      <w:sz w:val="32"/>
      <w:szCs w:val="32"/>
      <w:lang w:val="hr-HR"/>
    </w:rPr>
  </w:style>
  <w:style w:type="character" w:customStyle="1" w:styleId="Heading2Char">
    <w:name w:val="Heading 2 Char"/>
    <w:aliases w:val="sous-chapitre Char,T2 Char1,T2 Char Char"/>
    <w:basedOn w:val="DefaultParagraphFont"/>
    <w:link w:val="Heading2"/>
    <w:rsid w:val="00C80416"/>
    <w:rPr>
      <w:rFonts w:asciiTheme="majorHAnsi" w:eastAsia="Times New Roman" w:hAnsiTheme="majorHAnsi" w:cs="Tahoma"/>
      <w:b/>
      <w:b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aliases w:val="Section Char,T3 Char1,T3 Char Char,H3 Char,Kap. 1.1.1. Char"/>
    <w:basedOn w:val="DefaultParagraphFont"/>
    <w:link w:val="Heading3"/>
    <w:rsid w:val="00C80416"/>
    <w:rPr>
      <w:rFonts w:asciiTheme="majorHAnsi" w:eastAsia="Times New Roman" w:hAnsiTheme="majorHAnsi" w:cs="Tahoma"/>
      <w:b/>
      <w:bCs/>
      <w:color w:val="4F81BD" w:themeColor="accent1"/>
      <w:sz w:val="20"/>
      <w:lang w:val="hr-HR"/>
    </w:rPr>
  </w:style>
  <w:style w:type="character" w:customStyle="1" w:styleId="Heading4Char">
    <w:name w:val="Heading 4 Char"/>
    <w:basedOn w:val="DefaultParagraphFont"/>
    <w:link w:val="Heading4"/>
    <w:rsid w:val="00C80416"/>
    <w:rPr>
      <w:rFonts w:asciiTheme="majorHAnsi" w:eastAsia="Times New Roman" w:hAnsiTheme="majorHAnsi" w:cs="Tahoma"/>
      <w:iCs/>
      <w:sz w:val="20"/>
      <w:lang w:val="hr-HR"/>
    </w:rPr>
  </w:style>
  <w:style w:type="character" w:customStyle="1" w:styleId="Heading5Char">
    <w:name w:val="Heading 5 Char"/>
    <w:aliases w:val="T5 Char,H5 Char"/>
    <w:basedOn w:val="DefaultParagraphFont"/>
    <w:link w:val="Heading5"/>
    <w:rsid w:val="00C80416"/>
    <w:rPr>
      <w:rFonts w:ascii="Tahoma" w:eastAsia="Times New Roman" w:hAnsi="Tahoma" w:cs="Tahoma"/>
      <w:i/>
      <w:iCs/>
      <w:color w:val="000080"/>
      <w:sz w:val="20"/>
      <w:u w:color="000080"/>
      <w:lang w:val="hr-HR"/>
    </w:rPr>
  </w:style>
  <w:style w:type="character" w:customStyle="1" w:styleId="Heading6Char">
    <w:name w:val="Heading 6 Char"/>
    <w:aliases w:val="T6 Char,Do Not Use 6 Char,H6 Char"/>
    <w:basedOn w:val="DefaultParagraphFont"/>
    <w:link w:val="Heading6"/>
    <w:rsid w:val="00C80416"/>
    <w:rPr>
      <w:rFonts w:ascii="Arial" w:eastAsia="Times New Roman" w:hAnsi="Arial" w:cs="Arial"/>
      <w:b/>
      <w:bCs/>
      <w:sz w:val="20"/>
      <w:szCs w:val="20"/>
      <w:lang w:val="hr-HR"/>
    </w:rPr>
  </w:style>
  <w:style w:type="character" w:customStyle="1" w:styleId="Heading7Char">
    <w:name w:val="Heading 7 Char"/>
    <w:aliases w:val="Do Not Use 7 Char"/>
    <w:basedOn w:val="DefaultParagraphFont"/>
    <w:link w:val="Heading7"/>
    <w:rsid w:val="00C80416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8Char">
    <w:name w:val="Heading 8 Char"/>
    <w:aliases w:val="Do Not Use 8 Char"/>
    <w:basedOn w:val="DefaultParagraphFont"/>
    <w:link w:val="Heading8"/>
    <w:rsid w:val="00C80416"/>
    <w:rPr>
      <w:rFonts w:ascii="Arial" w:eastAsia="Times New Roman" w:hAnsi="Arial" w:cs="Arial"/>
      <w:b/>
      <w:bCs/>
      <w:sz w:val="36"/>
      <w:szCs w:val="20"/>
      <w:lang w:val="en-US"/>
    </w:rPr>
  </w:style>
  <w:style w:type="character" w:customStyle="1" w:styleId="Heading9Char">
    <w:name w:val="Heading 9 Char"/>
    <w:aliases w:val="Do Not Use 9 Char"/>
    <w:basedOn w:val="DefaultParagraphFont"/>
    <w:link w:val="Heading9"/>
    <w:rsid w:val="00C80416"/>
    <w:rPr>
      <w:rFonts w:ascii="Arial" w:eastAsia="Times New Roman" w:hAnsi="Arial" w:cs="Arial"/>
      <w:b/>
      <w:bCs/>
      <w:sz w:val="28"/>
      <w:szCs w:val="20"/>
      <w:lang w:val="hr-HR"/>
    </w:rPr>
  </w:style>
  <w:style w:type="paragraph" w:customStyle="1" w:styleId="Style">
    <w:name w:val="Style"/>
    <w:basedOn w:val="Normal"/>
    <w:uiPriority w:val="99"/>
    <w:rsid w:val="00C80416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customStyle="1" w:styleId="LightList-Accent11">
    <w:name w:val="Light List - Accent 11"/>
    <w:basedOn w:val="TableNormal"/>
    <w:uiPriority w:val="61"/>
    <w:rsid w:val="00C804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3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B6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B6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B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BB6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3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6"/>
    <w:pPr>
      <w:spacing w:after="0" w:line="240" w:lineRule="auto"/>
      <w:jc w:val="both"/>
    </w:pPr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Heading1">
    <w:name w:val="heading 1"/>
    <w:aliases w:val="Chapitre,Chapitre Char,Hoofdstuk"/>
    <w:basedOn w:val="Normal"/>
    <w:next w:val="Normal"/>
    <w:link w:val="Heading1Char"/>
    <w:qFormat/>
    <w:rsid w:val="00C80416"/>
    <w:pPr>
      <w:keepNext/>
      <w:pageBreakBefore/>
      <w:numPr>
        <w:numId w:val="1"/>
      </w:numPr>
      <w:tabs>
        <w:tab w:val="left" w:pos="851"/>
      </w:tabs>
      <w:outlineLvl w:val="0"/>
    </w:pPr>
    <w:rPr>
      <w:rFonts w:cs="Tahoma"/>
      <w:b/>
      <w:bCs/>
      <w:caps/>
      <w:color w:val="1F497D" w:themeColor="text2"/>
      <w:kern w:val="32"/>
      <w:sz w:val="32"/>
      <w:szCs w:val="32"/>
      <w:lang w:val="hr-HR"/>
    </w:rPr>
  </w:style>
  <w:style w:type="paragraph" w:styleId="Heading2">
    <w:name w:val="heading 2"/>
    <w:aliases w:val="sous-chapitre,T2,T2 Char"/>
    <w:basedOn w:val="Heading3"/>
    <w:next w:val="Normal"/>
    <w:link w:val="Heading2Char"/>
    <w:qFormat/>
    <w:rsid w:val="00C80416"/>
    <w:pPr>
      <w:numPr>
        <w:ilvl w:val="1"/>
      </w:numPr>
      <w:spacing w:before="360" w:after="100" w:afterAutospacing="1"/>
      <w:outlineLvl w:val="1"/>
    </w:pPr>
    <w:rPr>
      <w:sz w:val="24"/>
      <w:szCs w:val="24"/>
      <w:lang w:val="en-GB"/>
    </w:rPr>
  </w:style>
  <w:style w:type="paragraph" w:styleId="Heading3">
    <w:name w:val="heading 3"/>
    <w:aliases w:val="Section,T3,T3 Char,H3,Kap. 1.1.1."/>
    <w:basedOn w:val="Normal"/>
    <w:next w:val="Normal"/>
    <w:link w:val="Heading3Char"/>
    <w:qFormat/>
    <w:rsid w:val="00C80416"/>
    <w:pPr>
      <w:keepNext/>
      <w:numPr>
        <w:ilvl w:val="2"/>
        <w:numId w:val="1"/>
      </w:numPr>
      <w:spacing w:before="480" w:after="240"/>
      <w:outlineLvl w:val="2"/>
    </w:pPr>
    <w:rPr>
      <w:rFonts w:cs="Tahoma"/>
      <w:b/>
      <w:bCs/>
      <w:color w:val="4F81BD" w:themeColor="accent1"/>
      <w:szCs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C80416"/>
    <w:pPr>
      <w:keepNext/>
      <w:numPr>
        <w:ilvl w:val="3"/>
        <w:numId w:val="1"/>
      </w:numPr>
      <w:spacing w:before="360" w:after="120"/>
      <w:outlineLvl w:val="3"/>
    </w:pPr>
    <w:rPr>
      <w:rFonts w:cs="Tahoma"/>
      <w:iCs/>
      <w:szCs w:val="22"/>
      <w:lang w:val="hr-HR"/>
    </w:rPr>
  </w:style>
  <w:style w:type="paragraph" w:styleId="Heading5">
    <w:name w:val="heading 5"/>
    <w:aliases w:val="T5,H5"/>
    <w:basedOn w:val="Normal"/>
    <w:next w:val="Normal"/>
    <w:link w:val="Heading5Char"/>
    <w:qFormat/>
    <w:rsid w:val="00C80416"/>
    <w:pPr>
      <w:keepNext/>
      <w:numPr>
        <w:ilvl w:val="4"/>
        <w:numId w:val="1"/>
      </w:numPr>
      <w:spacing w:before="240" w:after="120"/>
      <w:outlineLvl w:val="4"/>
    </w:pPr>
    <w:rPr>
      <w:rFonts w:ascii="Tahoma" w:hAnsi="Tahoma" w:cs="Tahoma"/>
      <w:i/>
      <w:iCs/>
      <w:color w:val="000080"/>
      <w:szCs w:val="22"/>
      <w:u w:color="000080"/>
      <w:lang w:val="hr-HR"/>
    </w:rPr>
  </w:style>
  <w:style w:type="paragraph" w:styleId="Heading6">
    <w:name w:val="heading 6"/>
    <w:aliases w:val="T6,Do Not Use 6,H6"/>
    <w:basedOn w:val="Normal"/>
    <w:next w:val="Normal"/>
    <w:link w:val="Heading6Char"/>
    <w:qFormat/>
    <w:rsid w:val="00C80416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hr-HR"/>
    </w:rPr>
  </w:style>
  <w:style w:type="paragraph" w:styleId="Heading7">
    <w:name w:val="heading 7"/>
    <w:aliases w:val="Do Not Use 7"/>
    <w:basedOn w:val="Normal"/>
    <w:next w:val="Normal"/>
    <w:link w:val="Heading7Char"/>
    <w:qFormat/>
    <w:rsid w:val="00C80416"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aliases w:val="Do Not Use 8"/>
    <w:basedOn w:val="Normal"/>
    <w:next w:val="Normal"/>
    <w:link w:val="Heading8Char"/>
    <w:qFormat/>
    <w:rsid w:val="00C80416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aliases w:val="Do Not Use 9"/>
    <w:basedOn w:val="Normal"/>
    <w:next w:val="Normal"/>
    <w:link w:val="Heading9Char"/>
    <w:qFormat/>
    <w:rsid w:val="00C80416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1,Chapitre Char Char,Hoofdstuk Char"/>
    <w:basedOn w:val="DefaultParagraphFont"/>
    <w:link w:val="Heading1"/>
    <w:rsid w:val="00C80416"/>
    <w:rPr>
      <w:rFonts w:asciiTheme="majorHAnsi" w:eastAsia="Times New Roman" w:hAnsiTheme="majorHAnsi" w:cs="Tahoma"/>
      <w:b/>
      <w:bCs/>
      <w:caps/>
      <w:color w:val="1F497D" w:themeColor="text2"/>
      <w:kern w:val="32"/>
      <w:sz w:val="32"/>
      <w:szCs w:val="32"/>
      <w:lang w:val="hr-HR"/>
    </w:rPr>
  </w:style>
  <w:style w:type="character" w:customStyle="1" w:styleId="Heading2Char">
    <w:name w:val="Heading 2 Char"/>
    <w:aliases w:val="sous-chapitre Char,T2 Char1,T2 Char Char"/>
    <w:basedOn w:val="DefaultParagraphFont"/>
    <w:link w:val="Heading2"/>
    <w:rsid w:val="00C80416"/>
    <w:rPr>
      <w:rFonts w:asciiTheme="majorHAnsi" w:eastAsia="Times New Roman" w:hAnsiTheme="majorHAnsi" w:cs="Tahoma"/>
      <w:b/>
      <w:b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aliases w:val="Section Char,T3 Char1,T3 Char Char,H3 Char,Kap. 1.1.1. Char"/>
    <w:basedOn w:val="DefaultParagraphFont"/>
    <w:link w:val="Heading3"/>
    <w:rsid w:val="00C80416"/>
    <w:rPr>
      <w:rFonts w:asciiTheme="majorHAnsi" w:eastAsia="Times New Roman" w:hAnsiTheme="majorHAnsi" w:cs="Tahoma"/>
      <w:b/>
      <w:bCs/>
      <w:color w:val="4F81BD" w:themeColor="accent1"/>
      <w:sz w:val="20"/>
      <w:lang w:val="hr-HR"/>
    </w:rPr>
  </w:style>
  <w:style w:type="character" w:customStyle="1" w:styleId="Heading4Char">
    <w:name w:val="Heading 4 Char"/>
    <w:basedOn w:val="DefaultParagraphFont"/>
    <w:link w:val="Heading4"/>
    <w:rsid w:val="00C80416"/>
    <w:rPr>
      <w:rFonts w:asciiTheme="majorHAnsi" w:eastAsia="Times New Roman" w:hAnsiTheme="majorHAnsi" w:cs="Tahoma"/>
      <w:iCs/>
      <w:sz w:val="20"/>
      <w:lang w:val="hr-HR"/>
    </w:rPr>
  </w:style>
  <w:style w:type="character" w:customStyle="1" w:styleId="Heading5Char">
    <w:name w:val="Heading 5 Char"/>
    <w:aliases w:val="T5 Char,H5 Char"/>
    <w:basedOn w:val="DefaultParagraphFont"/>
    <w:link w:val="Heading5"/>
    <w:rsid w:val="00C80416"/>
    <w:rPr>
      <w:rFonts w:ascii="Tahoma" w:eastAsia="Times New Roman" w:hAnsi="Tahoma" w:cs="Tahoma"/>
      <w:i/>
      <w:iCs/>
      <w:color w:val="000080"/>
      <w:sz w:val="20"/>
      <w:u w:color="000080"/>
      <w:lang w:val="hr-HR"/>
    </w:rPr>
  </w:style>
  <w:style w:type="character" w:customStyle="1" w:styleId="Heading6Char">
    <w:name w:val="Heading 6 Char"/>
    <w:aliases w:val="T6 Char,Do Not Use 6 Char,H6 Char"/>
    <w:basedOn w:val="DefaultParagraphFont"/>
    <w:link w:val="Heading6"/>
    <w:rsid w:val="00C80416"/>
    <w:rPr>
      <w:rFonts w:ascii="Arial" w:eastAsia="Times New Roman" w:hAnsi="Arial" w:cs="Arial"/>
      <w:b/>
      <w:bCs/>
      <w:sz w:val="20"/>
      <w:szCs w:val="20"/>
      <w:lang w:val="hr-HR"/>
    </w:rPr>
  </w:style>
  <w:style w:type="character" w:customStyle="1" w:styleId="Heading7Char">
    <w:name w:val="Heading 7 Char"/>
    <w:aliases w:val="Do Not Use 7 Char"/>
    <w:basedOn w:val="DefaultParagraphFont"/>
    <w:link w:val="Heading7"/>
    <w:rsid w:val="00C80416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8Char">
    <w:name w:val="Heading 8 Char"/>
    <w:aliases w:val="Do Not Use 8 Char"/>
    <w:basedOn w:val="DefaultParagraphFont"/>
    <w:link w:val="Heading8"/>
    <w:rsid w:val="00C80416"/>
    <w:rPr>
      <w:rFonts w:ascii="Arial" w:eastAsia="Times New Roman" w:hAnsi="Arial" w:cs="Arial"/>
      <w:b/>
      <w:bCs/>
      <w:sz w:val="36"/>
      <w:szCs w:val="20"/>
      <w:lang w:val="en-US"/>
    </w:rPr>
  </w:style>
  <w:style w:type="character" w:customStyle="1" w:styleId="Heading9Char">
    <w:name w:val="Heading 9 Char"/>
    <w:aliases w:val="Do Not Use 9 Char"/>
    <w:basedOn w:val="DefaultParagraphFont"/>
    <w:link w:val="Heading9"/>
    <w:rsid w:val="00C80416"/>
    <w:rPr>
      <w:rFonts w:ascii="Arial" w:eastAsia="Times New Roman" w:hAnsi="Arial" w:cs="Arial"/>
      <w:b/>
      <w:bCs/>
      <w:sz w:val="28"/>
      <w:szCs w:val="20"/>
      <w:lang w:val="hr-HR"/>
    </w:rPr>
  </w:style>
  <w:style w:type="paragraph" w:customStyle="1" w:styleId="Style">
    <w:name w:val="Style"/>
    <w:basedOn w:val="Normal"/>
    <w:uiPriority w:val="99"/>
    <w:rsid w:val="00C80416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customStyle="1" w:styleId="LightList-Accent11">
    <w:name w:val="Light List - Accent 11"/>
    <w:basedOn w:val="TableNormal"/>
    <w:uiPriority w:val="61"/>
    <w:rsid w:val="00C804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3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B6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B6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B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BB6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3B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875B-812C-4956-9B90-E65CB1DC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ajusupovic</cp:lastModifiedBy>
  <cp:revision>2</cp:revision>
  <dcterms:created xsi:type="dcterms:W3CDTF">2015-06-19T12:07:00Z</dcterms:created>
  <dcterms:modified xsi:type="dcterms:W3CDTF">2015-06-19T12:07:00Z</dcterms:modified>
</cp:coreProperties>
</file>