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BA" w:rsidRDefault="006C09BA" w:rsidP="006C09BA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>Bosna i Hercegovina</w:t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Federacija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Bosne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i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Hercegovine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  <w:t xml:space="preserve"> </w:t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Tuzlanski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kanton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  <w:t xml:space="preserve">                   </w:t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>GRAD TUZLA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>GRADSKO VIJEĆE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</w:p>
    <w:p w:rsidR="00A247FB" w:rsidRDefault="00A247FB" w:rsidP="00A247FB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>Broj: 01-05-7869-2018</w:t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  <w:t xml:space="preserve">                         </w:t>
      </w:r>
    </w:p>
    <w:p w:rsidR="00A247FB" w:rsidRDefault="00A247FB" w:rsidP="00A247FB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>Tuzla,  14. 11. 2018. godine</w:t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</w:r>
    </w:p>
    <w:p w:rsidR="00AA5217" w:rsidRDefault="00AA5217" w:rsidP="00AA5217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</w:p>
    <w:p w:rsidR="00355C45" w:rsidRDefault="00355C45" w:rsidP="002E6666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</w:p>
    <w:p w:rsidR="00355C45" w:rsidRDefault="00355C45" w:rsidP="002E6666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</w:p>
    <w:p w:rsidR="00355C45" w:rsidRPr="00355C45" w:rsidRDefault="00355C45" w:rsidP="002E6666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snapToGrid w:val="0"/>
          <w:color w:val="000000"/>
          <w:sz w:val="28"/>
          <w:lang w:eastAsia="en-US"/>
        </w:rPr>
      </w:pPr>
      <w:r>
        <w:rPr>
          <w:rFonts w:ascii="Arial" w:hAnsi="Arial" w:cs="Arial"/>
          <w:snapToGrid w:val="0"/>
          <w:color w:val="000000"/>
          <w:sz w:val="28"/>
          <w:lang w:eastAsia="en-US"/>
        </w:rPr>
        <w:t>-------------------------------------</w:t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u w:val="single"/>
          <w:lang w:eastAsia="en-US"/>
        </w:rPr>
        <w:t>T U Z L A</w:t>
      </w: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u w:val="single"/>
          <w:lang w:eastAsia="en-US"/>
        </w:rPr>
      </w:pPr>
    </w:p>
    <w:p w:rsidR="006C09BA" w:rsidRDefault="006C09BA" w:rsidP="006C09BA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 xml:space="preserve">PREDMET: </w:t>
      </w:r>
      <w:proofErr w:type="spellStart"/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>Poziv</w:t>
      </w:r>
      <w:proofErr w:type="spellEnd"/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 xml:space="preserve"> za </w:t>
      </w:r>
      <w:proofErr w:type="spellStart"/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>sjednicu</w:t>
      </w:r>
      <w:proofErr w:type="spellEnd"/>
    </w:p>
    <w:p w:rsidR="00F62AAD" w:rsidRDefault="00F62AAD" w:rsidP="00F62AA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</w:p>
    <w:p w:rsidR="00EF3BC2" w:rsidRDefault="000712E7" w:rsidP="00EF3BC2">
      <w:pPr>
        <w:rPr>
          <w:rFonts w:ascii="Arial" w:hAnsi="Arial" w:cs="Arial"/>
          <w:b/>
          <w:sz w:val="22"/>
          <w:szCs w:val="22"/>
          <w:lang w:val="bs-Latn-BA"/>
        </w:rPr>
      </w:pPr>
      <w:bookmarkStart w:id="0" w:name="_Hlk495473972"/>
      <w:r w:rsidRPr="00B57FDB">
        <w:rPr>
          <w:rFonts w:ascii="Arial" w:hAnsi="Arial" w:cs="Arial"/>
          <w:lang w:val="bs-Latn-BA"/>
        </w:rPr>
        <w:tab/>
      </w:r>
      <w:bookmarkEnd w:id="0"/>
      <w:r w:rsidR="00EF3BC2">
        <w:rPr>
          <w:rFonts w:ascii="Arial" w:hAnsi="Arial" w:cs="Arial"/>
          <w:sz w:val="22"/>
          <w:szCs w:val="22"/>
          <w:lang w:val="bs-Latn-BA"/>
        </w:rPr>
        <w:t xml:space="preserve">Na osnovu člana 6 i 18. Statutarne odluke o organizaciji Grada Tuzla u skladu sa Zakonom o gradu Tuzla („Službeni glasnik Grada Tuzle“, broj 1/14., 3/15., 7/15. i 12/15.), a u vezi sa članom 60. Poslovnika Gradskog vijeća Tuzla („Službeni glasnik Grada Tuzla“, broj 9/17. i 2/18) sazivam </w:t>
      </w:r>
      <w:r w:rsidR="00EF3BC2">
        <w:rPr>
          <w:rFonts w:ascii="Arial" w:hAnsi="Arial" w:cs="Arial"/>
          <w:b/>
          <w:sz w:val="22"/>
          <w:szCs w:val="22"/>
          <w:lang w:val="bs-Latn-BA"/>
        </w:rPr>
        <w:t>dvadesetsedmu redovnu sjednicu Gradskog vijeća Grada Tuzle.</w:t>
      </w:r>
    </w:p>
    <w:p w:rsidR="00EF3BC2" w:rsidRDefault="00EF3BC2" w:rsidP="00EF3BC2">
      <w:pPr>
        <w:rPr>
          <w:rFonts w:ascii="Arial" w:hAnsi="Arial" w:cs="Arial"/>
          <w:b/>
          <w:sz w:val="22"/>
          <w:szCs w:val="22"/>
          <w:lang w:val="bs-Latn-BA"/>
        </w:rPr>
      </w:pPr>
    </w:p>
    <w:p w:rsidR="00EF3BC2" w:rsidRDefault="00EF3BC2" w:rsidP="00EF3BC2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bs-Latn-BA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bs-Latn-BA" w:eastAsia="en-US"/>
        </w:rPr>
        <w:t>Sjednica će se održati u</w:t>
      </w:r>
      <w: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val="bs-Latn-BA" w:eastAsia="en-US"/>
        </w:rPr>
        <w:t xml:space="preserve"> SRIJEDU</w:t>
      </w:r>
      <w:r>
        <w:rPr>
          <w:rFonts w:ascii="Arial" w:hAnsi="Arial" w:cs="Arial"/>
          <w:b/>
          <w:sz w:val="24"/>
          <w:szCs w:val="24"/>
          <w:u w:val="single"/>
          <w:lang w:val="bs-Latn-BA"/>
        </w:rPr>
        <w:t>, 21.11.2018. godine</w:t>
      </w:r>
      <w:r>
        <w:rPr>
          <w:rFonts w:ascii="Arial" w:hAnsi="Arial" w:cs="Arial"/>
          <w:snapToGrid w:val="0"/>
          <w:color w:val="000000"/>
          <w:sz w:val="22"/>
          <w:szCs w:val="22"/>
          <w:u w:val="single"/>
          <w:lang w:val="bs-Latn-BA" w:eastAsia="en-US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  <w:lang w:val="bs-Latn-BA" w:eastAsia="en-US"/>
        </w:rPr>
        <w:t xml:space="preserve">sa početkom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val="bs-Latn-BA" w:eastAsia="en-US"/>
        </w:rPr>
        <w:t xml:space="preserve">u 10,00 sati, u </w:t>
      </w:r>
      <w:r>
        <w:rPr>
          <w:rFonts w:ascii="Arial" w:hAnsi="Arial" w:cs="Arial"/>
          <w:b/>
          <w:sz w:val="22"/>
          <w:szCs w:val="22"/>
          <w:u w:val="single"/>
          <w:lang w:val="bs-Latn-BA"/>
        </w:rPr>
        <w:t>sali za sjednice Gradskog vijeća Tuzla (II sprat u poslovnom objektu „Grafičar“, bivša Šusterova palata, na uglu ulica Franje Ledera i Turalibegova)</w:t>
      </w:r>
    </w:p>
    <w:p w:rsidR="00AB32D4" w:rsidRDefault="00AB32D4" w:rsidP="00EF3BC2">
      <w:pPr>
        <w:rPr>
          <w:rFonts w:ascii="Arial" w:hAnsi="Arial" w:cs="Arial"/>
          <w:snapToGrid w:val="0"/>
          <w:color w:val="000000"/>
          <w:sz w:val="22"/>
          <w:lang w:eastAsia="en-US"/>
        </w:rPr>
      </w:pPr>
    </w:p>
    <w:p w:rsidR="006C09BA" w:rsidRDefault="006C09BA" w:rsidP="00AB32D4">
      <w:pPr>
        <w:ind w:firstLine="708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Za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sjednicu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predlažem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slijedeći</w:t>
      </w:r>
      <w:proofErr w:type="spellEnd"/>
    </w:p>
    <w:p w:rsidR="000400E2" w:rsidRDefault="000400E2" w:rsidP="002C4E20">
      <w:pPr>
        <w:ind w:firstLine="708"/>
        <w:rPr>
          <w:rFonts w:ascii="Arial" w:hAnsi="Arial" w:cs="Arial"/>
          <w:snapToGrid w:val="0"/>
          <w:color w:val="000000"/>
          <w:sz w:val="22"/>
          <w:lang w:eastAsia="en-US"/>
        </w:rPr>
      </w:pPr>
    </w:p>
    <w:p w:rsidR="00335BA2" w:rsidRPr="003B6FCD" w:rsidRDefault="006C09BA" w:rsidP="003B6FCD">
      <w:pPr>
        <w:spacing w:line="240" w:lineRule="atLeast"/>
        <w:ind w:left="261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lang w:eastAsia="en-US"/>
        </w:rPr>
        <w:t xml:space="preserve"> </w:t>
      </w:r>
      <w:r>
        <w:rPr>
          <w:rFonts w:ascii="Arial" w:hAnsi="Arial" w:cs="Arial"/>
          <w:snapToGrid w:val="0"/>
          <w:color w:val="000000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6"/>
          <w:lang w:eastAsia="en-US"/>
        </w:rPr>
        <w:t xml:space="preserve">  </w:t>
      </w:r>
      <w:r w:rsidR="000400E2">
        <w:rPr>
          <w:rFonts w:ascii="Arial" w:hAnsi="Arial" w:cs="Arial"/>
          <w:snapToGrid w:val="0"/>
          <w:color w:val="000000"/>
          <w:sz w:val="26"/>
          <w:lang w:eastAsia="en-US"/>
        </w:rPr>
        <w:t xml:space="preserve">         </w:t>
      </w:r>
      <w:r>
        <w:rPr>
          <w:rFonts w:ascii="Arial" w:hAnsi="Arial" w:cs="Arial"/>
          <w:snapToGrid w:val="0"/>
          <w:color w:val="000000"/>
          <w:sz w:val="26"/>
          <w:lang w:eastAsia="en-US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8"/>
          <w:lang w:eastAsia="en-US"/>
        </w:rPr>
        <w:t>D N E V N I  R E D</w:t>
      </w:r>
      <w:r>
        <w:rPr>
          <w:rFonts w:ascii="Arial" w:hAnsi="Arial" w:cs="Arial"/>
          <w:sz w:val="22"/>
          <w:szCs w:val="22"/>
        </w:rPr>
        <w:tab/>
      </w:r>
    </w:p>
    <w:p w:rsidR="000A62C5" w:rsidRDefault="000A62C5" w:rsidP="000A62C5">
      <w:pPr>
        <w:pStyle w:val="Odlomakpopisa"/>
        <w:spacing w:after="0" w:line="0" w:lineRule="atLeast"/>
        <w:ind w:left="0" w:firstLine="708"/>
        <w:rPr>
          <w:rFonts w:ascii="Arial" w:hAnsi="Arial" w:cs="Arial"/>
          <w:color w:val="000000"/>
          <w:lang w:val="bs-Latn-BA"/>
        </w:rPr>
      </w:pP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Usvajanje skraćene verzije Zapisnika sa dvadesetpete redovne sjednice održane 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24. 10. 2018. godine i Zapisnika sa dvadesetšeste redovne sjednice održane 30. 10. 2018. godine Gradskog vijeća Tuzla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VIJEĆNIČKA PITANJA I INICIJATIVE 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RAZMATRANJE DOPUNE INFORMACIJE O REALIZACIJI ZAKLJUČAKA GRADSKOG VIJEĆA TUZLA SA TEMATSKOG DIJELA 15. REDOVNE SJEDNICE OD 23.01.2018. GODINE - PROBLEMATIKA AEROZAGAĐENJA NA PODRUČJU GRADA TUZLE 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RAZMATRANJE INFORMACIJE O REALIZACIJI ODLUKA I ZAKLJUČAKA GRADSKOG VIJEĆA TUZLA KOJI SU SE ODNOSILI NA POSLOVNU ZONU KREKA SJEVER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RAZMATRANJE I USVAJANJE IZVJEŠTAJA O IZVRŠENJU BUDŽETA GRADA TUZLE ZA PERIOD 01.01. DO 30.09.2018. GODINE</w:t>
      </w:r>
    </w:p>
    <w:p w:rsidR="000C106E" w:rsidRDefault="000C106E" w:rsidP="000C106E">
      <w:pPr>
        <w:pStyle w:val="Bezproreda"/>
        <w:spacing w:line="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RAZMATRANJE I USVAJANJE ODLUKE O IZMJENAMA ODLUKE O JAVNIM PRIZNANJIMA TUZLE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b/>
        </w:rPr>
        <w:t>.</w:t>
      </w:r>
      <w:r>
        <w:t xml:space="preserve"> </w:t>
      </w:r>
      <w:r>
        <w:rPr>
          <w:rFonts w:ascii="Arial" w:hAnsi="Arial" w:cs="Arial"/>
        </w:rPr>
        <w:t>RAZMATRANJE I USVAJANJE ODLUKE O RASPISIVANJU JAVNOG OGLASA ZA IMENOVANJE ČLANA GRADSKE IZBORNE KOMISIJE TUZLA (sa tekstom javnog oglasa)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</w:rPr>
        <w:t>RAZMATRANJE I DONOŠENJE RJEŠENJA O RAZRJEŠENJU ZAMJENSKOG ČLANA GRADSKE IZBORNE KOMISIJE TUZLA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RAZMATRANJE I USVAJANJE: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a)</w:t>
      </w:r>
      <w:r>
        <w:rPr>
          <w:rFonts w:ascii="Arial" w:hAnsi="Arial" w:cs="Arial"/>
        </w:rPr>
        <w:t xml:space="preserve"> ODLUKE O RASPISIVANJU JAVNOG OGLASA ZA IZBOR I IMENOVANJE ČLANA NADZORNOG ODBORA ISPRED DRŽAVNOG KAPITALA U JAVNOM PREDUZEĆU GRADSKA VETERINARSKA STANICA D.O.O. TUZLA (sa tekstom javnog oglasa)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b)</w:t>
      </w:r>
      <w:r>
        <w:rPr>
          <w:rFonts w:ascii="Arial" w:hAnsi="Arial" w:cs="Arial"/>
        </w:rPr>
        <w:t xml:space="preserve"> ODLUKA O KRITERIJIMA ZA IZBOR I IMENOVANJE ČLANA NADZORNOG ODBORA ISPRED DRŽAVNOG KAPITALA U J</w:t>
      </w:r>
      <w:r>
        <w:rPr>
          <w:rFonts w:ascii="Arial" w:hAnsi="Arial" w:cs="Arial"/>
          <w:bCs/>
        </w:rPr>
        <w:t>AVNOM PREDUZEĆU GRADSKA VETERINARSKA STANICA D.O.O. TUZLA</w:t>
      </w:r>
    </w:p>
    <w:p w:rsidR="000C106E" w:rsidRDefault="000C106E" w:rsidP="000C106E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RJEŠENJA O IMENOVANJU KOMISIJE ZA IZBOR ČLANA NADZORNOG ODBORA JAVNOG PREDUZEĆA GRADSKA VETERINARSKA STANICA  D.O.O.TUZLA, ČIJI JE OSNIVAČ GRAD TUZLA</w:t>
      </w:r>
    </w:p>
    <w:p w:rsidR="000C106E" w:rsidRDefault="000C106E" w:rsidP="000C106E">
      <w:pPr>
        <w:pStyle w:val="Bezproreda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RAZMATRANJE I USVAJANJE NACRTA ODLUKE O </w:t>
      </w:r>
      <w:r>
        <w:rPr>
          <w:rFonts w:ascii="Arial" w:hAnsi="Arial" w:cs="Arial"/>
          <w:iCs/>
        </w:rPr>
        <w:t>NAČINU I USLOVIMA PLAĆANJA NAKNADE ZA POGODNOST GRADSKOG GRAĐEVINSKOG ZEMLJIŠTA - RENTA</w:t>
      </w:r>
    </w:p>
    <w:p w:rsidR="000C106E" w:rsidRDefault="000C106E" w:rsidP="000C106E">
      <w:pPr>
        <w:pStyle w:val="Bezproreda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 RAZMATRANJE I USVAJANJE NACRTA:</w:t>
      </w:r>
      <w:r>
        <w:rPr>
          <w:rFonts w:ascii="Arial" w:hAnsi="Arial" w:cs="Arial"/>
          <w:lang w:val="pl-PL"/>
        </w:rPr>
        <w:t xml:space="preserve"> </w:t>
      </w:r>
    </w:p>
    <w:p w:rsidR="000C106E" w:rsidRDefault="000C106E" w:rsidP="000C106E">
      <w:pPr>
        <w:pStyle w:val="Bezproreda"/>
        <w:spacing w:line="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a)</w:t>
      </w:r>
      <w:r>
        <w:rPr>
          <w:rFonts w:ascii="Arial" w:hAnsi="Arial" w:cs="Arial"/>
          <w:lang w:val="pl-PL"/>
        </w:rPr>
        <w:t xml:space="preserve"> ZONING PLANA PRIVREDNE ZONE MLAKE U TUZLI</w:t>
      </w:r>
    </w:p>
    <w:p w:rsidR="000C106E" w:rsidRDefault="000C106E" w:rsidP="000C106E">
      <w:pPr>
        <w:pStyle w:val="Bezproreda"/>
        <w:spacing w:line="0" w:lineRule="atLeast"/>
        <w:ind w:left="708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lang w:val="pl-PL"/>
        </w:rPr>
        <w:t xml:space="preserve">  b)</w:t>
      </w:r>
      <w:r>
        <w:rPr>
          <w:rFonts w:ascii="Arial" w:hAnsi="Arial" w:cs="Arial"/>
          <w:lang w:val="pl-PL"/>
        </w:rPr>
        <w:t xml:space="preserve"> ODLUKE O PROVOĐENJU ZONING PLANA PRIVREDNE ZONE</w:t>
      </w:r>
      <w:r>
        <w:rPr>
          <w:rFonts w:ascii="Arial" w:hAnsi="Arial" w:cs="Arial"/>
          <w:color w:val="000000"/>
          <w:lang w:val="pl-PL"/>
        </w:rPr>
        <w:t xml:space="preserve"> MLAKE U </w:t>
      </w:r>
    </w:p>
    <w:p w:rsidR="000C106E" w:rsidRDefault="000C106E" w:rsidP="000C106E">
      <w:pPr>
        <w:pStyle w:val="Bezproreda"/>
        <w:spacing w:line="0" w:lineRule="atLeast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TUZ</w:t>
      </w:r>
      <w:r>
        <w:rPr>
          <w:rFonts w:ascii="Arial" w:hAnsi="Arial" w:cs="Arial"/>
          <w:b/>
          <w:color w:val="000000"/>
          <w:lang w:val="pl-PL"/>
        </w:rPr>
        <w:t>LI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RAZMATRANJE I USVAJANJE IMOVINSKO-PRAVNIH AKATA: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Odluka o dodjeli u zakup poslovnog prostora neposrednom pogodbom Udruženju građana „PADOBRANACA“ u Tuzli, broj: 01/07-23-4039/18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b)</w:t>
      </w:r>
      <w:r>
        <w:rPr>
          <w:rFonts w:ascii="Arial" w:hAnsi="Arial" w:cs="Arial"/>
          <w:sz w:val="22"/>
          <w:szCs w:val="22"/>
        </w:rPr>
        <w:t xml:space="preserve"> Odluka o prestanku prava građenja na nekretnini u vlasništvu Grada Tuzle</w:t>
      </w:r>
    </w:p>
    <w:p w:rsidR="000C106E" w:rsidRDefault="000C106E" w:rsidP="000C106E">
      <w:pPr>
        <w:spacing w:line="0" w:lineRule="atLeast"/>
        <w:ind w:firstLine="708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12</w:t>
      </w:r>
      <w:r>
        <w:rPr>
          <w:rFonts w:ascii="Arial" w:hAnsi="Arial" w:cs="Arial"/>
          <w:color w:val="000000"/>
          <w:lang w:val="pl-PL"/>
        </w:rPr>
        <w:t>. RAZMATRANJE I USVAJANJE:</w:t>
      </w:r>
    </w:p>
    <w:p w:rsidR="000C106E" w:rsidRDefault="000C106E" w:rsidP="000C106E">
      <w:pPr>
        <w:spacing w:line="0" w:lineRule="atLeast"/>
        <w:ind w:firstLine="708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</w:t>
      </w:r>
      <w:r>
        <w:rPr>
          <w:rFonts w:ascii="Arial" w:hAnsi="Arial" w:cs="Arial"/>
          <w:b/>
          <w:color w:val="000000"/>
          <w:lang w:val="pl-PL"/>
        </w:rPr>
        <w:t>a)</w:t>
      </w:r>
      <w:r>
        <w:rPr>
          <w:rFonts w:ascii="Arial" w:hAnsi="Arial" w:cs="Arial"/>
          <w:color w:val="000000"/>
          <w:lang w:val="pl-PL"/>
        </w:rPr>
        <w:t xml:space="preserve"> INFORMACIJE O RADU KOMISIJE ZA PROVOĐENJE JAVNOG OGLASA ZA IMENOVANJE GRADSKOG PRAVOBRANIOCA U GRADSKOM PRAVOBRANILAŠTVU TUZLA SA KONAČNOM RANG LISTOM NAJUSPJEŠNIJIH KANDIDATA </w:t>
      </w:r>
    </w:p>
    <w:p w:rsidR="000C106E" w:rsidRDefault="000C106E" w:rsidP="000C106E">
      <w:pPr>
        <w:spacing w:line="0" w:lineRule="atLeast"/>
        <w:ind w:firstLine="708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  b)</w:t>
      </w:r>
      <w:r>
        <w:rPr>
          <w:rFonts w:ascii="Arial" w:hAnsi="Arial" w:cs="Arial"/>
          <w:color w:val="000000"/>
          <w:lang w:val="pl-PL"/>
        </w:rPr>
        <w:t xml:space="preserve"> RJEŠENJE O IMENOVANJU GRADSKOG PRAVOBRANIOCA U GRADSKOM PRAVOBRANILAŠTVU TUZLA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RAZMATRANJE INFORMACIJE O SOCIJALNOJ SITUACIJI PRIPADNIKA BRANILAČKE POPULACIJE SA ANALIZOM MOGUĆNOSTI POBOLJŠANJA </w:t>
      </w:r>
      <w:r>
        <w:rPr>
          <w:rFonts w:ascii="Arial" w:hAnsi="Arial" w:cs="Arial"/>
          <w:sz w:val="22"/>
          <w:szCs w:val="22"/>
        </w:rPr>
        <w:t>SOCIJALNE SIGURNOSTI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RAZMATRANJE INFORMACIJE O SARADNJI GRADA TUZLE SA INOSTRANIM SUBJEKTIMA I REALIZACIJI PROJEKATA I PROGRAMA IZ OBLASTI MEĐUNARODNE SARADNJE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>RAZMATRANJE INFORMACIJE O REALIZACIJI PROJEKATA IZGRADNJE, ODRŽAVANJA I KORIŠTENJA SPORTSKIH TERENA NA PODRUČJU GRADA TUZLE</w:t>
      </w:r>
    </w:p>
    <w:p w:rsidR="000C106E" w:rsidRDefault="000C106E" w:rsidP="000C106E">
      <w:pPr>
        <w:pStyle w:val="Tekstkomentara"/>
        <w:spacing w:after="0" w:line="0" w:lineRule="atLeas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 RAZMATRANJE INFORMACIJE O POSTUPANJU SA IZGUBLJENIM I NAPUŠTENIM ŽIVOTINJAMA, PSIMA I MAČKAMA LUTALICAMA NA PODRUČJU GRADA TUZLE</w:t>
      </w:r>
    </w:p>
    <w:p w:rsidR="000C106E" w:rsidRDefault="000C106E" w:rsidP="000C106E">
      <w:pPr>
        <w:pStyle w:val="Odlomakpopisa"/>
        <w:spacing w:after="0" w:line="0" w:lineRule="atLeast"/>
        <w:ind w:left="0" w:firstLine="708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bs-Latn-BA"/>
        </w:rPr>
        <w:t>17.</w:t>
      </w:r>
      <w:r>
        <w:rPr>
          <w:rFonts w:ascii="Arial" w:hAnsi="Arial" w:cs="Arial"/>
          <w:color w:val="000000"/>
          <w:lang w:val="bs-Latn-BA"/>
        </w:rPr>
        <w:t xml:space="preserve"> RAZMATRANJE IZVJEŠTAJA KOMISIJE ZA IZBOR I IMENOVANJE</w:t>
      </w:r>
    </w:p>
    <w:p w:rsidR="000C106E" w:rsidRDefault="000C106E" w:rsidP="000C106E">
      <w:pPr>
        <w:pStyle w:val="Odlomakpopisa"/>
        <w:spacing w:after="0" w:line="0" w:lineRule="atLeast"/>
        <w:ind w:left="0" w:firstLine="708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b/>
          <w:color w:val="000000"/>
          <w:lang w:val="bs-Latn-BA"/>
        </w:rPr>
        <w:t>18</w:t>
      </w:r>
      <w:r>
        <w:rPr>
          <w:rFonts w:ascii="Arial" w:hAnsi="Arial" w:cs="Arial"/>
          <w:color w:val="000000"/>
          <w:lang w:val="bs-Latn-BA"/>
        </w:rPr>
        <w:t>. TEKUĆA PITANJA</w:t>
      </w:r>
    </w:p>
    <w:p w:rsidR="00A53440" w:rsidRPr="00473A35" w:rsidRDefault="00A53440" w:rsidP="00A53440">
      <w:pPr>
        <w:pStyle w:val="Tekstkomentara"/>
        <w:spacing w:after="0" w:line="0" w:lineRule="atLeast"/>
        <w:ind w:firstLine="708"/>
        <w:rPr>
          <w:rFonts w:ascii="Arial" w:hAnsi="Arial" w:cs="Arial"/>
          <w:color w:val="000000"/>
          <w:sz w:val="22"/>
          <w:szCs w:val="22"/>
          <w:lang w:eastAsia="hr-BA"/>
        </w:rPr>
      </w:pPr>
      <w:bookmarkStart w:id="1" w:name="_GoBack"/>
      <w:bookmarkEnd w:id="1"/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</w:p>
    <w:p w:rsidR="00355C45" w:rsidRDefault="00355C45" w:rsidP="003B6FCD">
      <w:pPr>
        <w:spacing w:line="240" w:lineRule="atLeast"/>
        <w:rPr>
          <w:rFonts w:ascii="Arial" w:hAnsi="Arial" w:cs="Arial"/>
          <w:b/>
        </w:rPr>
      </w:pPr>
    </w:p>
    <w:p w:rsidR="00335BA2" w:rsidRDefault="00335BA2" w:rsidP="000400E2">
      <w:pPr>
        <w:pStyle w:val="Odlomakpopisa"/>
        <w:spacing w:line="0" w:lineRule="atLeast"/>
        <w:ind w:left="708"/>
        <w:rPr>
          <w:rFonts w:ascii="Arial" w:hAnsi="Arial" w:cs="Arial"/>
          <w:b/>
        </w:rPr>
      </w:pPr>
    </w:p>
    <w:p w:rsidR="000400E2" w:rsidRDefault="006C09BA" w:rsidP="000400E2">
      <w:pPr>
        <w:pStyle w:val="Odlomakpopisa"/>
        <w:spacing w:line="0" w:lineRule="atLeast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FB2E2E">
        <w:rPr>
          <w:rFonts w:ascii="Arial" w:hAnsi="Arial" w:cs="Arial"/>
          <w:b/>
          <w:sz w:val="20"/>
          <w:szCs w:val="20"/>
        </w:rPr>
        <w:t xml:space="preserve">      </w:t>
      </w:r>
      <w:r w:rsidR="00762977">
        <w:rPr>
          <w:rFonts w:ascii="Arial" w:hAnsi="Arial" w:cs="Arial"/>
          <w:b/>
          <w:sz w:val="20"/>
          <w:szCs w:val="20"/>
        </w:rPr>
        <w:t xml:space="preserve">      </w:t>
      </w:r>
      <w:r w:rsidRPr="00FB2E2E">
        <w:rPr>
          <w:rFonts w:ascii="Arial" w:hAnsi="Arial" w:cs="Arial"/>
          <w:b/>
          <w:sz w:val="20"/>
          <w:szCs w:val="20"/>
        </w:rPr>
        <w:t xml:space="preserve">    PREDSJEDAVAJUĆI</w:t>
      </w:r>
    </w:p>
    <w:p w:rsidR="00A233CC" w:rsidRDefault="000400E2" w:rsidP="000400E2">
      <w:pPr>
        <w:pStyle w:val="Odlomakpopisa"/>
        <w:spacing w:line="0" w:lineRule="atLeast"/>
        <w:ind w:left="708"/>
      </w:pPr>
      <w:r>
        <w:rPr>
          <w:rFonts w:ascii="Arial" w:hAnsi="Arial" w:cs="Arial"/>
          <w:b/>
        </w:rPr>
        <w:t xml:space="preserve">                                                               </w:t>
      </w:r>
      <w:proofErr w:type="spellStart"/>
      <w:r w:rsidR="006C09BA">
        <w:rPr>
          <w:rFonts w:ascii="Arial" w:hAnsi="Arial" w:cs="Arial"/>
          <w:b/>
        </w:rPr>
        <w:t>Dr.med.sci</w:t>
      </w:r>
      <w:proofErr w:type="spellEnd"/>
      <w:r w:rsidR="006C09BA">
        <w:rPr>
          <w:rFonts w:ascii="Arial" w:hAnsi="Arial" w:cs="Arial"/>
          <w:b/>
        </w:rPr>
        <w:t xml:space="preserve">. Aleksandar </w:t>
      </w:r>
      <w:proofErr w:type="spellStart"/>
      <w:r w:rsidR="006C09BA">
        <w:rPr>
          <w:rFonts w:ascii="Arial" w:hAnsi="Arial" w:cs="Arial"/>
          <w:b/>
        </w:rPr>
        <w:t>Vujadinović</w:t>
      </w:r>
      <w:proofErr w:type="spellEnd"/>
      <w:r w:rsidR="006C09BA">
        <w:rPr>
          <w:rFonts w:ascii="Arial" w:hAnsi="Arial" w:cs="Arial"/>
          <w:b/>
        </w:rPr>
        <w:t xml:space="preserve">, </w:t>
      </w:r>
      <w:proofErr w:type="spellStart"/>
      <w:r w:rsidR="006C09BA">
        <w:rPr>
          <w:rFonts w:ascii="Arial" w:hAnsi="Arial" w:cs="Arial"/>
          <w:b/>
        </w:rPr>
        <w:t>s.r.</w:t>
      </w:r>
      <w:proofErr w:type="spellEnd"/>
    </w:p>
    <w:sectPr w:rsidR="00A233CC" w:rsidSect="004910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BA"/>
    <w:rsid w:val="00004BCC"/>
    <w:rsid w:val="000400E2"/>
    <w:rsid w:val="000712E7"/>
    <w:rsid w:val="00094DE8"/>
    <w:rsid w:val="000A62C5"/>
    <w:rsid w:val="000C106E"/>
    <w:rsid w:val="000C1B8F"/>
    <w:rsid w:val="00110DCA"/>
    <w:rsid w:val="00122E85"/>
    <w:rsid w:val="00153A43"/>
    <w:rsid w:val="00195AF4"/>
    <w:rsid w:val="001E3F4F"/>
    <w:rsid w:val="0025215B"/>
    <w:rsid w:val="002C4E20"/>
    <w:rsid w:val="002E6666"/>
    <w:rsid w:val="00335BA2"/>
    <w:rsid w:val="003407CB"/>
    <w:rsid w:val="00340BBB"/>
    <w:rsid w:val="00355C45"/>
    <w:rsid w:val="003B00A6"/>
    <w:rsid w:val="003B6FCD"/>
    <w:rsid w:val="003D3951"/>
    <w:rsid w:val="003E7667"/>
    <w:rsid w:val="00457114"/>
    <w:rsid w:val="004910D4"/>
    <w:rsid w:val="004B63CE"/>
    <w:rsid w:val="004F1C7A"/>
    <w:rsid w:val="00546DAE"/>
    <w:rsid w:val="005E780E"/>
    <w:rsid w:val="005F5310"/>
    <w:rsid w:val="0069289C"/>
    <w:rsid w:val="006C09BA"/>
    <w:rsid w:val="00762977"/>
    <w:rsid w:val="00780015"/>
    <w:rsid w:val="007D241D"/>
    <w:rsid w:val="007E0CF1"/>
    <w:rsid w:val="007F6366"/>
    <w:rsid w:val="007F66EF"/>
    <w:rsid w:val="00875834"/>
    <w:rsid w:val="0090707E"/>
    <w:rsid w:val="00910260"/>
    <w:rsid w:val="00934479"/>
    <w:rsid w:val="00992270"/>
    <w:rsid w:val="009D3F7C"/>
    <w:rsid w:val="00A233CC"/>
    <w:rsid w:val="00A247FB"/>
    <w:rsid w:val="00A34B40"/>
    <w:rsid w:val="00A53440"/>
    <w:rsid w:val="00A66718"/>
    <w:rsid w:val="00A83E83"/>
    <w:rsid w:val="00AA5217"/>
    <w:rsid w:val="00AB32D4"/>
    <w:rsid w:val="00AE7980"/>
    <w:rsid w:val="00B16D54"/>
    <w:rsid w:val="00BC524C"/>
    <w:rsid w:val="00BD4287"/>
    <w:rsid w:val="00BF0567"/>
    <w:rsid w:val="00C17D62"/>
    <w:rsid w:val="00C2100B"/>
    <w:rsid w:val="00C33A80"/>
    <w:rsid w:val="00C65626"/>
    <w:rsid w:val="00C8477F"/>
    <w:rsid w:val="00CE6150"/>
    <w:rsid w:val="00CF4B34"/>
    <w:rsid w:val="00DB66C3"/>
    <w:rsid w:val="00DD5FE5"/>
    <w:rsid w:val="00DF749C"/>
    <w:rsid w:val="00EE6CA6"/>
    <w:rsid w:val="00EF3BC2"/>
    <w:rsid w:val="00F40B42"/>
    <w:rsid w:val="00F432E1"/>
    <w:rsid w:val="00F62AAD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F88D-8D28-4AA9-80A6-F2C10CB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6C09BA"/>
    <w:rPr>
      <w:lang w:val="bs-Latn-BA"/>
    </w:rPr>
  </w:style>
  <w:style w:type="paragraph" w:styleId="Bezproreda">
    <w:name w:val="No Spacing"/>
    <w:link w:val="BezproredaChar"/>
    <w:uiPriority w:val="1"/>
    <w:qFormat/>
    <w:rsid w:val="006C09BA"/>
    <w:pPr>
      <w:spacing w:after="0" w:line="240" w:lineRule="auto"/>
    </w:pPr>
    <w:rPr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D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DCA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847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094DE8"/>
    <w:pPr>
      <w:spacing w:after="160"/>
    </w:pPr>
    <w:rPr>
      <w:rFonts w:ascii="Calibri" w:eastAsia="Calibri" w:hAnsi="Calibri"/>
      <w:lang w:val="bs-Latn-BA"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4DE8"/>
    <w:rPr>
      <w:rFonts w:ascii="Calibri" w:eastAsia="Calibri" w:hAnsi="Calibri" w:cs="Times New Roman"/>
      <w:sz w:val="20"/>
      <w:szCs w:val="20"/>
      <w:lang w:val="bs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Stojnic</dc:creator>
  <cp:keywords/>
  <dc:description/>
  <cp:lastModifiedBy>Janja Stojnic</cp:lastModifiedBy>
  <cp:revision>73</cp:revision>
  <cp:lastPrinted>2018-05-04T13:34:00Z</cp:lastPrinted>
  <dcterms:created xsi:type="dcterms:W3CDTF">2017-06-20T05:26:00Z</dcterms:created>
  <dcterms:modified xsi:type="dcterms:W3CDTF">2018-11-15T07:57:00Z</dcterms:modified>
</cp:coreProperties>
</file>