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8E" w:rsidRPr="000B6AB5" w:rsidRDefault="007C618E" w:rsidP="007C618E">
      <w:pPr>
        <w:pStyle w:val="NoSpacing"/>
        <w:jc w:val="center"/>
        <w:rPr>
          <w:sz w:val="28"/>
          <w:szCs w:val="28"/>
        </w:rPr>
      </w:pPr>
      <w:r w:rsidRPr="000B6AB5">
        <w:rPr>
          <w:sz w:val="28"/>
          <w:szCs w:val="28"/>
        </w:rPr>
        <w:t>SAOPŠTENJE ZA JAVNOST</w:t>
      </w:r>
    </w:p>
    <w:p w:rsidR="006917AA" w:rsidRPr="00ED02A6" w:rsidRDefault="006917AA" w:rsidP="006917AA">
      <w:pPr>
        <w:pStyle w:val="NoSpacing"/>
        <w:jc w:val="center"/>
        <w:rPr>
          <w:sz w:val="14"/>
        </w:rPr>
      </w:pPr>
    </w:p>
    <w:p w:rsidR="007C618E" w:rsidRPr="007C618E" w:rsidRDefault="007C618E" w:rsidP="0043792A">
      <w:pPr>
        <w:pStyle w:val="NoSpacing"/>
        <w:jc w:val="center"/>
        <w:rPr>
          <w:b/>
        </w:rPr>
      </w:pPr>
      <w:proofErr w:type="spellStart"/>
      <w:r>
        <w:rPr>
          <w:b/>
        </w:rPr>
        <w:t>Podrška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očuvanju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kulturnog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nasl</w:t>
      </w:r>
      <w:r w:rsidR="00ED02A6">
        <w:rPr>
          <w:b/>
        </w:rPr>
        <w:t>ij</w:t>
      </w:r>
      <w:r>
        <w:rPr>
          <w:b/>
        </w:rPr>
        <w:t>eđa</w:t>
      </w:r>
      <w:proofErr w:type="spellEnd"/>
      <w:r>
        <w:rPr>
          <w:b/>
        </w:rPr>
        <w:t xml:space="preserve"> </w:t>
      </w:r>
      <w:r w:rsidR="00CF6281">
        <w:rPr>
          <w:b/>
        </w:rPr>
        <w:t xml:space="preserve">Tuzle </w:t>
      </w:r>
      <w:proofErr w:type="spellStart"/>
      <w:r w:rsidR="00CF6281">
        <w:rPr>
          <w:b/>
        </w:rPr>
        <w:t>i</w:t>
      </w:r>
      <w:proofErr w:type="spellEnd"/>
      <w:r w:rsidR="00CF6281">
        <w:rPr>
          <w:b/>
        </w:rPr>
        <w:t xml:space="preserve"> </w:t>
      </w:r>
      <w:proofErr w:type="spellStart"/>
      <w:r>
        <w:rPr>
          <w:b/>
        </w:rPr>
        <w:t>Užica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program </w:t>
      </w:r>
      <w:proofErr w:type="spellStart"/>
      <w:r>
        <w:rPr>
          <w:b/>
        </w:rPr>
        <w:t>prekogranične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saradnje</w:t>
      </w:r>
      <w:proofErr w:type="spellEnd"/>
    </w:p>
    <w:p w:rsidR="007C618E" w:rsidRPr="00BF3A10" w:rsidRDefault="00CF6281" w:rsidP="0043792A">
      <w:pPr>
        <w:pStyle w:val="NoSpacing"/>
        <w:jc w:val="right"/>
      </w:pPr>
      <w:r w:rsidRPr="00B45F1A">
        <w:t>Tuzla</w:t>
      </w:r>
      <w:r w:rsidR="002F7B98">
        <w:t>, 8.2.</w:t>
      </w:r>
      <w:r w:rsidR="007C618E" w:rsidRPr="00B45F1A">
        <w:t xml:space="preserve">2019. </w:t>
      </w:r>
      <w:proofErr w:type="spellStart"/>
      <w:r w:rsidR="007C618E" w:rsidRPr="00B45F1A">
        <w:t>godine</w:t>
      </w:r>
      <w:proofErr w:type="spellEnd"/>
    </w:p>
    <w:p w:rsidR="006917AA" w:rsidRDefault="006917AA" w:rsidP="006917AA">
      <w:pPr>
        <w:pStyle w:val="NoSpacing"/>
      </w:pPr>
    </w:p>
    <w:p w:rsidR="007C618E" w:rsidRDefault="007C618E" w:rsidP="00FC7218">
      <w:pPr>
        <w:pStyle w:val="NoSpacing"/>
        <w:spacing w:after="120"/>
        <w:jc w:val="both"/>
      </w:pPr>
      <w:proofErr w:type="spellStart"/>
      <w:r>
        <w:t>Projekat</w:t>
      </w:r>
      <w:proofErr w:type="spellEnd"/>
      <w:r>
        <w:t xml:space="preserve"> </w:t>
      </w:r>
      <w:r w:rsidRPr="00BC5779">
        <w:rPr>
          <w:b/>
        </w:rPr>
        <w:t>"</w:t>
      </w:r>
      <w:r>
        <w:rPr>
          <w:b/>
        </w:rPr>
        <w:t>Novi</w:t>
      </w:r>
      <w:r w:rsidRPr="00BC5779">
        <w:rPr>
          <w:b/>
        </w:rPr>
        <w:t xml:space="preserve"> </w:t>
      </w:r>
      <w:proofErr w:type="spellStart"/>
      <w:r>
        <w:rPr>
          <w:b/>
        </w:rPr>
        <w:t>život</w:t>
      </w:r>
      <w:proofErr w:type="spellEnd"/>
      <w:r w:rsidRPr="00BC5779">
        <w:rPr>
          <w:b/>
        </w:rPr>
        <w:t xml:space="preserve"> </w:t>
      </w:r>
      <w:proofErr w:type="spellStart"/>
      <w:r>
        <w:rPr>
          <w:b/>
        </w:rPr>
        <w:t>neolitskog</w:t>
      </w:r>
      <w:proofErr w:type="spellEnd"/>
      <w:r w:rsidRPr="00BC5779">
        <w:rPr>
          <w:b/>
        </w:rPr>
        <w:t xml:space="preserve"> </w:t>
      </w:r>
      <w:proofErr w:type="spellStart"/>
      <w:r>
        <w:rPr>
          <w:b/>
        </w:rPr>
        <w:t>nasl</w:t>
      </w:r>
      <w:r w:rsidR="006406E6">
        <w:rPr>
          <w:b/>
        </w:rPr>
        <w:t>ij</w:t>
      </w:r>
      <w:r>
        <w:rPr>
          <w:b/>
        </w:rPr>
        <w:t>eđa</w:t>
      </w:r>
      <w:proofErr w:type="spellEnd"/>
      <w:r w:rsidRPr="00BC5779">
        <w:rPr>
          <w:b/>
        </w:rPr>
        <w:t xml:space="preserve"> </w:t>
      </w:r>
      <w:r>
        <w:rPr>
          <w:b/>
        </w:rPr>
        <w:t>u</w:t>
      </w:r>
      <w:r w:rsidRPr="00BC5779">
        <w:rPr>
          <w:b/>
        </w:rPr>
        <w:t xml:space="preserve"> </w:t>
      </w:r>
      <w:proofErr w:type="spellStart"/>
      <w:r>
        <w:rPr>
          <w:b/>
        </w:rPr>
        <w:t>prepoznatim</w:t>
      </w:r>
      <w:proofErr w:type="spellEnd"/>
      <w:r w:rsidRPr="00BC5779">
        <w:rPr>
          <w:b/>
        </w:rPr>
        <w:t xml:space="preserve"> </w:t>
      </w:r>
      <w:proofErr w:type="spellStart"/>
      <w:r>
        <w:rPr>
          <w:b/>
        </w:rPr>
        <w:t>prirodnim</w:t>
      </w:r>
      <w:proofErr w:type="spellEnd"/>
      <w:r w:rsidRPr="00BC5779">
        <w:rPr>
          <w:b/>
        </w:rPr>
        <w:t xml:space="preserve"> </w:t>
      </w:r>
      <w:proofErr w:type="spellStart"/>
      <w:r>
        <w:rPr>
          <w:b/>
        </w:rPr>
        <w:t>područjima</w:t>
      </w:r>
      <w:proofErr w:type="spellEnd"/>
      <w:r w:rsidRPr="00BC5779"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 w:rsidRPr="00BC5779">
        <w:rPr>
          <w:b/>
        </w:rPr>
        <w:t xml:space="preserve"> </w:t>
      </w:r>
      <w:proofErr w:type="spellStart"/>
      <w:r>
        <w:rPr>
          <w:b/>
        </w:rPr>
        <w:t>velikog</w:t>
      </w:r>
      <w:proofErr w:type="spellEnd"/>
      <w:r w:rsidRPr="00BC5779">
        <w:rPr>
          <w:b/>
        </w:rPr>
        <w:t xml:space="preserve"> </w:t>
      </w:r>
      <w:proofErr w:type="spellStart"/>
      <w:r>
        <w:rPr>
          <w:b/>
        </w:rPr>
        <w:t>značaja</w:t>
      </w:r>
      <w:proofErr w:type="spellEnd"/>
      <w:r w:rsidRPr="00BC5779">
        <w:rPr>
          <w:b/>
        </w:rPr>
        <w:t xml:space="preserve"> - </w:t>
      </w:r>
      <w:proofErr w:type="spellStart"/>
      <w:r w:rsidRPr="00BC5779">
        <w:rPr>
          <w:b/>
        </w:rPr>
        <w:t>NeoLIFE</w:t>
      </w:r>
      <w:proofErr w:type="spellEnd"/>
      <w:r w:rsidRPr="00BC5779">
        <w:rPr>
          <w:b/>
        </w:rPr>
        <w:t>"</w:t>
      </w:r>
      <w:r>
        <w:rPr>
          <w:b/>
        </w:rPr>
        <w:t xml:space="preserve"> </w:t>
      </w:r>
      <w:proofErr w:type="spellStart"/>
      <w:r>
        <w:t>d</w:t>
      </w:r>
      <w:r>
        <w:rPr>
          <w:rFonts w:cs="Calibri"/>
        </w:rPr>
        <w:t>oprin</w:t>
      </w:r>
      <w:r w:rsidR="006406E6">
        <w:rPr>
          <w:rFonts w:cs="Calibri"/>
        </w:rPr>
        <w:t>ij</w:t>
      </w:r>
      <w:r>
        <w:rPr>
          <w:rFonts w:cs="Calibri"/>
        </w:rPr>
        <w:t>eće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unapre</w:t>
      </w:r>
      <w:r>
        <w:t>đenju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prekograničnog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efikasnu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CF6281">
        <w:t>Bosne</w:t>
      </w:r>
      <w:proofErr w:type="spellEnd"/>
      <w:r w:rsidR="00CF6281">
        <w:t xml:space="preserve"> </w:t>
      </w:r>
      <w:proofErr w:type="spellStart"/>
      <w:r w:rsidR="00CF6281">
        <w:t>i</w:t>
      </w:r>
      <w:proofErr w:type="spellEnd"/>
      <w:r w:rsidR="00CF6281">
        <w:t xml:space="preserve"> </w:t>
      </w:r>
      <w:proofErr w:type="spellStart"/>
      <w:r w:rsidR="00CF6281">
        <w:t>Hercegovine</w:t>
      </w:r>
      <w:proofErr w:type="spellEnd"/>
      <w:r w:rsidR="00CF6281">
        <w:t xml:space="preserve"> </w:t>
      </w:r>
      <w:proofErr w:type="spellStart"/>
      <w:r w:rsidR="00CF6281">
        <w:t>i</w:t>
      </w:r>
      <w:proofErr w:type="spellEnd"/>
      <w:r w:rsidR="00CF6281"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revitalizaciji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nasl</w:t>
      </w:r>
      <w:r w:rsidR="006406E6">
        <w:t>ij</w:t>
      </w:r>
      <w:r>
        <w:t>eđa</w:t>
      </w:r>
      <w:proofErr w:type="spellEnd"/>
      <w:r>
        <w:t xml:space="preserve"> </w:t>
      </w:r>
      <w:r w:rsidR="002F7B98">
        <w:t>Tuzle</w:t>
      </w:r>
      <w:r w:rsidR="00CF6281">
        <w:t xml:space="preserve"> </w:t>
      </w:r>
      <w:proofErr w:type="spellStart"/>
      <w:r w:rsidR="00CF6281">
        <w:t>i</w:t>
      </w:r>
      <w:proofErr w:type="spellEnd"/>
      <w:r w:rsidR="00CF6281">
        <w:t xml:space="preserve"> </w:t>
      </w:r>
      <w:proofErr w:type="spellStart"/>
      <w:r>
        <w:t>Zlatiborskog</w:t>
      </w:r>
      <w:proofErr w:type="spellEnd"/>
      <w:r>
        <w:t xml:space="preserve"> </w:t>
      </w:r>
      <w:proofErr w:type="spellStart"/>
      <w:r>
        <w:t>okruga</w:t>
      </w:r>
      <w:proofErr w:type="spellEnd"/>
      <w:r>
        <w:t xml:space="preserve"> .</w:t>
      </w:r>
    </w:p>
    <w:p w:rsidR="007C618E" w:rsidRDefault="007C618E" w:rsidP="00FC7218">
      <w:pPr>
        <w:pStyle w:val="NoSpacing"/>
        <w:spacing w:after="120"/>
        <w:jc w:val="both"/>
      </w:pPr>
      <w:proofErr w:type="spellStart"/>
      <w:r>
        <w:t>Finansiranje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se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prekogranične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Srbi</w:t>
      </w:r>
      <w:r w:rsidR="00B356B0">
        <w:t>ja</w:t>
      </w:r>
      <w:proofErr w:type="spellEnd"/>
      <w:r w:rsidR="00B356B0">
        <w:t xml:space="preserve"> - Bosna </w:t>
      </w:r>
      <w:proofErr w:type="spellStart"/>
      <w:r w:rsidR="00B356B0">
        <w:t>i</w:t>
      </w:r>
      <w:proofErr w:type="spellEnd"/>
      <w:r w:rsidR="00B356B0">
        <w:t xml:space="preserve"> Hercegovina (</w:t>
      </w:r>
      <w:proofErr w:type="spellStart"/>
      <w:r w:rsidR="00B356B0">
        <w:t>kroz</w:t>
      </w:r>
      <w:proofErr w:type="spellEnd"/>
      <w:r w:rsidR="00B356B0">
        <w:t xml:space="preserve"> Instrument </w:t>
      </w:r>
      <w:proofErr w:type="spellStart"/>
      <w:r w:rsidR="00B356B0">
        <w:t>Pretpristupne</w:t>
      </w:r>
      <w:proofErr w:type="spellEnd"/>
      <w:r>
        <w:t xml:space="preserve"> </w:t>
      </w:r>
      <w:proofErr w:type="spellStart"/>
      <w:r>
        <w:t>pomoć</w:t>
      </w:r>
      <w:r w:rsidR="00B356B0">
        <w:t>i</w:t>
      </w:r>
      <w:proofErr w:type="spellEnd"/>
      <w:r>
        <w:t xml:space="preserve"> EU - IPA II).</w:t>
      </w:r>
    </w:p>
    <w:p w:rsidR="00CF6281" w:rsidRDefault="007C618E" w:rsidP="0043792A">
      <w:pPr>
        <w:pStyle w:val="NoSpacing"/>
        <w:spacing w:after="120"/>
        <w:jc w:val="both"/>
      </w:pPr>
      <w:r>
        <w:t xml:space="preserve">Grad </w:t>
      </w:r>
      <w:proofErr w:type="spellStart"/>
      <w:r>
        <w:t>Užice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u </w:t>
      </w:r>
      <w:proofErr w:type="spellStart"/>
      <w:r>
        <w:t>partnerstvu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Gradom</w:t>
      </w:r>
      <w:proofErr w:type="spellEnd"/>
      <w:r>
        <w:t xml:space="preserve"> Tuzla, </w:t>
      </w:r>
      <w:proofErr w:type="spellStart"/>
      <w:r>
        <w:t>Opštinom</w:t>
      </w:r>
      <w:proofErr w:type="spellEnd"/>
      <w:r>
        <w:t xml:space="preserve"> </w:t>
      </w:r>
      <w:proofErr w:type="spellStart"/>
      <w:r>
        <w:t>Milići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</w:t>
      </w:r>
      <w:r w:rsidR="006406E6">
        <w:t>j</w:t>
      </w:r>
      <w:r>
        <w:t>etničkom</w:t>
      </w:r>
      <w:proofErr w:type="spellEnd"/>
      <w:r>
        <w:t xml:space="preserve"> </w:t>
      </w:r>
      <w:proofErr w:type="spellStart"/>
      <w:r>
        <w:t>školom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Užica</w:t>
      </w:r>
      <w:proofErr w:type="spellEnd"/>
      <w:r>
        <w:t xml:space="preserve"> </w:t>
      </w:r>
      <w:proofErr w:type="spellStart"/>
      <w:r>
        <w:t>realizova</w:t>
      </w:r>
      <w:r w:rsidR="00CF6281">
        <w:t>ti</w:t>
      </w:r>
      <w:proofErr w:type="spellEnd"/>
      <w:r w:rsidR="00CF6281">
        <w:t xml:space="preserve"> </w:t>
      </w:r>
      <w:proofErr w:type="spellStart"/>
      <w:r w:rsidR="00CF6281">
        <w:t>će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18 </w:t>
      </w:r>
      <w:proofErr w:type="spellStart"/>
      <w:r>
        <w:t>m</w:t>
      </w:r>
      <w:r w:rsidR="006406E6">
        <w:t>j</w:t>
      </w:r>
      <w:r>
        <w:t>eseci</w:t>
      </w:r>
      <w:proofErr w:type="spellEnd"/>
      <w:r>
        <w:t xml:space="preserve">, </w:t>
      </w:r>
      <w:proofErr w:type="spellStart"/>
      <w:r>
        <w:t>počev</w:t>
      </w:r>
      <w:r w:rsidR="006406E6">
        <w:t>ši</w:t>
      </w:r>
      <w:proofErr w:type="spellEnd"/>
      <w:r>
        <w:t xml:space="preserve"> od </w:t>
      </w:r>
      <w:r w:rsidR="00CF6281">
        <w:t>0</w:t>
      </w:r>
      <w:r>
        <w:t xml:space="preserve">1. </w:t>
      </w:r>
      <w:proofErr w:type="spellStart"/>
      <w:r>
        <w:t>januara</w:t>
      </w:r>
      <w:proofErr w:type="spellEnd"/>
      <w:r>
        <w:t xml:space="preserve"> 2019. </w:t>
      </w:r>
      <w:proofErr w:type="spellStart"/>
      <w:r>
        <w:t>godine</w:t>
      </w:r>
      <w:proofErr w:type="spellEnd"/>
      <w:r>
        <w:t xml:space="preserve">, u </w:t>
      </w:r>
      <w:proofErr w:type="spellStart"/>
      <w:r>
        <w:t>ukupnoj</w:t>
      </w:r>
      <w:proofErr w:type="spellEnd"/>
      <w:r>
        <w:t xml:space="preserve"> </w:t>
      </w:r>
      <w:proofErr w:type="spellStart"/>
      <w:r>
        <w:t>vr</w:t>
      </w:r>
      <w:r w:rsidR="006406E6">
        <w:t>ij</w:t>
      </w:r>
      <w:r>
        <w:t>ednosti</w:t>
      </w:r>
      <w:proofErr w:type="spellEnd"/>
      <w:r>
        <w:t xml:space="preserve"> od 593.939.96 </w:t>
      </w:r>
      <w:r w:rsidR="00ED02A6">
        <w:t>EUR</w:t>
      </w:r>
      <w:r>
        <w:t xml:space="preserve">. Sa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T</w:t>
      </w:r>
      <w:r w:rsidR="006406E6">
        <w:t>ij</w:t>
      </w:r>
      <w:r>
        <w:t>elom</w:t>
      </w:r>
      <w:proofErr w:type="spellEnd"/>
      <w:r>
        <w:t xml:space="preserve"> za </w:t>
      </w:r>
      <w:proofErr w:type="spellStart"/>
      <w:r>
        <w:t>ugovaranje</w:t>
      </w:r>
      <w:proofErr w:type="spellEnd"/>
      <w:r>
        <w:t xml:space="preserve"> - </w:t>
      </w:r>
      <w:proofErr w:type="spellStart"/>
      <w:r>
        <w:t>Sektor</w:t>
      </w:r>
      <w:proofErr w:type="spellEnd"/>
      <w:r>
        <w:t xml:space="preserve"> za </w:t>
      </w:r>
      <w:proofErr w:type="spellStart"/>
      <w:r>
        <w:t>ugovaranje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EU (CFCU)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ugovoreno</w:t>
      </w:r>
      <w:proofErr w:type="spellEnd"/>
      <w:r>
        <w:t xml:space="preserve"> je 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u </w:t>
      </w:r>
      <w:proofErr w:type="spellStart"/>
      <w:r>
        <w:t>vr</w:t>
      </w:r>
      <w:r w:rsidR="006406E6">
        <w:t>ij</w:t>
      </w:r>
      <w:r>
        <w:t>ednosti</w:t>
      </w:r>
      <w:proofErr w:type="spellEnd"/>
      <w:r>
        <w:t xml:space="preserve"> od 449.85</w:t>
      </w:r>
      <w:r w:rsidR="007B5846">
        <w:t>0</w:t>
      </w:r>
      <w:bookmarkStart w:id="0" w:name="_GoBack"/>
      <w:bookmarkEnd w:id="0"/>
      <w:r>
        <w:t xml:space="preserve">,13 </w:t>
      </w:r>
      <w:r w:rsidR="006406E6">
        <w:t xml:space="preserve">EUR. </w:t>
      </w:r>
      <w:proofErr w:type="spellStart"/>
      <w:r>
        <w:t>Pomenuti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75,74%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vr</w:t>
      </w:r>
      <w:r w:rsidR="006406E6">
        <w:t>ij</w:t>
      </w:r>
      <w:r>
        <w:t>ednosti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obezb</w:t>
      </w:r>
      <w:r w:rsidR="006406E6">
        <w:t>ij</w:t>
      </w:r>
      <w:r>
        <w:t>editi</w:t>
      </w:r>
      <w:proofErr w:type="spellEnd"/>
      <w:r>
        <w:t xml:space="preserve"> </w:t>
      </w:r>
      <w:proofErr w:type="spellStart"/>
      <w:r>
        <w:t>projektni</w:t>
      </w:r>
      <w:proofErr w:type="spellEnd"/>
      <w:r>
        <w:t xml:space="preserve"> </w:t>
      </w:r>
      <w:proofErr w:type="spellStart"/>
      <w:r>
        <w:t>partneri</w:t>
      </w:r>
      <w:proofErr w:type="spellEnd"/>
      <w:r>
        <w:t>.</w:t>
      </w:r>
      <w:r w:rsidR="00CF6281">
        <w:t xml:space="preserve"> Grad Tuzla </w:t>
      </w:r>
      <w:proofErr w:type="spellStart"/>
      <w:r w:rsidR="00CF6281">
        <w:t>će</w:t>
      </w:r>
      <w:proofErr w:type="spellEnd"/>
      <w:r w:rsidR="00CF6281">
        <w:t xml:space="preserve"> </w:t>
      </w:r>
      <w:proofErr w:type="spellStart"/>
      <w:r w:rsidR="00CF6281">
        <w:t>realizovati</w:t>
      </w:r>
      <w:proofErr w:type="spellEnd"/>
      <w:r w:rsidR="00CF6281">
        <w:t xml:space="preserve"> </w:t>
      </w:r>
      <w:proofErr w:type="spellStart"/>
      <w:r w:rsidR="00CF6281">
        <w:t>projektne</w:t>
      </w:r>
      <w:proofErr w:type="spellEnd"/>
      <w:r w:rsidR="00CF6281">
        <w:t xml:space="preserve"> </w:t>
      </w:r>
      <w:proofErr w:type="spellStart"/>
      <w:r w:rsidR="00CF6281">
        <w:t>aktivnosti</w:t>
      </w:r>
      <w:proofErr w:type="spellEnd"/>
      <w:r w:rsidR="00CF6281">
        <w:t xml:space="preserve"> u </w:t>
      </w:r>
      <w:proofErr w:type="spellStart"/>
      <w:r w:rsidR="00CF6281">
        <w:t>vrijednosti</w:t>
      </w:r>
      <w:proofErr w:type="spellEnd"/>
      <w:r w:rsidR="00CF6281">
        <w:t xml:space="preserve"> od 190.236,93 </w:t>
      </w:r>
      <w:proofErr w:type="spellStart"/>
      <w:r w:rsidR="00CF6281">
        <w:t>Eura</w:t>
      </w:r>
      <w:proofErr w:type="spellEnd"/>
      <w:r w:rsidR="00CF6281">
        <w:t xml:space="preserve">, od </w:t>
      </w:r>
      <w:proofErr w:type="spellStart"/>
      <w:r w:rsidR="00CF6281">
        <w:t>čega</w:t>
      </w:r>
      <w:proofErr w:type="spellEnd"/>
      <w:r w:rsidR="00CF6281">
        <w:t xml:space="preserve"> je </w:t>
      </w:r>
      <w:proofErr w:type="spellStart"/>
      <w:r w:rsidR="00CF6281">
        <w:t>vlastito</w:t>
      </w:r>
      <w:proofErr w:type="spellEnd"/>
      <w:r w:rsidR="00CF6281">
        <w:t xml:space="preserve"> </w:t>
      </w:r>
      <w:proofErr w:type="spellStart"/>
      <w:r w:rsidR="00CF6281">
        <w:t>učešće</w:t>
      </w:r>
      <w:proofErr w:type="spellEnd"/>
      <w:r w:rsidR="00CF6281">
        <w:t xml:space="preserve"> </w:t>
      </w:r>
      <w:proofErr w:type="spellStart"/>
      <w:r w:rsidR="00CF6281">
        <w:t>kroz</w:t>
      </w:r>
      <w:proofErr w:type="spellEnd"/>
      <w:r w:rsidR="00CF6281">
        <w:t xml:space="preserve"> </w:t>
      </w:r>
      <w:proofErr w:type="spellStart"/>
      <w:r w:rsidR="00CF6281">
        <w:t>angažman</w:t>
      </w:r>
      <w:proofErr w:type="spellEnd"/>
      <w:r w:rsidR="00CF6281">
        <w:t xml:space="preserve"> </w:t>
      </w:r>
      <w:proofErr w:type="spellStart"/>
      <w:r w:rsidR="00CF6281">
        <w:t>i</w:t>
      </w:r>
      <w:proofErr w:type="spellEnd"/>
      <w:r w:rsidR="00CF6281">
        <w:t xml:space="preserve"> </w:t>
      </w:r>
      <w:proofErr w:type="spellStart"/>
      <w:r w:rsidR="00CF6281">
        <w:t>finansijski</w:t>
      </w:r>
      <w:proofErr w:type="spellEnd"/>
      <w:r w:rsidR="00CF6281">
        <w:t xml:space="preserve"> </w:t>
      </w:r>
      <w:proofErr w:type="spellStart"/>
      <w:r w:rsidR="00CF6281">
        <w:t>doprinos</w:t>
      </w:r>
      <w:proofErr w:type="spellEnd"/>
      <w:r w:rsidR="00CF6281">
        <w:t xml:space="preserve"> u </w:t>
      </w:r>
      <w:proofErr w:type="spellStart"/>
      <w:r w:rsidR="00CF6281">
        <w:t>vrijednosti</w:t>
      </w:r>
      <w:proofErr w:type="spellEnd"/>
      <w:r w:rsidR="00CF6281">
        <w:t xml:space="preserve"> od 46.151,48 </w:t>
      </w:r>
      <w:proofErr w:type="spellStart"/>
      <w:r w:rsidR="00CF6281">
        <w:t>Eura</w:t>
      </w:r>
      <w:proofErr w:type="spellEnd"/>
      <w:r w:rsidR="00CF6281">
        <w:t xml:space="preserve">. </w:t>
      </w:r>
      <w:r w:rsidR="0043792A">
        <w:t xml:space="preserve"> </w:t>
      </w:r>
      <w:r w:rsidR="00CF6281">
        <w:t>U</w:t>
      </w:r>
      <w:r w:rsidR="00CF6281" w:rsidRPr="00190B23">
        <w:t xml:space="preserve"> </w:t>
      </w:r>
      <w:proofErr w:type="spellStart"/>
      <w:r w:rsidR="00CF6281">
        <w:t>svrhu</w:t>
      </w:r>
      <w:proofErr w:type="spellEnd"/>
      <w:r w:rsidR="00CF6281" w:rsidRPr="00190B23">
        <w:t xml:space="preserve"> </w:t>
      </w:r>
      <w:proofErr w:type="spellStart"/>
      <w:r w:rsidR="00CF6281">
        <w:t>održavanja</w:t>
      </w:r>
      <w:proofErr w:type="spellEnd"/>
      <w:r w:rsidR="00CF6281" w:rsidRPr="00190B23">
        <w:t xml:space="preserve"> </w:t>
      </w:r>
      <w:proofErr w:type="spellStart"/>
      <w:r w:rsidR="00CF6281">
        <w:t>i</w:t>
      </w:r>
      <w:proofErr w:type="spellEnd"/>
      <w:r w:rsidR="00CF6281" w:rsidRPr="00190B23">
        <w:t xml:space="preserve"> </w:t>
      </w:r>
      <w:proofErr w:type="spellStart"/>
      <w:r w:rsidR="00CF6281">
        <w:t>promovisanja</w:t>
      </w:r>
      <w:proofErr w:type="spellEnd"/>
      <w:r w:rsidR="00CF6281" w:rsidRPr="00190B23">
        <w:t xml:space="preserve"> </w:t>
      </w:r>
      <w:proofErr w:type="spellStart"/>
      <w:r w:rsidR="00CF6281">
        <w:t>jedinstvene</w:t>
      </w:r>
      <w:proofErr w:type="spellEnd"/>
      <w:r w:rsidR="00CF6281" w:rsidRPr="00190B23">
        <w:t xml:space="preserve"> </w:t>
      </w:r>
      <w:proofErr w:type="spellStart"/>
      <w:r w:rsidR="00CF6281">
        <w:t>turističke</w:t>
      </w:r>
      <w:proofErr w:type="spellEnd"/>
      <w:r w:rsidR="00CF6281" w:rsidRPr="00190B23">
        <w:t xml:space="preserve"> </w:t>
      </w:r>
      <w:proofErr w:type="spellStart"/>
      <w:r w:rsidR="00CF6281">
        <w:t>ponude</w:t>
      </w:r>
      <w:proofErr w:type="spellEnd"/>
      <w:r w:rsidR="00CF6281" w:rsidRPr="00190B23">
        <w:t xml:space="preserve"> </w:t>
      </w:r>
      <w:proofErr w:type="spellStart"/>
      <w:r w:rsidR="00CF6281">
        <w:t>koju</w:t>
      </w:r>
      <w:proofErr w:type="spellEnd"/>
      <w:r w:rsidR="00CF6281" w:rsidRPr="00190B23">
        <w:t xml:space="preserve"> </w:t>
      </w:r>
      <w:r w:rsidR="00CF6281">
        <w:t>je</w:t>
      </w:r>
      <w:r w:rsidR="00CF6281" w:rsidRPr="00190B23">
        <w:t xml:space="preserve"> </w:t>
      </w:r>
      <w:r w:rsidR="00CF6281">
        <w:t>Grad</w:t>
      </w:r>
      <w:r w:rsidR="00CF6281" w:rsidRPr="00190B23">
        <w:t xml:space="preserve"> </w:t>
      </w:r>
      <w:r w:rsidR="00CF6281">
        <w:t xml:space="preserve">Tuzla </w:t>
      </w:r>
      <w:proofErr w:type="spellStart"/>
      <w:r w:rsidR="00CF6281">
        <w:t>razvio</w:t>
      </w:r>
      <w:proofErr w:type="spellEnd"/>
      <w:r w:rsidR="00CF6281" w:rsidRPr="00190B23">
        <w:t xml:space="preserve"> </w:t>
      </w:r>
      <w:r w:rsidR="00CF6281">
        <w:t>u</w:t>
      </w:r>
      <w:r w:rsidR="00CF6281" w:rsidRPr="00190B23">
        <w:t xml:space="preserve"> </w:t>
      </w:r>
      <w:proofErr w:type="spellStart"/>
      <w:r w:rsidR="00CF6281">
        <w:t>okviru</w:t>
      </w:r>
      <w:proofErr w:type="spellEnd"/>
      <w:r w:rsidR="00CF6281" w:rsidRPr="00190B23">
        <w:t xml:space="preserve"> </w:t>
      </w:r>
      <w:proofErr w:type="spellStart"/>
      <w:r w:rsidR="00CF6281">
        <w:t>kompleksa</w:t>
      </w:r>
      <w:proofErr w:type="spellEnd"/>
      <w:r w:rsidR="00CF6281" w:rsidRPr="00190B23">
        <w:t xml:space="preserve"> </w:t>
      </w:r>
      <w:proofErr w:type="spellStart"/>
      <w:r w:rsidR="00CF6281">
        <w:t>Panonskih</w:t>
      </w:r>
      <w:proofErr w:type="spellEnd"/>
      <w:r w:rsidR="00CF6281" w:rsidRPr="00190B23">
        <w:t xml:space="preserve"> </w:t>
      </w:r>
      <w:r w:rsidR="00CF6281">
        <w:t>jezera</w:t>
      </w:r>
      <w:r w:rsidR="0019653B">
        <w:t>,</w:t>
      </w:r>
      <w:r w:rsidR="00CF6281">
        <w:t xml:space="preserve"> </w:t>
      </w:r>
      <w:proofErr w:type="spellStart"/>
      <w:r w:rsidR="00CF6281">
        <w:t>sadržaji</w:t>
      </w:r>
      <w:proofErr w:type="spellEnd"/>
      <w:r w:rsidR="00CF6281" w:rsidRPr="00190B23">
        <w:t xml:space="preserve"> </w:t>
      </w:r>
      <w:proofErr w:type="spellStart"/>
      <w:r w:rsidR="00CF6281">
        <w:t>postojećeg</w:t>
      </w:r>
      <w:proofErr w:type="spellEnd"/>
      <w:r w:rsidR="00CF6281" w:rsidRPr="00190B23">
        <w:t xml:space="preserve"> </w:t>
      </w:r>
      <w:proofErr w:type="spellStart"/>
      <w:r w:rsidR="0043792A">
        <w:t>A</w:t>
      </w:r>
      <w:r w:rsidR="00CF6281">
        <w:t>rheološkog</w:t>
      </w:r>
      <w:proofErr w:type="spellEnd"/>
      <w:r w:rsidR="00CF6281">
        <w:t xml:space="preserve"> parka - </w:t>
      </w:r>
      <w:proofErr w:type="spellStart"/>
      <w:r w:rsidR="00CF6281">
        <w:t>Neolitsko</w:t>
      </w:r>
      <w:proofErr w:type="spellEnd"/>
      <w:r w:rsidR="00CF6281">
        <w:t xml:space="preserve"> </w:t>
      </w:r>
      <w:proofErr w:type="spellStart"/>
      <w:r w:rsidR="00CF6281">
        <w:t>sojeničko</w:t>
      </w:r>
      <w:proofErr w:type="spellEnd"/>
      <w:r w:rsidR="00CF6281">
        <w:t xml:space="preserve"> </w:t>
      </w:r>
      <w:proofErr w:type="spellStart"/>
      <w:r w:rsidR="00CF6281">
        <w:t>naselje</w:t>
      </w:r>
      <w:proofErr w:type="spellEnd"/>
      <w:r w:rsidR="00CF6281" w:rsidRPr="00EE55EA">
        <w:t xml:space="preserve"> </w:t>
      </w:r>
      <w:proofErr w:type="spellStart"/>
      <w:r w:rsidR="00CF6281">
        <w:t>i</w:t>
      </w:r>
      <w:proofErr w:type="spellEnd"/>
      <w:r w:rsidR="00CF6281" w:rsidRPr="00190B23">
        <w:t xml:space="preserve"> </w:t>
      </w:r>
      <w:proofErr w:type="spellStart"/>
      <w:r w:rsidR="0019653B">
        <w:t>Geološke</w:t>
      </w:r>
      <w:proofErr w:type="spellEnd"/>
      <w:r w:rsidR="0019653B">
        <w:t xml:space="preserve"> </w:t>
      </w:r>
      <w:proofErr w:type="spellStart"/>
      <w:r w:rsidR="0019653B">
        <w:t>postavke</w:t>
      </w:r>
      <w:proofErr w:type="spellEnd"/>
      <w:r w:rsidR="0019653B">
        <w:t xml:space="preserve"> </w:t>
      </w:r>
      <w:proofErr w:type="spellStart"/>
      <w:r w:rsidR="0019653B">
        <w:t>Panonika</w:t>
      </w:r>
      <w:proofErr w:type="spellEnd"/>
      <w:r w:rsidR="00CF6281" w:rsidRPr="00190B23">
        <w:t xml:space="preserve"> </w:t>
      </w:r>
      <w:r w:rsidR="00CF6281">
        <w:t xml:space="preserve">u </w:t>
      </w:r>
      <w:proofErr w:type="spellStart"/>
      <w:r w:rsidR="00CF6281">
        <w:t>Tuzli</w:t>
      </w:r>
      <w:proofErr w:type="spellEnd"/>
      <w:r w:rsidR="00CF6281">
        <w:t xml:space="preserve"> </w:t>
      </w:r>
      <w:proofErr w:type="spellStart"/>
      <w:r w:rsidR="00CF6281">
        <w:t>biće</w:t>
      </w:r>
      <w:proofErr w:type="spellEnd"/>
      <w:r w:rsidR="00CF6281">
        <w:t xml:space="preserve"> </w:t>
      </w:r>
      <w:proofErr w:type="spellStart"/>
      <w:r w:rsidR="00CF6281">
        <w:t>obnovljeni</w:t>
      </w:r>
      <w:proofErr w:type="spellEnd"/>
      <w:r w:rsidR="00CF6281">
        <w:t xml:space="preserve"> </w:t>
      </w:r>
      <w:proofErr w:type="spellStart"/>
      <w:r w:rsidR="00CF6281">
        <w:t>i</w:t>
      </w:r>
      <w:proofErr w:type="spellEnd"/>
      <w:r w:rsidR="00CF6281" w:rsidRPr="00190B23">
        <w:t xml:space="preserve"> </w:t>
      </w:r>
      <w:proofErr w:type="spellStart"/>
      <w:r w:rsidR="00CF6281">
        <w:t>unaprijeđeni</w:t>
      </w:r>
      <w:proofErr w:type="spellEnd"/>
      <w:r w:rsidR="00CF6281" w:rsidRPr="00190B23">
        <w:t xml:space="preserve">. </w:t>
      </w:r>
      <w:proofErr w:type="spellStart"/>
      <w:r w:rsidR="00CF6281">
        <w:t>Radovi</w:t>
      </w:r>
      <w:proofErr w:type="spellEnd"/>
      <w:r w:rsidR="00CF6281">
        <w:t xml:space="preserve"> </w:t>
      </w:r>
      <w:proofErr w:type="spellStart"/>
      <w:r w:rsidR="00CF6281">
        <w:t>podrazumijevaju</w:t>
      </w:r>
      <w:proofErr w:type="spellEnd"/>
      <w:r w:rsidR="00CF6281">
        <w:t xml:space="preserve"> </w:t>
      </w:r>
      <w:proofErr w:type="spellStart"/>
      <w:r w:rsidR="00CF6281">
        <w:t>rekonstrukciju</w:t>
      </w:r>
      <w:proofErr w:type="spellEnd"/>
      <w:r w:rsidR="00CF6281">
        <w:t xml:space="preserve"> </w:t>
      </w:r>
      <w:proofErr w:type="spellStart"/>
      <w:r w:rsidR="00CF6281">
        <w:t>drvene</w:t>
      </w:r>
      <w:proofErr w:type="spellEnd"/>
      <w:r w:rsidR="00CF6281">
        <w:t xml:space="preserve"> </w:t>
      </w:r>
      <w:proofErr w:type="spellStart"/>
      <w:r w:rsidR="00CF6281">
        <w:t>platforme</w:t>
      </w:r>
      <w:proofErr w:type="spellEnd"/>
      <w:r w:rsidR="00CF6281">
        <w:t xml:space="preserve">, </w:t>
      </w:r>
      <w:proofErr w:type="spellStart"/>
      <w:r w:rsidR="00CF6281">
        <w:t>obnovu</w:t>
      </w:r>
      <w:proofErr w:type="spellEnd"/>
      <w:r w:rsidR="00CF6281">
        <w:t xml:space="preserve"> </w:t>
      </w:r>
      <w:proofErr w:type="spellStart"/>
      <w:r w:rsidR="00CF6281">
        <w:t>krovišta</w:t>
      </w:r>
      <w:proofErr w:type="spellEnd"/>
      <w:r w:rsidR="00CF6281">
        <w:t xml:space="preserve"> </w:t>
      </w:r>
      <w:proofErr w:type="spellStart"/>
      <w:r w:rsidR="00CF6281">
        <w:t>na</w:t>
      </w:r>
      <w:proofErr w:type="spellEnd"/>
      <w:r w:rsidR="00CF6281">
        <w:t xml:space="preserve"> </w:t>
      </w:r>
      <w:proofErr w:type="spellStart"/>
      <w:r w:rsidR="00CF6281">
        <w:t>nastambama</w:t>
      </w:r>
      <w:proofErr w:type="spellEnd"/>
      <w:r w:rsidR="00CF6281">
        <w:t xml:space="preserve">, </w:t>
      </w:r>
      <w:proofErr w:type="spellStart"/>
      <w:r w:rsidR="00CF6281">
        <w:t>unaprijeđenje</w:t>
      </w:r>
      <w:proofErr w:type="spellEnd"/>
      <w:r w:rsidR="00CF6281">
        <w:t xml:space="preserve"> </w:t>
      </w:r>
      <w:proofErr w:type="spellStart"/>
      <w:r w:rsidR="00CF6281">
        <w:t>enterijera</w:t>
      </w:r>
      <w:proofErr w:type="spellEnd"/>
      <w:r w:rsidR="00CF6281">
        <w:t xml:space="preserve"> </w:t>
      </w:r>
      <w:proofErr w:type="spellStart"/>
      <w:r w:rsidR="00CF6281">
        <w:t>i</w:t>
      </w:r>
      <w:proofErr w:type="spellEnd"/>
      <w:r w:rsidR="00CF6281">
        <w:t xml:space="preserve"> </w:t>
      </w:r>
      <w:proofErr w:type="spellStart"/>
      <w:r w:rsidR="00CF6281">
        <w:t>unutrašnjeg</w:t>
      </w:r>
      <w:proofErr w:type="spellEnd"/>
      <w:r w:rsidR="00CF6281">
        <w:t xml:space="preserve"> </w:t>
      </w:r>
      <w:proofErr w:type="spellStart"/>
      <w:r w:rsidR="00CF6281">
        <w:t>sadržaja</w:t>
      </w:r>
      <w:proofErr w:type="spellEnd"/>
      <w:r w:rsidR="00CF6281">
        <w:t xml:space="preserve">, </w:t>
      </w:r>
      <w:proofErr w:type="spellStart"/>
      <w:r w:rsidR="00CF6281">
        <w:t>te</w:t>
      </w:r>
      <w:proofErr w:type="spellEnd"/>
      <w:r w:rsidR="00CF6281">
        <w:t xml:space="preserve"> </w:t>
      </w:r>
      <w:proofErr w:type="spellStart"/>
      <w:r w:rsidR="00CF6281">
        <w:t>hortikulturno</w:t>
      </w:r>
      <w:proofErr w:type="spellEnd"/>
      <w:r w:rsidR="00CF6281">
        <w:t xml:space="preserve"> </w:t>
      </w:r>
      <w:proofErr w:type="spellStart"/>
      <w:r w:rsidR="00CF6281">
        <w:t>uređenje</w:t>
      </w:r>
      <w:proofErr w:type="spellEnd"/>
      <w:r w:rsidR="00CF6281">
        <w:t xml:space="preserve"> Parka, </w:t>
      </w:r>
      <w:proofErr w:type="spellStart"/>
      <w:r w:rsidR="00CF6281">
        <w:t>što</w:t>
      </w:r>
      <w:proofErr w:type="spellEnd"/>
      <w:r w:rsidR="00CF6281">
        <w:t xml:space="preserve"> </w:t>
      </w:r>
      <w:proofErr w:type="spellStart"/>
      <w:r w:rsidR="00CF6281">
        <w:t>će</w:t>
      </w:r>
      <w:proofErr w:type="spellEnd"/>
      <w:r w:rsidR="00CF6281">
        <w:t xml:space="preserve"> </w:t>
      </w:r>
      <w:proofErr w:type="spellStart"/>
      <w:r w:rsidR="00CF6281">
        <w:t>biti</w:t>
      </w:r>
      <w:proofErr w:type="spellEnd"/>
      <w:r w:rsidR="00CF6281">
        <w:t xml:space="preserve"> </w:t>
      </w:r>
      <w:proofErr w:type="spellStart"/>
      <w:r w:rsidR="00CF6281">
        <w:t>praćeno</w:t>
      </w:r>
      <w:proofErr w:type="spellEnd"/>
      <w:r w:rsidR="00CF6281">
        <w:t xml:space="preserve"> </w:t>
      </w:r>
      <w:proofErr w:type="spellStart"/>
      <w:r w:rsidR="00CF6281">
        <w:t>promotivnom</w:t>
      </w:r>
      <w:proofErr w:type="spellEnd"/>
      <w:r w:rsidR="00CF6281">
        <w:t xml:space="preserve"> </w:t>
      </w:r>
      <w:proofErr w:type="spellStart"/>
      <w:r w:rsidR="00CF6281">
        <w:t>kampanjom</w:t>
      </w:r>
      <w:proofErr w:type="spellEnd"/>
      <w:r w:rsidR="00CF6281">
        <w:t xml:space="preserve"> </w:t>
      </w:r>
      <w:proofErr w:type="spellStart"/>
      <w:r w:rsidR="00CF6281">
        <w:t>i</w:t>
      </w:r>
      <w:proofErr w:type="spellEnd"/>
      <w:r w:rsidR="00CF6281">
        <w:t xml:space="preserve"> </w:t>
      </w:r>
      <w:proofErr w:type="spellStart"/>
      <w:r w:rsidR="00CF6281">
        <w:t>edukacijskim</w:t>
      </w:r>
      <w:proofErr w:type="spellEnd"/>
      <w:r w:rsidR="00CF6281">
        <w:t xml:space="preserve"> </w:t>
      </w:r>
      <w:proofErr w:type="spellStart"/>
      <w:r w:rsidR="00CF6281">
        <w:t>aktivnostima</w:t>
      </w:r>
      <w:proofErr w:type="spellEnd"/>
      <w:r w:rsidR="00CF6281">
        <w:t xml:space="preserve">. </w:t>
      </w:r>
    </w:p>
    <w:p w:rsidR="007C618E" w:rsidRPr="004A0903" w:rsidRDefault="007C618E" w:rsidP="0043792A">
      <w:pPr>
        <w:pStyle w:val="NoSpacing"/>
        <w:jc w:val="both"/>
      </w:pPr>
      <w:proofErr w:type="spellStart"/>
      <w:r>
        <w:t>Projekat</w:t>
      </w:r>
      <w:proofErr w:type="spellEnd"/>
      <w:r w:rsidR="006406E6">
        <w:t xml:space="preserve"> </w:t>
      </w:r>
      <w:proofErr w:type="spellStart"/>
      <w:r>
        <w:t>podrazum</w:t>
      </w:r>
      <w:r w:rsidR="006406E6">
        <w:t>ij</w:t>
      </w:r>
      <w:r>
        <w:t>eva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arheološkog</w:t>
      </w:r>
      <w:proofErr w:type="spellEnd"/>
      <w:r>
        <w:t xml:space="preserve"> parka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neolita</w:t>
      </w:r>
      <w:proofErr w:type="spellEnd"/>
      <w:r>
        <w:t xml:space="preserve"> u </w:t>
      </w:r>
      <w:proofErr w:type="spellStart"/>
      <w:r>
        <w:t>kanjonu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Đetinje</w:t>
      </w:r>
      <w:proofErr w:type="spellEnd"/>
      <w:r>
        <w:t xml:space="preserve"> u </w:t>
      </w:r>
      <w:proofErr w:type="spellStart"/>
      <w:r>
        <w:t>Užicu</w:t>
      </w:r>
      <w:proofErr w:type="spellEnd"/>
      <w:r>
        <w:t xml:space="preserve"> </w:t>
      </w:r>
      <w:proofErr w:type="spellStart"/>
      <w:r>
        <w:rPr>
          <w:rFonts w:cs="Calibri"/>
        </w:rPr>
        <w:t>kao</w:t>
      </w:r>
      <w:proofErr w:type="spellEnd"/>
      <w:r w:rsidRPr="004A0903">
        <w:rPr>
          <w:rFonts w:cs="Calibri"/>
        </w:rPr>
        <w:t xml:space="preserve"> </w:t>
      </w:r>
      <w:proofErr w:type="spellStart"/>
      <w:r>
        <w:rPr>
          <w:rFonts w:cs="Calibri"/>
        </w:rPr>
        <w:t>interpretacija</w:t>
      </w:r>
      <w:proofErr w:type="spellEnd"/>
      <w:r w:rsidRPr="004A0903">
        <w:rPr>
          <w:rFonts w:cs="Calibri"/>
        </w:rPr>
        <w:t xml:space="preserve"> </w:t>
      </w:r>
      <w:proofErr w:type="spellStart"/>
      <w:r>
        <w:rPr>
          <w:rFonts w:cs="Calibri"/>
        </w:rPr>
        <w:t>užičkog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neolitskog</w:t>
      </w:r>
      <w:proofErr w:type="spellEnd"/>
      <w:r w:rsidRPr="004A0903">
        <w:rPr>
          <w:rFonts w:cs="Calibri"/>
        </w:rPr>
        <w:t xml:space="preserve"> </w:t>
      </w:r>
      <w:proofErr w:type="spellStart"/>
      <w:r>
        <w:rPr>
          <w:rFonts w:cs="Calibri"/>
        </w:rPr>
        <w:t>naselja</w:t>
      </w:r>
      <w:proofErr w:type="spellEnd"/>
      <w:r w:rsidRPr="004A0903">
        <w:rPr>
          <w:rFonts w:cs="Calibri"/>
        </w:rPr>
        <w:t xml:space="preserve"> </w:t>
      </w:r>
      <w:proofErr w:type="spellStart"/>
      <w:r>
        <w:rPr>
          <w:rFonts w:cs="Calibri"/>
        </w:rPr>
        <w:t>Gradina</w:t>
      </w:r>
      <w:proofErr w:type="spellEnd"/>
      <w:r>
        <w:rPr>
          <w:rFonts w:cs="Calibri"/>
        </w:rPr>
        <w:t xml:space="preserve">. </w:t>
      </w:r>
      <w:r>
        <w:t xml:space="preserve">Park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konstruisan</w:t>
      </w:r>
      <w:proofErr w:type="spellEnd"/>
      <w:r>
        <w:t xml:space="preserve"> </w:t>
      </w:r>
      <w:proofErr w:type="spellStart"/>
      <w:r>
        <w:t>na</w:t>
      </w:r>
      <w:proofErr w:type="spellEnd"/>
      <w:r w:rsidRPr="004A0903">
        <w:t xml:space="preserve"> </w:t>
      </w:r>
      <w:proofErr w:type="spellStart"/>
      <w:r>
        <w:t>osnovu</w:t>
      </w:r>
      <w:proofErr w:type="spellEnd"/>
      <w:r w:rsidRPr="004A0903">
        <w:t xml:space="preserve"> </w:t>
      </w:r>
      <w:proofErr w:type="spellStart"/>
      <w:r>
        <w:t>dostupne</w:t>
      </w:r>
      <w:proofErr w:type="spellEnd"/>
      <w:r w:rsidRPr="004A0903">
        <w:t xml:space="preserve"> </w:t>
      </w:r>
      <w:proofErr w:type="spellStart"/>
      <w:r>
        <w:t>arhivske</w:t>
      </w:r>
      <w:proofErr w:type="spellEnd"/>
      <w:r w:rsidRPr="004A0903">
        <w:t xml:space="preserve"> </w:t>
      </w:r>
      <w:proofErr w:type="spellStart"/>
      <w:r>
        <w:t>građe</w:t>
      </w:r>
      <w:proofErr w:type="spellEnd"/>
      <w:r w:rsidRPr="004A0903">
        <w:t xml:space="preserve"> </w:t>
      </w:r>
      <w:proofErr w:type="spellStart"/>
      <w:r>
        <w:t>iz</w:t>
      </w:r>
      <w:proofErr w:type="spellEnd"/>
      <w:r w:rsidRPr="004A0903">
        <w:t xml:space="preserve"> </w:t>
      </w:r>
      <w:proofErr w:type="spellStart"/>
      <w:r>
        <w:t>perioda</w:t>
      </w:r>
      <w:proofErr w:type="spellEnd"/>
      <w:r w:rsidRPr="004A0903">
        <w:t xml:space="preserve"> </w:t>
      </w:r>
      <w:proofErr w:type="spellStart"/>
      <w:r>
        <w:t>arheoloških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lokaliteta</w:t>
      </w:r>
      <w:proofErr w:type="spellEnd"/>
      <w:r>
        <w:t xml:space="preserve"> </w:t>
      </w:r>
      <w:proofErr w:type="spellStart"/>
      <w:r>
        <w:t>staparska</w:t>
      </w:r>
      <w:proofErr w:type="spellEnd"/>
      <w:r w:rsidRPr="004A0903">
        <w:t xml:space="preserve"> </w:t>
      </w:r>
      <w:proofErr w:type="spellStart"/>
      <w:r>
        <w:t>Gradina</w:t>
      </w:r>
      <w:proofErr w:type="spellEnd"/>
      <w:r w:rsidRPr="004A0903">
        <w:t xml:space="preserve"> </w:t>
      </w:r>
      <w:proofErr w:type="spellStart"/>
      <w:r>
        <w:t>i</w:t>
      </w:r>
      <w:proofErr w:type="spellEnd"/>
      <w:r w:rsidRPr="004A0903">
        <w:t xml:space="preserve"> </w:t>
      </w:r>
      <w:proofErr w:type="spellStart"/>
      <w:r>
        <w:t>po</w:t>
      </w:r>
      <w:proofErr w:type="spellEnd"/>
      <w:r w:rsidRPr="004A0903">
        <w:t xml:space="preserve"> </w:t>
      </w:r>
      <w:proofErr w:type="spellStart"/>
      <w:r>
        <w:t>uzoru</w:t>
      </w:r>
      <w:proofErr w:type="spellEnd"/>
      <w:r w:rsidRPr="004A0903">
        <w:t xml:space="preserve"> </w:t>
      </w:r>
      <w:proofErr w:type="spellStart"/>
      <w:r>
        <w:t>na</w:t>
      </w:r>
      <w:proofErr w:type="spellEnd"/>
      <w:r w:rsidRPr="004A0903">
        <w:t xml:space="preserve"> </w:t>
      </w:r>
      <w:proofErr w:type="spellStart"/>
      <w:r>
        <w:t>savremene</w:t>
      </w:r>
      <w:proofErr w:type="spellEnd"/>
      <w:r w:rsidRPr="004A0903">
        <w:t xml:space="preserve"> </w:t>
      </w:r>
      <w:proofErr w:type="spellStart"/>
      <w:r>
        <w:t>arheološke</w:t>
      </w:r>
      <w:proofErr w:type="spellEnd"/>
      <w:r w:rsidRPr="004A0903">
        <w:t xml:space="preserve"> </w:t>
      </w:r>
      <w:proofErr w:type="spellStart"/>
      <w:r>
        <w:t>parkove</w:t>
      </w:r>
      <w:proofErr w:type="spellEnd"/>
      <w:r w:rsidRPr="004A0903">
        <w:t xml:space="preserve"> </w:t>
      </w:r>
      <w:r>
        <w:t>u</w:t>
      </w:r>
      <w:r w:rsidRPr="004A0903">
        <w:t xml:space="preserve"> </w:t>
      </w:r>
      <w:proofErr w:type="spellStart"/>
      <w:r>
        <w:t>sv</w:t>
      </w:r>
      <w:r w:rsidR="006406E6">
        <w:t>ij</w:t>
      </w:r>
      <w:r>
        <w:t>etu</w:t>
      </w:r>
      <w:proofErr w:type="spellEnd"/>
      <w:r w:rsidRPr="004A0903">
        <w:t xml:space="preserve"> </w:t>
      </w:r>
      <w:proofErr w:type="spellStart"/>
      <w:r w:rsidR="006406E6">
        <w:t>i</w:t>
      </w:r>
      <w:proofErr w:type="spellEnd"/>
      <w:r w:rsidR="006406E6">
        <w:t xml:space="preserve"> </w:t>
      </w:r>
      <w:proofErr w:type="spellStart"/>
      <w:r w:rsidR="006406E6">
        <w:t>regiji</w:t>
      </w:r>
      <w:proofErr w:type="spellEnd"/>
      <w:r w:rsidR="006406E6">
        <w:t xml:space="preserve">, </w:t>
      </w:r>
      <w:proofErr w:type="spellStart"/>
      <w:r>
        <w:t>koji</w:t>
      </w:r>
      <w:proofErr w:type="spellEnd"/>
      <w:r w:rsidRPr="004A0903">
        <w:t xml:space="preserve"> </w:t>
      </w:r>
      <w:proofErr w:type="spellStart"/>
      <w:r>
        <w:t>su</w:t>
      </w:r>
      <w:proofErr w:type="spellEnd"/>
      <w:r w:rsidRPr="004A0903">
        <w:t xml:space="preserve"> </w:t>
      </w:r>
      <w:proofErr w:type="spellStart"/>
      <w:r>
        <w:t>nezaobilazne</w:t>
      </w:r>
      <w:proofErr w:type="spellEnd"/>
      <w:r w:rsidRPr="004A0903">
        <w:t xml:space="preserve"> </w:t>
      </w:r>
      <w:proofErr w:type="spellStart"/>
      <w:r>
        <w:t>turističke</w:t>
      </w:r>
      <w:proofErr w:type="spellEnd"/>
      <w:r w:rsidRPr="004A0903">
        <w:t xml:space="preserve"> </w:t>
      </w:r>
      <w:proofErr w:type="spellStart"/>
      <w:r>
        <w:t>atrakcije</w:t>
      </w:r>
      <w:proofErr w:type="spellEnd"/>
      <w:r w:rsidRPr="004A0903">
        <w:t xml:space="preserve">, </w:t>
      </w:r>
      <w:proofErr w:type="spellStart"/>
      <w:r>
        <w:t>moderni</w:t>
      </w:r>
      <w:proofErr w:type="spellEnd"/>
      <w:r>
        <w:t xml:space="preserve"> </w:t>
      </w:r>
      <w:proofErr w:type="spellStart"/>
      <w:r>
        <w:t>centri</w:t>
      </w:r>
      <w:proofErr w:type="spellEnd"/>
      <w:r>
        <w:t xml:space="preserve"> za </w:t>
      </w:r>
      <w:proofErr w:type="spellStart"/>
      <w:r>
        <w:t>animaciju</w:t>
      </w:r>
      <w:proofErr w:type="spellEnd"/>
      <w:r>
        <w:t xml:space="preserve"> </w:t>
      </w:r>
      <w:proofErr w:type="spellStart"/>
      <w:r>
        <w:t>pos</w:t>
      </w:r>
      <w:r w:rsidR="006406E6">
        <w:t>j</w:t>
      </w:r>
      <w:r>
        <w:t>etilaca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građana. </w:t>
      </w:r>
      <w:proofErr w:type="spellStart"/>
      <w:r>
        <w:t>Realizacijom</w:t>
      </w:r>
      <w:proofErr w:type="spellEnd"/>
      <w:r w:rsidRPr="004A0903">
        <w:t xml:space="preserve"> </w:t>
      </w:r>
      <w:proofErr w:type="spellStart"/>
      <w:r>
        <w:t>projektnih</w:t>
      </w:r>
      <w:proofErr w:type="spellEnd"/>
      <w:r w:rsidRPr="004A0903">
        <w:t xml:space="preserve"> </w:t>
      </w:r>
      <w:proofErr w:type="spellStart"/>
      <w:r>
        <w:t>aktivnosti</w:t>
      </w:r>
      <w:proofErr w:type="spellEnd"/>
      <w:r w:rsidRPr="004A0903">
        <w:t xml:space="preserve"> </w:t>
      </w:r>
      <w:proofErr w:type="spellStart"/>
      <w:r>
        <w:t>doprin</w:t>
      </w:r>
      <w:r w:rsidR="00ED02A6">
        <w:t>ij</w:t>
      </w:r>
      <w:r>
        <w:t>eće</w:t>
      </w:r>
      <w:proofErr w:type="spellEnd"/>
      <w:r w:rsidRPr="004A0903">
        <w:t xml:space="preserve"> </w:t>
      </w:r>
      <w:r>
        <w:t>se</w:t>
      </w:r>
      <w:r w:rsidRPr="004A0903">
        <w:t xml:space="preserve"> </w:t>
      </w:r>
      <w:proofErr w:type="spellStart"/>
      <w:r>
        <w:t>ostvarenju</w:t>
      </w:r>
      <w:proofErr w:type="spellEnd"/>
      <w:r w:rsidRPr="004A0903">
        <w:t xml:space="preserve"> </w:t>
      </w:r>
      <w:proofErr w:type="spellStart"/>
      <w:r>
        <w:t>specifičnog</w:t>
      </w:r>
      <w:proofErr w:type="spellEnd"/>
      <w:r w:rsidRPr="004A0903">
        <w:t xml:space="preserve"> </w:t>
      </w:r>
      <w:proofErr w:type="spellStart"/>
      <w:r>
        <w:t>cilja</w:t>
      </w:r>
      <w:proofErr w:type="spellEnd"/>
      <w:r w:rsidRPr="004A0903">
        <w:t xml:space="preserve"> </w:t>
      </w:r>
      <w:proofErr w:type="spellStart"/>
      <w:r>
        <w:t>projekta</w:t>
      </w:r>
      <w:proofErr w:type="spellEnd"/>
      <w:r w:rsidRPr="004A0903">
        <w:t xml:space="preserve"> </w:t>
      </w:r>
      <w:proofErr w:type="spellStart"/>
      <w:r>
        <w:t>definisanog</w:t>
      </w:r>
      <w:proofErr w:type="spellEnd"/>
      <w:r w:rsidRPr="004A0903">
        <w:t xml:space="preserve"> </w:t>
      </w:r>
      <w:proofErr w:type="spellStart"/>
      <w:r>
        <w:t>kao</w:t>
      </w:r>
      <w:proofErr w:type="spellEnd"/>
      <w:r w:rsidRPr="004A0903">
        <w:t xml:space="preserve"> </w:t>
      </w:r>
      <w:proofErr w:type="spellStart"/>
      <w:r>
        <w:t>o</w:t>
      </w:r>
      <w:r>
        <w:rPr>
          <w:rFonts w:cs="Calibri"/>
        </w:rPr>
        <w:t>čuvanje</w:t>
      </w:r>
      <w:proofErr w:type="spellEnd"/>
      <w:r w:rsidRPr="004A0903">
        <w:rPr>
          <w:rFonts w:cs="Calibri"/>
        </w:rPr>
        <w:t xml:space="preserve"> </w:t>
      </w:r>
      <w:proofErr w:type="spellStart"/>
      <w:r>
        <w:rPr>
          <w:rFonts w:cs="Calibri"/>
        </w:rPr>
        <w:t>kulturnog</w:t>
      </w:r>
      <w:proofErr w:type="spellEnd"/>
      <w:r w:rsidRPr="004A0903"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 w:rsidRPr="004A0903">
        <w:rPr>
          <w:rFonts w:cs="Calibri"/>
        </w:rPr>
        <w:t xml:space="preserve"> </w:t>
      </w:r>
      <w:proofErr w:type="spellStart"/>
      <w:r>
        <w:rPr>
          <w:rFonts w:cs="Calibri"/>
        </w:rPr>
        <w:t>istorijskog</w:t>
      </w:r>
      <w:proofErr w:type="spellEnd"/>
      <w:r w:rsidRPr="004A0903">
        <w:rPr>
          <w:rFonts w:cs="Calibri"/>
        </w:rPr>
        <w:t xml:space="preserve"> </w:t>
      </w:r>
      <w:proofErr w:type="spellStart"/>
      <w:r>
        <w:rPr>
          <w:rFonts w:cs="Calibri"/>
        </w:rPr>
        <w:t>nasl</w:t>
      </w:r>
      <w:r w:rsidR="00ED02A6">
        <w:rPr>
          <w:rFonts w:cs="Calibri"/>
        </w:rPr>
        <w:t>ij</w:t>
      </w:r>
      <w:r>
        <w:rPr>
          <w:rFonts w:cs="Calibri"/>
        </w:rPr>
        <w:t>eđa</w:t>
      </w:r>
      <w:proofErr w:type="spellEnd"/>
      <w:r w:rsidRPr="004A0903">
        <w:rPr>
          <w:rFonts w:cs="Calibri"/>
        </w:rPr>
        <w:t xml:space="preserve"> </w:t>
      </w:r>
      <w:proofErr w:type="spellStart"/>
      <w:r>
        <w:rPr>
          <w:rFonts w:cs="Calibri"/>
        </w:rPr>
        <w:t>g</w:t>
      </w:r>
      <w:r>
        <w:t>radova</w:t>
      </w:r>
      <w:proofErr w:type="spellEnd"/>
      <w:r w:rsidRPr="004A0903">
        <w:t xml:space="preserve"> </w:t>
      </w:r>
      <w:r w:rsidR="00CF6281">
        <w:t xml:space="preserve">Tuzla </w:t>
      </w:r>
      <w:proofErr w:type="spellStart"/>
      <w:r w:rsidR="00CF6281">
        <w:t>i</w:t>
      </w:r>
      <w:proofErr w:type="spellEnd"/>
      <w:r w:rsidR="00CF6281">
        <w:t xml:space="preserve"> </w:t>
      </w:r>
      <w:proofErr w:type="spellStart"/>
      <w:r>
        <w:t>Užice</w:t>
      </w:r>
      <w:proofErr w:type="spellEnd"/>
      <w:r w:rsidRPr="004A0903">
        <w:t xml:space="preserve">  </w:t>
      </w:r>
      <w:proofErr w:type="spellStart"/>
      <w:r>
        <w:t>kroz</w:t>
      </w:r>
      <w:proofErr w:type="spellEnd"/>
      <w:r w:rsidRPr="004A0903">
        <w:t xml:space="preserve"> </w:t>
      </w:r>
      <w:proofErr w:type="spellStart"/>
      <w:r>
        <w:t>uspostavljanje</w:t>
      </w:r>
      <w:proofErr w:type="spellEnd"/>
      <w:r w:rsidRPr="004A0903">
        <w:t xml:space="preserve"> </w:t>
      </w:r>
      <w:proofErr w:type="spellStart"/>
      <w:r>
        <w:t>i</w:t>
      </w:r>
      <w:proofErr w:type="spellEnd"/>
      <w:r w:rsidRPr="004A0903">
        <w:t xml:space="preserve"> </w:t>
      </w:r>
      <w:proofErr w:type="spellStart"/>
      <w:r>
        <w:t>unapređenje</w:t>
      </w:r>
      <w:proofErr w:type="spellEnd"/>
      <w:r w:rsidRPr="004A0903">
        <w:t xml:space="preserve"> </w:t>
      </w:r>
      <w:proofErr w:type="spellStart"/>
      <w:r>
        <w:t>održivog</w:t>
      </w:r>
      <w:proofErr w:type="spellEnd"/>
      <w:r w:rsidRPr="004A0903">
        <w:t xml:space="preserve"> </w:t>
      </w:r>
      <w:proofErr w:type="spellStart"/>
      <w:r>
        <w:t>modela</w:t>
      </w:r>
      <w:proofErr w:type="spellEnd"/>
      <w:r w:rsidRPr="004A0903">
        <w:t xml:space="preserve"> </w:t>
      </w:r>
      <w:r>
        <w:t>za</w:t>
      </w:r>
      <w:r w:rsidRPr="004A0903">
        <w:t xml:space="preserve"> </w:t>
      </w:r>
      <w:proofErr w:type="spellStart"/>
      <w:r>
        <w:t>interpretaciju</w:t>
      </w:r>
      <w:proofErr w:type="spellEnd"/>
      <w:r w:rsidRPr="004A0903">
        <w:t xml:space="preserve"> </w:t>
      </w:r>
      <w:proofErr w:type="spellStart"/>
      <w:r>
        <w:t>kulturnog</w:t>
      </w:r>
      <w:proofErr w:type="spellEnd"/>
      <w:r w:rsidRPr="004A0903">
        <w:t xml:space="preserve"> </w:t>
      </w:r>
      <w:proofErr w:type="spellStart"/>
      <w:r>
        <w:t>nasl</w:t>
      </w:r>
      <w:r w:rsidR="00ED02A6">
        <w:t>ij</w:t>
      </w:r>
      <w:r>
        <w:t>eđa</w:t>
      </w:r>
      <w:proofErr w:type="spellEnd"/>
      <w:r w:rsidRPr="004A0903">
        <w:t xml:space="preserve"> </w:t>
      </w:r>
      <w:proofErr w:type="spellStart"/>
      <w:r>
        <w:t>putem</w:t>
      </w:r>
      <w:proofErr w:type="spellEnd"/>
      <w:r w:rsidRPr="004A0903">
        <w:t xml:space="preserve"> </w:t>
      </w:r>
      <w:proofErr w:type="spellStart"/>
      <w:r>
        <w:t>umrežavanja</w:t>
      </w:r>
      <w:proofErr w:type="spellEnd"/>
      <w:r w:rsidRPr="004A0903">
        <w:t xml:space="preserve"> </w:t>
      </w:r>
      <w:proofErr w:type="spellStart"/>
      <w:r>
        <w:t>i</w:t>
      </w:r>
      <w:proofErr w:type="spellEnd"/>
      <w:r w:rsidRPr="004A0903">
        <w:t xml:space="preserve"> </w:t>
      </w:r>
      <w:proofErr w:type="spellStart"/>
      <w:r>
        <w:t>razm</w:t>
      </w:r>
      <w:r w:rsidR="00ED02A6">
        <w:t>j</w:t>
      </w:r>
      <w:r>
        <w:t>ene</w:t>
      </w:r>
      <w:proofErr w:type="spellEnd"/>
      <w:r w:rsidRPr="004A0903">
        <w:t xml:space="preserve"> </w:t>
      </w:r>
      <w:proofErr w:type="spellStart"/>
      <w:r>
        <w:t>iskustava</w:t>
      </w:r>
      <w:proofErr w:type="spellEnd"/>
      <w:r w:rsidRPr="004A0903">
        <w:t xml:space="preserve"> </w:t>
      </w:r>
      <w:proofErr w:type="spellStart"/>
      <w:r>
        <w:t>između</w:t>
      </w:r>
      <w:proofErr w:type="spellEnd"/>
      <w:r w:rsidRPr="004A0903">
        <w:t xml:space="preserve"> </w:t>
      </w:r>
      <w:proofErr w:type="spellStart"/>
      <w:r>
        <w:t>partnera</w:t>
      </w:r>
      <w:proofErr w:type="spellEnd"/>
      <w:r w:rsidRPr="004A0903">
        <w:t xml:space="preserve"> </w:t>
      </w:r>
      <w:r>
        <w:t>u</w:t>
      </w:r>
      <w:r w:rsidRPr="004A0903">
        <w:t xml:space="preserve"> </w:t>
      </w:r>
      <w:proofErr w:type="spellStart"/>
      <w:r>
        <w:t>posmatranom</w:t>
      </w:r>
      <w:proofErr w:type="spellEnd"/>
      <w:r w:rsidRPr="004A0903">
        <w:t xml:space="preserve"> </w:t>
      </w:r>
      <w:proofErr w:type="spellStart"/>
      <w:r>
        <w:t>području</w:t>
      </w:r>
      <w:proofErr w:type="spellEnd"/>
      <w:r w:rsidRPr="004A0903">
        <w:t>.</w:t>
      </w:r>
    </w:p>
    <w:p w:rsidR="00CF6281" w:rsidRPr="00190B23" w:rsidRDefault="00CF6281" w:rsidP="00CF6281">
      <w:pPr>
        <w:pStyle w:val="NoSpacing"/>
        <w:spacing w:after="120"/>
        <w:jc w:val="both"/>
      </w:pPr>
      <w:proofErr w:type="spellStart"/>
      <w:r>
        <w:t>Saradnja</w:t>
      </w:r>
      <w:proofErr w:type="spellEnd"/>
      <w:r w:rsidRPr="00190B23">
        <w:t xml:space="preserve"> </w:t>
      </w:r>
      <w:proofErr w:type="spellStart"/>
      <w:r>
        <w:t>partnera</w:t>
      </w:r>
      <w:proofErr w:type="spellEnd"/>
      <w:r w:rsidRPr="00190B23">
        <w:t xml:space="preserve"> </w:t>
      </w:r>
      <w:proofErr w:type="spellStart"/>
      <w:r>
        <w:t>na</w:t>
      </w:r>
      <w:proofErr w:type="spellEnd"/>
      <w:r w:rsidRPr="00190B23">
        <w:t xml:space="preserve"> </w:t>
      </w:r>
      <w:proofErr w:type="spellStart"/>
      <w:r>
        <w:t>realizaciji</w:t>
      </w:r>
      <w:proofErr w:type="spellEnd"/>
      <w:r w:rsidRPr="00190B23">
        <w:t xml:space="preserve"> </w:t>
      </w:r>
      <w:proofErr w:type="spellStart"/>
      <w:r>
        <w:t>svih</w:t>
      </w:r>
      <w:proofErr w:type="spellEnd"/>
      <w:r w:rsidRPr="00190B23">
        <w:t xml:space="preserve"> </w:t>
      </w:r>
      <w:proofErr w:type="spellStart"/>
      <w:r>
        <w:t>projektnih</w:t>
      </w:r>
      <w:proofErr w:type="spellEnd"/>
      <w:r w:rsidRPr="00190B23">
        <w:t xml:space="preserve"> </w:t>
      </w:r>
      <w:proofErr w:type="spellStart"/>
      <w:r>
        <w:t>aktivnosti</w:t>
      </w:r>
      <w:proofErr w:type="spellEnd"/>
      <w:r w:rsidRPr="00190B23">
        <w:t xml:space="preserve"> </w:t>
      </w:r>
      <w:proofErr w:type="spellStart"/>
      <w:r>
        <w:t>će</w:t>
      </w:r>
      <w:proofErr w:type="spellEnd"/>
      <w:r w:rsidRPr="00190B23">
        <w:t xml:space="preserve"> </w:t>
      </w:r>
      <w:proofErr w:type="spellStart"/>
      <w:r>
        <w:t>doprinijeti</w:t>
      </w:r>
      <w:proofErr w:type="spellEnd"/>
      <w:r w:rsidRPr="00190B23">
        <w:t xml:space="preserve"> </w:t>
      </w:r>
      <w:proofErr w:type="spellStart"/>
      <w:r>
        <w:t>povećanju</w:t>
      </w:r>
      <w:proofErr w:type="spellEnd"/>
      <w:r w:rsidRPr="00190B23">
        <w:t xml:space="preserve"> </w:t>
      </w:r>
      <w:proofErr w:type="spellStart"/>
      <w:r>
        <w:t>konkurentnosti</w:t>
      </w:r>
      <w:proofErr w:type="spellEnd"/>
      <w:r w:rsidRPr="00190B23">
        <w:t xml:space="preserve"> </w:t>
      </w:r>
      <w:proofErr w:type="spellStart"/>
      <w:r>
        <w:t>obje</w:t>
      </w:r>
      <w:proofErr w:type="spellEnd"/>
      <w:r w:rsidRPr="00190B23">
        <w:t xml:space="preserve"> </w:t>
      </w:r>
      <w:proofErr w:type="spellStart"/>
      <w:r>
        <w:t>lokalne</w:t>
      </w:r>
      <w:proofErr w:type="spellEnd"/>
      <w:r w:rsidRPr="00190B23">
        <w:t xml:space="preserve"> </w:t>
      </w:r>
      <w:proofErr w:type="spellStart"/>
      <w:r>
        <w:t>samouprave</w:t>
      </w:r>
      <w:proofErr w:type="spellEnd"/>
      <w:r w:rsidRPr="00190B23">
        <w:t xml:space="preserve"> </w:t>
      </w:r>
      <w:proofErr w:type="spellStart"/>
      <w:r>
        <w:t>na</w:t>
      </w:r>
      <w:proofErr w:type="spellEnd"/>
      <w:r w:rsidRPr="00190B23">
        <w:t xml:space="preserve"> </w:t>
      </w:r>
      <w:proofErr w:type="spellStart"/>
      <w:r>
        <w:t>domaćim</w:t>
      </w:r>
      <w:proofErr w:type="spellEnd"/>
      <w:r w:rsidRPr="00190B23">
        <w:t xml:space="preserve"> </w:t>
      </w:r>
      <w:proofErr w:type="spellStart"/>
      <w:r>
        <w:t>i</w:t>
      </w:r>
      <w:proofErr w:type="spellEnd"/>
      <w:r w:rsidRPr="00190B23">
        <w:t xml:space="preserve"> </w:t>
      </w:r>
      <w:proofErr w:type="spellStart"/>
      <w:r>
        <w:t>inostranim</w:t>
      </w:r>
      <w:proofErr w:type="spellEnd"/>
      <w:r>
        <w:t xml:space="preserve"> 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tržištima</w:t>
      </w:r>
      <w:proofErr w:type="spellEnd"/>
      <w:r w:rsidRPr="00190B23">
        <w:t xml:space="preserve">. </w:t>
      </w:r>
    </w:p>
    <w:p w:rsidR="00ED02A6" w:rsidRDefault="007C618E" w:rsidP="00FC7218">
      <w:pPr>
        <w:pStyle w:val="NoSpacing"/>
        <w:spacing w:after="120"/>
        <w:jc w:val="both"/>
      </w:pPr>
      <w:proofErr w:type="spellStart"/>
      <w:r>
        <w:rPr>
          <w:rFonts w:cs="Calibri"/>
        </w:rPr>
        <w:t>Projekat</w:t>
      </w:r>
      <w:proofErr w:type="spellEnd"/>
      <w:r w:rsidRPr="00190B23">
        <w:rPr>
          <w:rFonts w:cs="Calibri"/>
        </w:rPr>
        <w:t xml:space="preserve"> </w:t>
      </w:r>
      <w:proofErr w:type="spellStart"/>
      <w:r w:rsidRPr="00BC5779">
        <w:rPr>
          <w:b/>
        </w:rPr>
        <w:t>NeoLIFE</w:t>
      </w:r>
      <w:proofErr w:type="spellEnd"/>
      <w:r w:rsidRPr="00190B23">
        <w:rPr>
          <w:rFonts w:cs="Calibri"/>
        </w:rPr>
        <w:t xml:space="preserve"> </w:t>
      </w:r>
      <w:r>
        <w:rPr>
          <w:rFonts w:cs="Calibri"/>
        </w:rPr>
        <w:t>je</w:t>
      </w:r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osmišljen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tako</w:t>
      </w:r>
      <w:proofErr w:type="spellEnd"/>
      <w:r w:rsidRPr="00190B23">
        <w:rPr>
          <w:rFonts w:cs="Calibri"/>
        </w:rPr>
        <w:t xml:space="preserve"> </w:t>
      </w:r>
      <w:r>
        <w:rPr>
          <w:rFonts w:cs="Calibri"/>
        </w:rPr>
        <w:t>da</w:t>
      </w:r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obezb</w:t>
      </w:r>
      <w:r w:rsidR="00ED02A6">
        <w:rPr>
          <w:rFonts w:cs="Calibri"/>
        </w:rPr>
        <w:t>ij</w:t>
      </w:r>
      <w:r>
        <w:rPr>
          <w:rFonts w:cs="Calibri"/>
        </w:rPr>
        <w:t>edi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funkcionalni</w:t>
      </w:r>
      <w:proofErr w:type="spellEnd"/>
      <w:r w:rsidRPr="00190B23">
        <w:rPr>
          <w:rFonts w:cs="Calibri"/>
        </w:rPr>
        <w:t xml:space="preserve"> </w:t>
      </w:r>
      <w:r>
        <w:rPr>
          <w:rFonts w:cs="Calibri"/>
        </w:rPr>
        <w:t>model</w:t>
      </w:r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upravljanja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arheološkim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parkom</w:t>
      </w:r>
      <w:proofErr w:type="spellEnd"/>
      <w:r w:rsidRPr="00190B23">
        <w:rPr>
          <w:rFonts w:cs="Calibri"/>
        </w:rPr>
        <w:t xml:space="preserve"> </w:t>
      </w:r>
      <w:r>
        <w:rPr>
          <w:rFonts w:cs="Calibri"/>
        </w:rPr>
        <w:t>u</w:t>
      </w:r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Užicu</w:t>
      </w:r>
      <w:proofErr w:type="spellEnd"/>
      <w:r w:rsidR="002828F2">
        <w:rPr>
          <w:rFonts w:cs="Calibri"/>
        </w:rPr>
        <w:t xml:space="preserve"> </w:t>
      </w:r>
      <w:proofErr w:type="spellStart"/>
      <w:r>
        <w:rPr>
          <w:rFonts w:cs="Calibri"/>
        </w:rPr>
        <w:t>putem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razm</w:t>
      </w:r>
      <w:r w:rsidR="00ED02A6">
        <w:rPr>
          <w:rFonts w:cs="Calibri"/>
        </w:rPr>
        <w:t>j</w:t>
      </w:r>
      <w:r>
        <w:rPr>
          <w:rFonts w:cs="Calibri"/>
        </w:rPr>
        <w:t>ene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znanja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iskustava</w:t>
      </w:r>
      <w:proofErr w:type="spellEnd"/>
      <w:r w:rsidR="002828F2">
        <w:rPr>
          <w:rFonts w:cs="Calibri"/>
        </w:rPr>
        <w:t xml:space="preserve"> </w:t>
      </w:r>
      <w:proofErr w:type="spellStart"/>
      <w:r w:rsidR="002828F2">
        <w:rPr>
          <w:rFonts w:cs="Calibri"/>
        </w:rPr>
        <w:t>sa</w:t>
      </w:r>
      <w:proofErr w:type="spellEnd"/>
      <w:r w:rsidR="002828F2">
        <w:rPr>
          <w:rFonts w:cs="Calibri"/>
        </w:rPr>
        <w:t xml:space="preserve"> </w:t>
      </w:r>
      <w:proofErr w:type="spellStart"/>
      <w:r w:rsidR="002828F2">
        <w:rPr>
          <w:rFonts w:cs="Calibri"/>
        </w:rPr>
        <w:t>partnerima</w:t>
      </w:r>
      <w:proofErr w:type="spellEnd"/>
      <w:r w:rsidR="002828F2">
        <w:rPr>
          <w:rFonts w:cs="Calibri"/>
        </w:rPr>
        <w:t xml:space="preserve"> </w:t>
      </w:r>
      <w:proofErr w:type="spellStart"/>
      <w:r w:rsidR="002828F2">
        <w:rPr>
          <w:rFonts w:cs="Calibri"/>
        </w:rPr>
        <w:t>iz</w:t>
      </w:r>
      <w:proofErr w:type="spellEnd"/>
      <w:r w:rsidR="002828F2">
        <w:rPr>
          <w:rFonts w:cs="Calibri"/>
        </w:rPr>
        <w:t xml:space="preserve"> Tuzle, </w:t>
      </w:r>
      <w:proofErr w:type="spellStart"/>
      <w:r w:rsidR="002828F2">
        <w:rPr>
          <w:rFonts w:cs="Calibri"/>
        </w:rPr>
        <w:t>kao</w:t>
      </w:r>
      <w:proofErr w:type="spellEnd"/>
      <w:r w:rsidR="002828F2">
        <w:rPr>
          <w:rFonts w:cs="Calibri"/>
        </w:rPr>
        <w:t xml:space="preserve"> </w:t>
      </w:r>
      <w:proofErr w:type="spellStart"/>
      <w:r w:rsidR="002828F2">
        <w:rPr>
          <w:rFonts w:cs="Calibri"/>
        </w:rPr>
        <w:t>i</w:t>
      </w:r>
      <w:proofErr w:type="spellEnd"/>
      <w:r w:rsidR="002828F2">
        <w:rPr>
          <w:rFonts w:cs="Calibri"/>
        </w:rPr>
        <w:t xml:space="preserve"> </w:t>
      </w:r>
      <w:proofErr w:type="spellStart"/>
      <w:r w:rsidR="002828F2">
        <w:rPr>
          <w:rFonts w:cs="Calibri"/>
        </w:rPr>
        <w:t>unapređenje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projektnih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partnera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zainteresovanih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strana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unapređenje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neformalnog</w:t>
      </w:r>
      <w:proofErr w:type="spellEnd"/>
      <w:r w:rsidRPr="00190B23">
        <w:rPr>
          <w:rFonts w:cs="Calibri"/>
        </w:rPr>
        <w:t xml:space="preserve"> </w:t>
      </w:r>
      <w:proofErr w:type="spellStart"/>
      <w:r>
        <w:rPr>
          <w:rFonts w:cs="Calibri"/>
        </w:rPr>
        <w:t>obraz</w:t>
      </w:r>
      <w:r>
        <w:t>ovanja</w:t>
      </w:r>
      <w:proofErr w:type="spellEnd"/>
      <w:r w:rsidRPr="00190B23">
        <w:t xml:space="preserve"> </w:t>
      </w:r>
      <w:proofErr w:type="spellStart"/>
      <w:r>
        <w:t>stanovništva</w:t>
      </w:r>
      <w:proofErr w:type="spellEnd"/>
      <w:r w:rsidRPr="00190B23">
        <w:t xml:space="preserve"> </w:t>
      </w:r>
      <w:proofErr w:type="spellStart"/>
      <w:r>
        <w:t>svih</w:t>
      </w:r>
      <w:proofErr w:type="spellEnd"/>
      <w:r w:rsidRPr="00190B23">
        <w:t xml:space="preserve"> </w:t>
      </w:r>
      <w:proofErr w:type="spellStart"/>
      <w:r>
        <w:t>starosnih</w:t>
      </w:r>
      <w:proofErr w:type="spellEnd"/>
      <w:r w:rsidRPr="00190B23">
        <w:t xml:space="preserve"> </w:t>
      </w:r>
      <w:proofErr w:type="spellStart"/>
      <w:r>
        <w:t>dobi</w:t>
      </w:r>
      <w:proofErr w:type="spellEnd"/>
      <w:r w:rsidRPr="00190B23">
        <w:t xml:space="preserve"> </w:t>
      </w:r>
      <w:proofErr w:type="spellStart"/>
      <w:r>
        <w:t>sa</w:t>
      </w:r>
      <w:proofErr w:type="spellEnd"/>
      <w:r w:rsidRPr="00190B23">
        <w:t xml:space="preserve"> </w:t>
      </w:r>
      <w:proofErr w:type="spellStart"/>
      <w:r>
        <w:t>naglaskom</w:t>
      </w:r>
      <w:proofErr w:type="spellEnd"/>
      <w:r w:rsidRPr="00190B23">
        <w:t xml:space="preserve"> </w:t>
      </w:r>
      <w:proofErr w:type="spellStart"/>
      <w:r>
        <w:t>na</w:t>
      </w:r>
      <w:proofErr w:type="spellEnd"/>
      <w:r w:rsidRPr="00190B23">
        <w:t xml:space="preserve"> </w:t>
      </w:r>
      <w:proofErr w:type="spellStart"/>
      <w:r>
        <w:t>najmlađu</w:t>
      </w:r>
      <w:proofErr w:type="spellEnd"/>
      <w:r w:rsidRPr="00190B23">
        <w:t xml:space="preserve"> </w:t>
      </w:r>
      <w:proofErr w:type="spellStart"/>
      <w:r>
        <w:t>populaciju</w:t>
      </w:r>
      <w:proofErr w:type="spellEnd"/>
      <w:r w:rsidRPr="00190B23">
        <w:t xml:space="preserve">. </w:t>
      </w:r>
    </w:p>
    <w:p w:rsidR="006917AA" w:rsidRPr="006717C8" w:rsidRDefault="006917AA" w:rsidP="006717C8">
      <w:pPr>
        <w:pStyle w:val="NoSpacing"/>
      </w:pPr>
      <w:proofErr w:type="spellStart"/>
      <w:r w:rsidRPr="006717C8">
        <w:t>Kontakt</w:t>
      </w:r>
      <w:proofErr w:type="spellEnd"/>
      <w:r w:rsidRPr="006717C8">
        <w:t xml:space="preserve"> </w:t>
      </w:r>
      <w:proofErr w:type="spellStart"/>
      <w:r w:rsidRPr="006717C8">
        <w:t>osoba</w:t>
      </w:r>
      <w:proofErr w:type="spellEnd"/>
      <w:r w:rsidRPr="006717C8">
        <w:t xml:space="preserve">: </w:t>
      </w:r>
    </w:p>
    <w:p w:rsidR="006917AA" w:rsidRPr="006717C8" w:rsidRDefault="00507ED4" w:rsidP="006717C8">
      <w:pPr>
        <w:pStyle w:val="NoSpacing"/>
        <w:rPr>
          <w:b/>
        </w:rPr>
      </w:pPr>
      <w:r>
        <w:rPr>
          <w:b/>
        </w:rPr>
        <w:t xml:space="preserve">Svjetlana </w:t>
      </w:r>
      <w:proofErr w:type="spellStart"/>
      <w:r>
        <w:rPr>
          <w:b/>
        </w:rPr>
        <w:t>Kakeš</w:t>
      </w:r>
      <w:proofErr w:type="spellEnd"/>
      <w:r w:rsidR="006917AA" w:rsidRPr="006717C8">
        <w:rPr>
          <w:b/>
        </w:rPr>
        <w:t xml:space="preserve"> </w:t>
      </w:r>
    </w:p>
    <w:p w:rsidR="006917AA" w:rsidRDefault="0043792A" w:rsidP="006917AA">
      <w:pPr>
        <w:pStyle w:val="NoSpacing"/>
        <w:jc w:val="both"/>
      </w:pPr>
      <w:r>
        <w:t xml:space="preserve">Rukovodilac </w:t>
      </w:r>
      <w:proofErr w:type="spellStart"/>
      <w:r>
        <w:t>Stručne</w:t>
      </w:r>
      <w:proofErr w:type="spellEnd"/>
      <w:r>
        <w:t xml:space="preserve"> </w:t>
      </w:r>
      <w:proofErr w:type="spellStart"/>
      <w:r w:rsidR="0019653B">
        <w:t>službe</w:t>
      </w:r>
      <w:proofErr w:type="spellEnd"/>
      <w:r w:rsidR="0019653B">
        <w:t xml:space="preserve"> za </w:t>
      </w:r>
      <w:proofErr w:type="spellStart"/>
      <w:r w:rsidR="0019653B">
        <w:t>poslove</w:t>
      </w:r>
      <w:proofErr w:type="spellEnd"/>
      <w:r w:rsidR="0019653B">
        <w:t xml:space="preserve"> </w:t>
      </w:r>
      <w:proofErr w:type="spellStart"/>
      <w:r w:rsidR="0019653B">
        <w:t>gradonačelnik</w:t>
      </w:r>
      <w:r>
        <w:t>a</w:t>
      </w:r>
      <w:proofErr w:type="spellEnd"/>
    </w:p>
    <w:p w:rsidR="006917AA" w:rsidRPr="001C2A59" w:rsidRDefault="00D306C2" w:rsidP="006917AA">
      <w:pPr>
        <w:pStyle w:val="NoSpacing"/>
        <w:jc w:val="both"/>
      </w:pPr>
      <w:r>
        <w:t>+387353073</w:t>
      </w:r>
      <w:r w:rsidR="00B45F1A">
        <w:t>10</w:t>
      </w:r>
      <w:r w:rsidR="006917AA">
        <w:t xml:space="preserve"> </w:t>
      </w:r>
    </w:p>
    <w:p w:rsidR="005E6AF8" w:rsidRDefault="004E5771" w:rsidP="00ED02A6">
      <w:pPr>
        <w:pStyle w:val="NoSpacing"/>
      </w:pPr>
      <w:hyperlink r:id="rId8" w:history="1">
        <w:r w:rsidR="0019653B" w:rsidRPr="007B6F22">
          <w:rPr>
            <w:rStyle w:val="Hyperlink"/>
          </w:rPr>
          <w:t>svjetlanak@tuzla.ba</w:t>
        </w:r>
      </w:hyperlink>
    </w:p>
    <w:p w:rsidR="0019653B" w:rsidRPr="005E6AF8" w:rsidRDefault="004E5771" w:rsidP="00ED02A6">
      <w:pPr>
        <w:pStyle w:val="NoSpacing"/>
        <w:rPr>
          <w:i/>
        </w:rPr>
      </w:pPr>
      <w:hyperlink r:id="rId9" w:history="1">
        <w:r w:rsidR="0019653B" w:rsidRPr="007B6F22">
          <w:rPr>
            <w:rStyle w:val="Hyperlink"/>
          </w:rPr>
          <w:t>tuzla@tuzla.ba</w:t>
        </w:r>
      </w:hyperlink>
      <w:r w:rsidR="0019653B">
        <w:t xml:space="preserve"> </w:t>
      </w:r>
    </w:p>
    <w:sectPr w:rsidR="0019653B" w:rsidRPr="005E6AF8" w:rsidSect="007C618E">
      <w:headerReference w:type="default" r:id="rId10"/>
      <w:footerReference w:type="default" r:id="rId11"/>
      <w:pgSz w:w="11907" w:h="16839" w:code="9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71" w:rsidRDefault="004E5771" w:rsidP="00DA0EF1">
      <w:pPr>
        <w:spacing w:after="0" w:line="240" w:lineRule="auto"/>
      </w:pPr>
      <w:r>
        <w:separator/>
      </w:r>
    </w:p>
  </w:endnote>
  <w:endnote w:type="continuationSeparator" w:id="0">
    <w:p w:rsidR="004E5771" w:rsidRDefault="004E5771" w:rsidP="00DA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30"/>
      <w:gridCol w:w="1670"/>
      <w:gridCol w:w="2068"/>
      <w:gridCol w:w="1392"/>
      <w:gridCol w:w="548"/>
      <w:gridCol w:w="2009"/>
    </w:tblGrid>
    <w:tr w:rsidR="00EE55EA" w:rsidRPr="00154BE7" w:rsidTr="006717C8">
      <w:tc>
        <w:tcPr>
          <w:tcW w:w="2093" w:type="dxa"/>
          <w:tcBorders>
            <w:top w:val="single" w:sz="12" w:space="0" w:color="1F497D" w:themeColor="text2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Footer"/>
            <w:jc w:val="center"/>
            <w:rPr>
              <w:i/>
              <w:sz w:val="6"/>
              <w:szCs w:val="6"/>
            </w:rPr>
          </w:pPr>
        </w:p>
      </w:tc>
      <w:tc>
        <w:tcPr>
          <w:tcW w:w="1701" w:type="dxa"/>
          <w:tcBorders>
            <w:top w:val="single" w:sz="12" w:space="0" w:color="1F497D" w:themeColor="text2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Footer"/>
            <w:jc w:val="center"/>
            <w:rPr>
              <w:i/>
              <w:sz w:val="6"/>
              <w:szCs w:val="6"/>
            </w:rPr>
          </w:pPr>
        </w:p>
      </w:tc>
      <w:tc>
        <w:tcPr>
          <w:tcW w:w="3545" w:type="dxa"/>
          <w:gridSpan w:val="2"/>
          <w:tcBorders>
            <w:top w:val="single" w:sz="12" w:space="0" w:color="1F497D" w:themeColor="text2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Footer"/>
            <w:jc w:val="center"/>
            <w:rPr>
              <w:i/>
              <w:sz w:val="6"/>
              <w:szCs w:val="6"/>
            </w:rPr>
          </w:pPr>
        </w:p>
      </w:tc>
      <w:tc>
        <w:tcPr>
          <w:tcW w:w="2624" w:type="dxa"/>
          <w:gridSpan w:val="2"/>
          <w:tcBorders>
            <w:top w:val="single" w:sz="12" w:space="0" w:color="1F497D" w:themeColor="text2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Footer"/>
            <w:jc w:val="center"/>
            <w:rPr>
              <w:i/>
              <w:sz w:val="6"/>
              <w:szCs w:val="6"/>
            </w:rPr>
          </w:pPr>
        </w:p>
      </w:tc>
    </w:tr>
    <w:tr w:rsidR="00EE55EA" w:rsidTr="006717C8">
      <w:tc>
        <w:tcPr>
          <w:tcW w:w="2093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DA0EF1" w:rsidRDefault="00EE55EA" w:rsidP="006717C8">
          <w:pPr>
            <w:pStyle w:val="Footer"/>
            <w:jc w:val="right"/>
          </w:pPr>
          <w:proofErr w:type="spellStart"/>
          <w:r w:rsidRPr="006717C8">
            <w:rPr>
              <w:i/>
              <w:sz w:val="18"/>
              <w:szCs w:val="18"/>
            </w:rPr>
            <w:t>Projekat</w:t>
          </w:r>
          <w:proofErr w:type="spellEnd"/>
          <w:r w:rsidRPr="006717C8">
            <w:rPr>
              <w:i/>
              <w:sz w:val="18"/>
              <w:szCs w:val="18"/>
            </w:rPr>
            <w:t xml:space="preserve"> </w:t>
          </w:r>
          <w:proofErr w:type="spellStart"/>
          <w:r w:rsidRPr="006717C8">
            <w:rPr>
              <w:i/>
              <w:sz w:val="18"/>
              <w:szCs w:val="18"/>
            </w:rPr>
            <w:t>realizuju</w:t>
          </w:r>
          <w:proofErr w:type="spellEnd"/>
          <w:r w:rsidRPr="006717C8">
            <w:rPr>
              <w:i/>
              <w:sz w:val="18"/>
              <w:szCs w:val="18"/>
            </w:rPr>
            <w:t>:</w:t>
          </w:r>
        </w:p>
      </w:tc>
      <w:tc>
        <w:tcPr>
          <w:tcW w:w="1701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Default="00FC7218" w:rsidP="006717C8">
          <w:pPr>
            <w:pStyle w:val="Footer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546100" cy="539115"/>
                <wp:effectExtent l="0" t="0" r="6350" b="0"/>
                <wp:docPr id="6" name="Picture 13" descr="uzice-grb-vel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zice-grb-vel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Default="00FC7218" w:rsidP="006717C8">
          <w:pPr>
            <w:pStyle w:val="Footer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470535" cy="573405"/>
                <wp:effectExtent l="19050" t="0" r="5715" b="0"/>
                <wp:docPr id="5" name="Picture 5" descr="W:\NEOLIFE\promocija\Logo partnera\tuzla grb-Shimles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:\NEOLIFE\promocija\Logo partnera\tuzla grb-Shimles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gridSpan w:val="2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Default="00FC7218" w:rsidP="006717C8">
          <w:pPr>
            <w:pStyle w:val="Footer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539115" cy="539115"/>
                <wp:effectExtent l="19050" t="0" r="0" b="0"/>
                <wp:docPr id="4" name="Picture 3" descr="C:\Users\miroslav.ivanovic\Desktop\Mili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roslav.ivanovic\Desktop\Mili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Default="00FC7218" w:rsidP="006717C8">
          <w:pPr>
            <w:pStyle w:val="Footer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539115" cy="539115"/>
                <wp:effectExtent l="19050" t="0" r="0" b="0"/>
                <wp:docPr id="3" name="Picture 4" descr="C:\Users\miroslav.ivanovic\Desktop\Umetnic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iroslav.ivanovic\Desktop\Umetnick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55EA" w:rsidRPr="00DA0EF1" w:rsidTr="006717C8">
      <w:tc>
        <w:tcPr>
          <w:tcW w:w="2093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Footer"/>
            <w:jc w:val="center"/>
            <w:rPr>
              <w:i/>
              <w:sz w:val="16"/>
              <w:szCs w:val="16"/>
            </w:rPr>
          </w:pPr>
        </w:p>
      </w:tc>
      <w:tc>
        <w:tcPr>
          <w:tcW w:w="1701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Footer"/>
            <w:jc w:val="center"/>
            <w:rPr>
              <w:i/>
              <w:sz w:val="16"/>
              <w:szCs w:val="16"/>
            </w:rPr>
          </w:pPr>
          <w:r w:rsidRPr="006717C8">
            <w:rPr>
              <w:i/>
              <w:sz w:val="16"/>
              <w:szCs w:val="16"/>
            </w:rPr>
            <w:t xml:space="preserve">Grad </w:t>
          </w:r>
          <w:proofErr w:type="spellStart"/>
          <w:r w:rsidRPr="006717C8">
            <w:rPr>
              <w:i/>
              <w:sz w:val="16"/>
              <w:szCs w:val="16"/>
            </w:rPr>
            <w:t>Užice</w:t>
          </w:r>
          <w:proofErr w:type="spellEnd"/>
        </w:p>
      </w:tc>
      <w:tc>
        <w:tcPr>
          <w:tcW w:w="2126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Footer"/>
            <w:jc w:val="center"/>
            <w:rPr>
              <w:i/>
              <w:sz w:val="16"/>
              <w:szCs w:val="16"/>
            </w:rPr>
          </w:pPr>
          <w:r w:rsidRPr="006717C8">
            <w:rPr>
              <w:i/>
              <w:sz w:val="16"/>
              <w:szCs w:val="16"/>
            </w:rPr>
            <w:t>Grad Tuzla</w:t>
          </w:r>
        </w:p>
      </w:tc>
      <w:tc>
        <w:tcPr>
          <w:tcW w:w="1985" w:type="dxa"/>
          <w:gridSpan w:val="2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Footer"/>
            <w:jc w:val="center"/>
            <w:rPr>
              <w:i/>
              <w:sz w:val="16"/>
              <w:szCs w:val="16"/>
            </w:rPr>
          </w:pPr>
          <w:proofErr w:type="spellStart"/>
          <w:r w:rsidRPr="006717C8">
            <w:rPr>
              <w:i/>
              <w:sz w:val="16"/>
              <w:szCs w:val="16"/>
            </w:rPr>
            <w:t>Opština</w:t>
          </w:r>
          <w:proofErr w:type="spellEnd"/>
          <w:r w:rsidRPr="006717C8">
            <w:rPr>
              <w:i/>
              <w:sz w:val="16"/>
              <w:szCs w:val="16"/>
            </w:rPr>
            <w:t xml:space="preserve"> </w:t>
          </w:r>
          <w:proofErr w:type="spellStart"/>
          <w:r w:rsidRPr="006717C8">
            <w:rPr>
              <w:i/>
              <w:sz w:val="16"/>
              <w:szCs w:val="16"/>
            </w:rPr>
            <w:t>Milići</w:t>
          </w:r>
          <w:proofErr w:type="spellEnd"/>
        </w:p>
      </w:tc>
      <w:tc>
        <w:tcPr>
          <w:tcW w:w="2058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Footer"/>
            <w:jc w:val="center"/>
            <w:rPr>
              <w:i/>
              <w:sz w:val="16"/>
              <w:szCs w:val="16"/>
            </w:rPr>
          </w:pPr>
          <w:proofErr w:type="spellStart"/>
          <w:r w:rsidRPr="006717C8">
            <w:rPr>
              <w:i/>
              <w:sz w:val="16"/>
              <w:szCs w:val="16"/>
            </w:rPr>
            <w:t>Umjetnička</w:t>
          </w:r>
          <w:proofErr w:type="spellEnd"/>
          <w:r w:rsidRPr="006717C8">
            <w:rPr>
              <w:i/>
              <w:sz w:val="16"/>
              <w:szCs w:val="16"/>
            </w:rPr>
            <w:t xml:space="preserve"> </w:t>
          </w:r>
          <w:proofErr w:type="spellStart"/>
          <w:r w:rsidRPr="006717C8">
            <w:rPr>
              <w:i/>
              <w:sz w:val="16"/>
              <w:szCs w:val="16"/>
            </w:rPr>
            <w:t>škola</w:t>
          </w:r>
          <w:proofErr w:type="spellEnd"/>
          <w:r w:rsidRPr="006717C8">
            <w:rPr>
              <w:i/>
              <w:sz w:val="16"/>
              <w:szCs w:val="16"/>
            </w:rPr>
            <w:t xml:space="preserve"> </w:t>
          </w:r>
          <w:proofErr w:type="spellStart"/>
          <w:r w:rsidRPr="006717C8">
            <w:rPr>
              <w:i/>
              <w:sz w:val="16"/>
              <w:szCs w:val="16"/>
            </w:rPr>
            <w:t>Užice</w:t>
          </w:r>
          <w:proofErr w:type="spellEnd"/>
        </w:p>
      </w:tc>
    </w:tr>
  </w:tbl>
  <w:p w:rsidR="00EE55EA" w:rsidRPr="00154BE7" w:rsidRDefault="00EE55EA" w:rsidP="00DA0EF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71" w:rsidRDefault="004E5771" w:rsidP="00DA0EF1">
      <w:pPr>
        <w:spacing w:after="0" w:line="240" w:lineRule="auto"/>
      </w:pPr>
      <w:r>
        <w:separator/>
      </w:r>
    </w:p>
  </w:footnote>
  <w:footnote w:type="continuationSeparator" w:id="0">
    <w:p w:rsidR="004E5771" w:rsidRDefault="004E5771" w:rsidP="00DA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2"/>
      <w:gridCol w:w="3188"/>
      <w:gridCol w:w="3267"/>
    </w:tblGrid>
    <w:tr w:rsidR="00EE55EA" w:rsidRPr="00DA0EF1" w:rsidTr="006717C8">
      <w:tc>
        <w:tcPr>
          <w:tcW w:w="3321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DA0EF1" w:rsidRDefault="00FC7218" w:rsidP="006717C8">
          <w:pPr>
            <w:pStyle w:val="Header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078230" cy="716280"/>
                <wp:effectExtent l="19050" t="0" r="7620" b="0"/>
                <wp:docPr id="8" name="Picture 1" descr="C:\Users\miroslav.ivanovic\Desktop\CBC\Implementation package - final version\Annex 4 Manual on Implementing the Visibility Activities\Visibility Manual APPENDICES\Appendix 2_EU&amp;Programme logos\EU Fla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lav.ivanovic\Desktop\CBC\Implementation package - final version\Annex 4 Manual on Implementing the Visibility Activities\Visibility Manual APPENDICES\Appendix 2_EU&amp;Programme logos\EU Fla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DA0EF1" w:rsidRDefault="00EE55EA" w:rsidP="00DA0EF1">
          <w:pPr>
            <w:pStyle w:val="Header"/>
          </w:pPr>
        </w:p>
      </w:tc>
      <w:tc>
        <w:tcPr>
          <w:tcW w:w="3321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:rsidR="00EE55EA" w:rsidRPr="00DA0EF1" w:rsidRDefault="00FC7218" w:rsidP="006717C8">
          <w:pPr>
            <w:pStyle w:val="Header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146175" cy="716280"/>
                <wp:effectExtent l="19050" t="0" r="0" b="0"/>
                <wp:docPr id="7" name="Picture 2" descr="C:\Users\miroslav.ivanovic\Desktop\CBC\Implementation package - final version\Annex 4 Manual on Implementing the Visibility Activities\Visibility Manual APPENDICES\Appendix 2_EU&amp;Programme logos\Logo CBP SRB-BIH 2014-20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roslav.ivanovic\Desktop\CBC\Implementation package - final version\Annex 4 Manual on Implementing the Visibility Activities\Visibility Manual APPENDICES\Appendix 2_EU&amp;Programme logos\Logo CBP SRB-BIH 2014-202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55EA" w:rsidRPr="00DA0EF1" w:rsidTr="006717C8">
      <w:tc>
        <w:tcPr>
          <w:tcW w:w="3321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1F497D" w:themeColor="text2"/>
            <w:right w:val="single" w:sz="12" w:space="0" w:color="FFFFFF" w:themeColor="background1"/>
          </w:tcBorders>
        </w:tcPr>
        <w:p w:rsidR="00EE55EA" w:rsidRPr="006717C8" w:rsidRDefault="00EE55EA" w:rsidP="006717C8">
          <w:pPr>
            <w:pStyle w:val="Header"/>
            <w:jc w:val="center"/>
            <w:rPr>
              <w:i/>
              <w:noProof/>
              <w:sz w:val="18"/>
              <w:szCs w:val="18"/>
              <w:lang w:eastAsia="en-GB"/>
            </w:rPr>
          </w:pPr>
          <w:r w:rsidRPr="006717C8">
            <w:rPr>
              <w:i/>
              <w:noProof/>
              <w:sz w:val="18"/>
              <w:szCs w:val="18"/>
              <w:lang w:eastAsia="en-GB"/>
            </w:rPr>
            <w:t xml:space="preserve">Projekat kofinansira </w:t>
          </w:r>
        </w:p>
        <w:p w:rsidR="00EE55EA" w:rsidRPr="006717C8" w:rsidRDefault="00EE55EA" w:rsidP="006717C8">
          <w:pPr>
            <w:pStyle w:val="Header"/>
            <w:jc w:val="center"/>
            <w:rPr>
              <w:i/>
              <w:noProof/>
              <w:sz w:val="18"/>
              <w:szCs w:val="18"/>
              <w:lang w:eastAsia="en-GB"/>
            </w:rPr>
          </w:pPr>
          <w:r w:rsidRPr="006717C8">
            <w:rPr>
              <w:i/>
              <w:noProof/>
              <w:sz w:val="18"/>
              <w:szCs w:val="18"/>
              <w:lang w:eastAsia="en-GB"/>
            </w:rPr>
            <w:t>Evropska unija</w:t>
          </w:r>
        </w:p>
      </w:tc>
      <w:tc>
        <w:tcPr>
          <w:tcW w:w="3321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1F497D" w:themeColor="text2"/>
            <w:right w:val="single" w:sz="12" w:space="0" w:color="FFFFFF" w:themeColor="background1"/>
          </w:tcBorders>
        </w:tcPr>
        <w:p w:rsidR="00EE55EA" w:rsidRPr="00DA0EF1" w:rsidRDefault="00EE55EA" w:rsidP="00DA0EF1">
          <w:pPr>
            <w:pStyle w:val="Header"/>
          </w:pPr>
        </w:p>
      </w:tc>
      <w:tc>
        <w:tcPr>
          <w:tcW w:w="3321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1F497D" w:themeColor="text2"/>
            <w:right w:val="single" w:sz="12" w:space="0" w:color="FFFFFF" w:themeColor="background1"/>
          </w:tcBorders>
        </w:tcPr>
        <w:p w:rsidR="00EE55EA" w:rsidRPr="00DA0EF1" w:rsidRDefault="00EE55EA" w:rsidP="00DA0EF1">
          <w:pPr>
            <w:pStyle w:val="Header"/>
          </w:pPr>
        </w:p>
      </w:tc>
    </w:tr>
  </w:tbl>
  <w:p w:rsidR="00EE55EA" w:rsidRDefault="00EE55EA" w:rsidP="00DA0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5BD"/>
    <w:multiLevelType w:val="hybridMultilevel"/>
    <w:tmpl w:val="4184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3086"/>
    <w:multiLevelType w:val="hybridMultilevel"/>
    <w:tmpl w:val="F56C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CE"/>
    <w:rsid w:val="00031C8E"/>
    <w:rsid w:val="000922E7"/>
    <w:rsid w:val="000B27F0"/>
    <w:rsid w:val="000B6AB5"/>
    <w:rsid w:val="000E48A3"/>
    <w:rsid w:val="00116194"/>
    <w:rsid w:val="00144C31"/>
    <w:rsid w:val="00154BE7"/>
    <w:rsid w:val="00190B23"/>
    <w:rsid w:val="0019653B"/>
    <w:rsid w:val="001C2A59"/>
    <w:rsid w:val="001F243A"/>
    <w:rsid w:val="002828F2"/>
    <w:rsid w:val="002D52E2"/>
    <w:rsid w:val="002F7B98"/>
    <w:rsid w:val="003C1545"/>
    <w:rsid w:val="00402A46"/>
    <w:rsid w:val="00434822"/>
    <w:rsid w:val="0043792A"/>
    <w:rsid w:val="004A0903"/>
    <w:rsid w:val="004C6663"/>
    <w:rsid w:val="004E5771"/>
    <w:rsid w:val="00507ED4"/>
    <w:rsid w:val="00514C2C"/>
    <w:rsid w:val="0057011D"/>
    <w:rsid w:val="00577619"/>
    <w:rsid w:val="005A07CA"/>
    <w:rsid w:val="005E6AF8"/>
    <w:rsid w:val="006065E3"/>
    <w:rsid w:val="00624B20"/>
    <w:rsid w:val="006406E6"/>
    <w:rsid w:val="00643C36"/>
    <w:rsid w:val="006717C8"/>
    <w:rsid w:val="006917AA"/>
    <w:rsid w:val="0069618C"/>
    <w:rsid w:val="006E38BA"/>
    <w:rsid w:val="0077264A"/>
    <w:rsid w:val="007A6808"/>
    <w:rsid w:val="007B5846"/>
    <w:rsid w:val="007C22FD"/>
    <w:rsid w:val="007C618E"/>
    <w:rsid w:val="008744B6"/>
    <w:rsid w:val="008772CF"/>
    <w:rsid w:val="00881220"/>
    <w:rsid w:val="00891859"/>
    <w:rsid w:val="008E1E3B"/>
    <w:rsid w:val="00913ACE"/>
    <w:rsid w:val="009172CE"/>
    <w:rsid w:val="00946F10"/>
    <w:rsid w:val="00B26984"/>
    <w:rsid w:val="00B356B0"/>
    <w:rsid w:val="00B45F1A"/>
    <w:rsid w:val="00BA28AC"/>
    <w:rsid w:val="00BC5779"/>
    <w:rsid w:val="00BF3A10"/>
    <w:rsid w:val="00C10310"/>
    <w:rsid w:val="00C222B2"/>
    <w:rsid w:val="00CF6281"/>
    <w:rsid w:val="00D15628"/>
    <w:rsid w:val="00D25057"/>
    <w:rsid w:val="00D306C2"/>
    <w:rsid w:val="00DA0EF1"/>
    <w:rsid w:val="00DA4D27"/>
    <w:rsid w:val="00DA5DDE"/>
    <w:rsid w:val="00DD43C0"/>
    <w:rsid w:val="00E42418"/>
    <w:rsid w:val="00ED02A6"/>
    <w:rsid w:val="00EE55EA"/>
    <w:rsid w:val="00EF2E20"/>
    <w:rsid w:val="00F5681A"/>
    <w:rsid w:val="00F634B0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B0B53"/>
  <w15:docId w15:val="{49EAE27E-5071-41E3-8990-EF60902E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1C8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AC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A0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F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0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F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A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jetlanak@tuzl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zla@tuzla.b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4BC39-688E-4AC4-ADA6-36935ADC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Ivanovic</dc:creator>
  <cp:lastModifiedBy>Svjetlana Kakes</cp:lastModifiedBy>
  <cp:revision>7</cp:revision>
  <cp:lastPrinted>2019-01-25T08:13:00Z</cp:lastPrinted>
  <dcterms:created xsi:type="dcterms:W3CDTF">2019-02-07T09:44:00Z</dcterms:created>
  <dcterms:modified xsi:type="dcterms:W3CDTF">2019-02-08T10:59:00Z</dcterms:modified>
</cp:coreProperties>
</file>