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EC7CD" w14:textId="47446F37" w:rsidR="00B470CF" w:rsidRPr="00C434EF" w:rsidRDefault="00B470CF" w:rsidP="00C43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34EF">
        <w:rPr>
          <w:rFonts w:ascii="Times New Roman" w:hAnsi="Times New Roman" w:cs="Times New Roman"/>
          <w:b/>
          <w:sz w:val="24"/>
          <w:szCs w:val="24"/>
        </w:rPr>
        <w:t>Bosna i Hercegovina</w:t>
      </w:r>
    </w:p>
    <w:p w14:paraId="1983C76F" w14:textId="77777777" w:rsidR="00B470CF" w:rsidRPr="00C434EF" w:rsidRDefault="00B470CF" w:rsidP="00C43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34EF">
        <w:rPr>
          <w:rFonts w:ascii="Times New Roman" w:hAnsi="Times New Roman" w:cs="Times New Roman"/>
          <w:b/>
          <w:sz w:val="24"/>
          <w:szCs w:val="24"/>
        </w:rPr>
        <w:t>Federacija Bosne i Hercegovine</w:t>
      </w:r>
    </w:p>
    <w:p w14:paraId="6F86BD7F" w14:textId="77777777" w:rsidR="00B470CF" w:rsidRPr="00C434EF" w:rsidRDefault="00B470CF" w:rsidP="00C43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34EF">
        <w:rPr>
          <w:rFonts w:ascii="Times New Roman" w:hAnsi="Times New Roman" w:cs="Times New Roman"/>
          <w:b/>
          <w:sz w:val="24"/>
          <w:szCs w:val="24"/>
        </w:rPr>
        <w:t xml:space="preserve">Tuzlanski kanton </w:t>
      </w:r>
    </w:p>
    <w:p w14:paraId="1F20989D" w14:textId="77777777" w:rsidR="00B470CF" w:rsidRPr="00C434EF" w:rsidRDefault="00B470CF" w:rsidP="00C43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34EF">
        <w:rPr>
          <w:rFonts w:ascii="Times New Roman" w:hAnsi="Times New Roman" w:cs="Times New Roman"/>
          <w:b/>
          <w:sz w:val="24"/>
          <w:szCs w:val="24"/>
        </w:rPr>
        <w:t>GRAD TUZLA</w:t>
      </w:r>
    </w:p>
    <w:p w14:paraId="408B9308" w14:textId="77777777" w:rsidR="00B470CF" w:rsidRPr="00C434EF" w:rsidRDefault="00B470CF" w:rsidP="00C434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434EF">
        <w:rPr>
          <w:rFonts w:ascii="Times New Roman" w:hAnsi="Times New Roman" w:cs="Times New Roman"/>
          <w:b/>
          <w:sz w:val="24"/>
          <w:szCs w:val="24"/>
        </w:rPr>
        <w:t xml:space="preserve">Stručna služba za poslove gradonačelnika </w:t>
      </w:r>
    </w:p>
    <w:p w14:paraId="45946522" w14:textId="22F3643A" w:rsidR="00B470CF" w:rsidRPr="00C434EF" w:rsidRDefault="00B470CF" w:rsidP="00C434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Broj: </w:t>
      </w:r>
      <w:r w:rsidR="00AF7860" w:rsidRPr="00C434EF">
        <w:rPr>
          <w:rFonts w:ascii="Times New Roman" w:hAnsi="Times New Roman" w:cs="Times New Roman"/>
          <w:sz w:val="24"/>
          <w:szCs w:val="24"/>
        </w:rPr>
        <w:t>14-</w:t>
      </w:r>
      <w:r w:rsidR="00251DE7" w:rsidRPr="00C434EF">
        <w:rPr>
          <w:rFonts w:ascii="Times New Roman" w:hAnsi="Times New Roman" w:cs="Times New Roman"/>
          <w:sz w:val="24"/>
          <w:szCs w:val="24"/>
        </w:rPr>
        <w:t>173-11-</w:t>
      </w:r>
      <w:r w:rsidR="007B2732" w:rsidRPr="00C434EF">
        <w:rPr>
          <w:rFonts w:ascii="Times New Roman" w:hAnsi="Times New Roman" w:cs="Times New Roman"/>
          <w:sz w:val="24"/>
          <w:szCs w:val="24"/>
        </w:rPr>
        <w:t>2019</w:t>
      </w:r>
    </w:p>
    <w:p w14:paraId="68F8B146" w14:textId="2670A73C" w:rsidR="00B470CF" w:rsidRPr="00C434EF" w:rsidRDefault="00B470CF" w:rsidP="00C434E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Tuzla, </w:t>
      </w:r>
      <w:r w:rsidR="0007349A" w:rsidRPr="00C434EF">
        <w:rPr>
          <w:rFonts w:ascii="Times New Roman" w:hAnsi="Times New Roman" w:cs="Times New Roman"/>
          <w:sz w:val="24"/>
          <w:szCs w:val="24"/>
        </w:rPr>
        <w:t>18</w:t>
      </w:r>
      <w:r w:rsidR="007B2732" w:rsidRPr="00C434EF">
        <w:rPr>
          <w:rFonts w:ascii="Times New Roman" w:hAnsi="Times New Roman" w:cs="Times New Roman"/>
          <w:sz w:val="24"/>
          <w:szCs w:val="24"/>
        </w:rPr>
        <w:t>.11.2019</w:t>
      </w:r>
      <w:r w:rsidR="00903AE9" w:rsidRPr="00C434EF">
        <w:rPr>
          <w:rFonts w:ascii="Times New Roman" w:hAnsi="Times New Roman" w:cs="Times New Roman"/>
          <w:sz w:val="24"/>
          <w:szCs w:val="24"/>
        </w:rPr>
        <w:t>.</w:t>
      </w:r>
    </w:p>
    <w:p w14:paraId="04443FB6" w14:textId="1F535F30" w:rsidR="00AF7860" w:rsidRPr="00C434EF" w:rsidRDefault="00AF7860" w:rsidP="00C43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86A12" w14:textId="3604E037" w:rsidR="00B470CF" w:rsidRDefault="00B470CF" w:rsidP="00C434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4EF">
        <w:rPr>
          <w:rFonts w:ascii="Times New Roman" w:hAnsi="Times New Roman" w:cs="Times New Roman"/>
          <w:b/>
          <w:sz w:val="24"/>
          <w:szCs w:val="24"/>
        </w:rPr>
        <w:t>In</w:t>
      </w:r>
      <w:r w:rsidR="008458E1" w:rsidRPr="00C434EF">
        <w:rPr>
          <w:rFonts w:ascii="Times New Roman" w:hAnsi="Times New Roman" w:cs="Times New Roman"/>
          <w:b/>
          <w:sz w:val="24"/>
          <w:szCs w:val="24"/>
        </w:rPr>
        <w:t>formacija o saradnji Grada Tuzle</w:t>
      </w:r>
      <w:r w:rsidRPr="00C434EF">
        <w:rPr>
          <w:rFonts w:ascii="Times New Roman" w:hAnsi="Times New Roman" w:cs="Times New Roman"/>
          <w:b/>
          <w:sz w:val="24"/>
          <w:szCs w:val="24"/>
        </w:rPr>
        <w:t xml:space="preserve"> sa inostranim subjektima i realizaciji projekata i programa iz oblasti međ</w:t>
      </w:r>
      <w:r w:rsidR="000A1601" w:rsidRPr="00C434EF">
        <w:rPr>
          <w:rFonts w:ascii="Times New Roman" w:hAnsi="Times New Roman" w:cs="Times New Roman"/>
          <w:b/>
          <w:sz w:val="24"/>
          <w:szCs w:val="24"/>
        </w:rPr>
        <w:t>unarodn</w:t>
      </w:r>
      <w:r w:rsidR="00903AE9" w:rsidRPr="00C434EF">
        <w:rPr>
          <w:rFonts w:ascii="Times New Roman" w:hAnsi="Times New Roman" w:cs="Times New Roman"/>
          <w:b/>
          <w:sz w:val="24"/>
          <w:szCs w:val="24"/>
        </w:rPr>
        <w:t>e saradnje</w:t>
      </w:r>
    </w:p>
    <w:p w14:paraId="741A5EB7" w14:textId="77777777" w:rsidR="00C434EF" w:rsidRPr="00C434EF" w:rsidRDefault="00C434EF" w:rsidP="00C434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B51E6" w14:textId="09D1C26F" w:rsidR="00CB4BD2" w:rsidRDefault="00C434EF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1.UVOD</w:t>
      </w:r>
    </w:p>
    <w:p w14:paraId="4F1CDA70" w14:textId="77777777" w:rsidR="0003360A" w:rsidRPr="00C434EF" w:rsidRDefault="0003360A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13C154" w14:textId="33B15F25" w:rsidR="00874C0F" w:rsidRPr="00C434EF" w:rsidRDefault="00874C0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Informacijom o saradnji Grada Tuzle sa inostranim subjektima </w:t>
      </w:r>
      <w:r w:rsidR="00DF5EDB">
        <w:rPr>
          <w:rFonts w:ascii="Times New Roman" w:hAnsi="Times New Roman" w:cs="Times New Roman"/>
          <w:sz w:val="24"/>
          <w:szCs w:val="24"/>
        </w:rPr>
        <w:t xml:space="preserve">i </w:t>
      </w:r>
      <w:r w:rsidRPr="00C434EF">
        <w:rPr>
          <w:rFonts w:ascii="Times New Roman" w:hAnsi="Times New Roman" w:cs="Times New Roman"/>
          <w:sz w:val="24"/>
          <w:szCs w:val="24"/>
        </w:rPr>
        <w:t>realizaciji projekata i programa međunarodne saradnje obuhvaćen je period od novembra 2018. do novembra 2019. godine.</w:t>
      </w:r>
    </w:p>
    <w:p w14:paraId="0E31DBF5" w14:textId="263E634D" w:rsidR="008A34E0" w:rsidRDefault="00613B48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Kao i </w:t>
      </w:r>
      <w:r w:rsidR="008A34E0" w:rsidRPr="00C434EF">
        <w:rPr>
          <w:rFonts w:ascii="Times New Roman" w:hAnsi="Times New Roman" w:cs="Times New Roman"/>
          <w:sz w:val="24"/>
          <w:szCs w:val="24"/>
        </w:rPr>
        <w:t xml:space="preserve">u prethodnim periodima, i za ovaj period se može konstatovati da </w:t>
      </w:r>
      <w:r w:rsidR="00874C0F" w:rsidRPr="00C434EF">
        <w:rPr>
          <w:rFonts w:ascii="Times New Roman" w:hAnsi="Times New Roman" w:cs="Times New Roman"/>
          <w:sz w:val="24"/>
          <w:szCs w:val="24"/>
        </w:rPr>
        <w:t xml:space="preserve">Grad Tuzla i dalje predstavlja jednu od vodećih lokalnih uprava u BiH po uspostavljenim međunarodnim kontaktima, saradnji sa inostranim subjektima i učešću u projektima i programima iz oblasti međunarodne saradnje. </w:t>
      </w:r>
      <w:r w:rsidR="008A34E0" w:rsidRPr="00C434EF">
        <w:rPr>
          <w:rFonts w:ascii="Times New Roman" w:hAnsi="Times New Roman" w:cs="Times New Roman"/>
          <w:sz w:val="24"/>
          <w:szCs w:val="24"/>
        </w:rPr>
        <w:t xml:space="preserve">Kada je u pitanju saradnja sa inostranim subjektima, na njen intenzitet i </w:t>
      </w:r>
      <w:r w:rsidR="00CC3A91" w:rsidRPr="00C434EF">
        <w:rPr>
          <w:rFonts w:ascii="Times New Roman" w:hAnsi="Times New Roman" w:cs="Times New Roman"/>
          <w:sz w:val="24"/>
          <w:szCs w:val="24"/>
        </w:rPr>
        <w:t xml:space="preserve">kvalitet svakako utiče veoma pozitivan imidž </w:t>
      </w:r>
      <w:r w:rsidR="008A34E0" w:rsidRPr="00C434EF">
        <w:rPr>
          <w:rFonts w:ascii="Times New Roman" w:hAnsi="Times New Roman" w:cs="Times New Roman"/>
          <w:sz w:val="24"/>
          <w:szCs w:val="24"/>
        </w:rPr>
        <w:t xml:space="preserve">Tuzle kao otvorenog i multikulturalnog grada, grada intenzivnog </w:t>
      </w:r>
      <w:r w:rsidR="007C77DA" w:rsidRPr="00C434EF">
        <w:rPr>
          <w:rFonts w:ascii="Times New Roman" w:hAnsi="Times New Roman" w:cs="Times New Roman"/>
          <w:sz w:val="24"/>
          <w:szCs w:val="24"/>
        </w:rPr>
        <w:t xml:space="preserve">održivog </w:t>
      </w:r>
      <w:r w:rsidR="008A34E0" w:rsidRPr="00C434EF">
        <w:rPr>
          <w:rFonts w:ascii="Times New Roman" w:hAnsi="Times New Roman" w:cs="Times New Roman"/>
          <w:sz w:val="24"/>
          <w:szCs w:val="24"/>
        </w:rPr>
        <w:t>razvoja i profesionalnog i savremenog pristupa definiranju i realizaciji strateških ciljeva.</w:t>
      </w:r>
      <w:r w:rsidR="00CC3A91" w:rsidRPr="00C4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43E0A" w14:textId="2C47B34A" w:rsidR="00DF5EDB" w:rsidRPr="00DF5EDB" w:rsidRDefault="00DF5EDB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Od krucijalne važnosti za saradnju sa inostranim subjektima i za pristup međunarodnim fondovima je to da su gradonačelnik i Gradsko vijeće prepoznali važnost razvijanja ove saradnje,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te da bez njihove vizije i liderske uloge u planiranju i realizaciji ovih aktivnosti, ne bi bilo moguće ni postići rezultate na ovom planu, koje Grad Tuzla evidentno postiže.  </w:t>
      </w:r>
    </w:p>
    <w:p w14:paraId="1CBE8460" w14:textId="44F5728D" w:rsidR="00CC3A91" w:rsidRPr="00C434EF" w:rsidRDefault="00FD5B6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K</w:t>
      </w:r>
      <w:r w:rsidR="00CC3A91" w:rsidRPr="00C434EF">
        <w:rPr>
          <w:rFonts w:ascii="Times New Roman" w:hAnsi="Times New Roman" w:cs="Times New Roman"/>
          <w:sz w:val="24"/>
          <w:szCs w:val="24"/>
        </w:rPr>
        <w:t>ada govorimo o konkretnim projektima iz oblasti međunarod</w:t>
      </w:r>
      <w:r w:rsidRPr="00C434EF">
        <w:rPr>
          <w:rFonts w:ascii="Times New Roman" w:hAnsi="Times New Roman" w:cs="Times New Roman"/>
          <w:sz w:val="24"/>
          <w:szCs w:val="24"/>
        </w:rPr>
        <w:t xml:space="preserve">ne saradnje, </w:t>
      </w:r>
      <w:r w:rsidR="00CC3A91" w:rsidRPr="00C434EF">
        <w:rPr>
          <w:rFonts w:ascii="Times New Roman" w:hAnsi="Times New Roman" w:cs="Times New Roman"/>
          <w:sz w:val="24"/>
          <w:szCs w:val="24"/>
        </w:rPr>
        <w:t>važna</w:t>
      </w:r>
      <w:r w:rsidRPr="00C434EF">
        <w:rPr>
          <w:rFonts w:ascii="Times New Roman" w:hAnsi="Times New Roman" w:cs="Times New Roman"/>
          <w:sz w:val="24"/>
          <w:szCs w:val="24"/>
        </w:rPr>
        <w:t xml:space="preserve"> je</w:t>
      </w:r>
      <w:r w:rsidR="00CC3A91" w:rsidRPr="00C434EF">
        <w:rPr>
          <w:rFonts w:ascii="Times New Roman" w:hAnsi="Times New Roman" w:cs="Times New Roman"/>
          <w:sz w:val="24"/>
          <w:szCs w:val="24"/>
        </w:rPr>
        <w:t xml:space="preserve"> i činjenica da je Grad Tuzla, kao aplikant ili partner na dosadašnjim projektima pokazao veliki nivo profesionalnosti i pouzdanosti, što je jedna od bitnih referenci, kako kod traženja partnera, tako i kod pripreme i evaluacije projekata od strane EU i drugih međunarodnih donatora.</w:t>
      </w:r>
    </w:p>
    <w:p w14:paraId="664D69D2" w14:textId="388D8620" w:rsidR="0003360A" w:rsidRPr="00C434EF" w:rsidRDefault="0003360A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>U ovom periodu, realiziran</w:t>
      </w:r>
      <w:r>
        <w:rPr>
          <w:rFonts w:ascii="Times New Roman" w:hAnsi="Times New Roman" w:cs="Times New Roman"/>
          <w:sz w:val="24"/>
          <w:szCs w:val="24"/>
          <w:lang w:val="hr-HR"/>
        </w:rPr>
        <w:t>o je nekoliko desetina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projekta iz različitih oblasti d</w:t>
      </w:r>
      <w:r>
        <w:rPr>
          <w:rFonts w:ascii="Times New Roman" w:hAnsi="Times New Roman" w:cs="Times New Roman"/>
          <w:sz w:val="24"/>
          <w:szCs w:val="24"/>
          <w:lang w:val="hr-HR"/>
        </w:rPr>
        <w:t>jelovanja i rada gradske uprave, među kojima su i četiri projekta koji se finansiraju/sufinansiraju iz EU fondova, kao što su IPA II (Instrument predpristupne pomoći – Prekogranična saradnja i Interreg – Prekogranična saradnja. Poznato je da su aplikacije za dodjelu sredstava iz ovih fondova najzahtjevnije i smatramo to velikim uspjehom Gradske uprave Tuzle, koja je prema našim saznanjima najuspješnija lokalna samouprava u Bosni i Hercegovini u osvajanju sredstava iz EU fondova.</w:t>
      </w:r>
    </w:p>
    <w:p w14:paraId="29EDD840" w14:textId="7886DEE0" w:rsidR="00614EC7" w:rsidRPr="00C434EF" w:rsidRDefault="006C25ED" w:rsidP="00C434EF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skladu </w:t>
      </w:r>
      <w:r w:rsidR="00DF5EDB">
        <w:rPr>
          <w:rFonts w:ascii="Times New Roman" w:hAnsi="Times New Roman" w:cs="Times New Roman"/>
          <w:sz w:val="24"/>
          <w:szCs w:val="24"/>
          <w:lang w:val="hr-HR"/>
        </w:rPr>
        <w:t xml:space="preserve">sa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nadležnostima propisanim</w:t>
      </w:r>
      <w:r w:rsidR="006C5F40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Zakonom</w:t>
      </w:r>
      <w:r w:rsidR="00614EC7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o </w:t>
      </w:r>
      <w:r w:rsidR="006C5F40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principima lokalne samouprave,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6C5F40" w:rsidRPr="00C434EF">
        <w:rPr>
          <w:rFonts w:ascii="Times New Roman" w:hAnsi="Times New Roman" w:cs="Times New Roman"/>
          <w:sz w:val="24"/>
          <w:szCs w:val="24"/>
          <w:lang w:val="hr-HR"/>
        </w:rPr>
        <w:t>prema kojima gradonačelnik „predstavlja i zastupa grad“</w:t>
      </w:r>
      <w:r w:rsidR="00614EC7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C5F40" w:rsidRPr="00C434EF">
        <w:rPr>
          <w:rFonts w:ascii="Times New Roman" w:hAnsi="Times New Roman" w:cs="Times New Roman"/>
          <w:sz w:val="24"/>
          <w:szCs w:val="24"/>
          <w:lang w:val="hr-HR"/>
        </w:rPr>
        <w:t>te „</w:t>
      </w:r>
      <w:r w:rsidR="006C5F40" w:rsidRPr="00C434EF">
        <w:rPr>
          <w:rFonts w:ascii="Times New Roman" w:hAnsi="Times New Roman" w:cs="Times New Roman"/>
          <w:color w:val="1F1A17"/>
          <w:sz w:val="24"/>
          <w:szCs w:val="24"/>
          <w:lang w:val="de-DE"/>
        </w:rPr>
        <w:t xml:space="preserve">realizira saradnju jedinice lokalne samouprave s drugim općinama, gradovima, međunarodnim i drugim organizacijama u skladu sa odlukama i zaključcima vijeća i njegovih radnih tijela“ , gradonačelnik </w:t>
      </w:r>
      <w:r w:rsidRPr="00C434EF">
        <w:rPr>
          <w:rFonts w:ascii="Times New Roman" w:hAnsi="Times New Roman" w:cs="Times New Roman"/>
          <w:color w:val="1F1A17"/>
          <w:sz w:val="24"/>
          <w:szCs w:val="24"/>
          <w:lang w:val="de-DE"/>
        </w:rPr>
        <w:t>Grada Tuzle je intenzivno</w:t>
      </w:r>
      <w:r w:rsidR="006C5F40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radio</w:t>
      </w:r>
      <w:r w:rsidR="00614EC7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 na njegovanju i razvijanju saradnje sa prijateljskim gradovima, pokrajinama i regijama, kao i na uspostavljanju novih odnosa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saradnje sa drugim gradovima, kao i</w:t>
      </w:r>
      <w:r w:rsidR="00614EC7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sa građanima Tuzle i BiH koji žive u inostranstvu (dijaspora)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i sa njihovim udruženjima</w:t>
      </w:r>
      <w:r w:rsidR="00614EC7" w:rsidRPr="00C434E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9C48D0D" w14:textId="0B99111A" w:rsidR="006C25ED" w:rsidRPr="00C434EF" w:rsidRDefault="006C25ED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sz w:val="24"/>
          <w:szCs w:val="24"/>
        </w:rPr>
        <w:t>Odlukom</w:t>
      </w:r>
      <w:r w:rsidR="00D44918" w:rsidRPr="00C434EF">
        <w:rPr>
          <w:rFonts w:ascii="Times New Roman" w:hAnsi="Times New Roman" w:cs="Times New Roman"/>
          <w:sz w:val="24"/>
          <w:szCs w:val="24"/>
        </w:rPr>
        <w:t xml:space="preserve"> o organizaciji i djelokrugu rada uprave Grada Tuzle, koju je donijelo Gradsko vijeće, te </w:t>
      </w:r>
      <w:r w:rsidR="002D43DD" w:rsidRPr="00C434EF">
        <w:rPr>
          <w:rFonts w:ascii="Times New Roman" w:hAnsi="Times New Roman" w:cs="Times New Roman"/>
          <w:sz w:val="24"/>
          <w:szCs w:val="24"/>
        </w:rPr>
        <w:t xml:space="preserve">u 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>Odlukom</w:t>
      </w:r>
      <w:r w:rsidR="00D44918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o osnivanju Stručne službe za poslove gradonačelnika, koju je 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donio gradonačelnik, </w:t>
      </w:r>
      <w:r w:rsidR="002D43DD" w:rsidRPr="00C434EF">
        <w:rPr>
          <w:rFonts w:ascii="Times New Roman" w:hAnsi="Times New Roman" w:cs="Times New Roman"/>
          <w:sz w:val="24"/>
          <w:szCs w:val="24"/>
          <w:lang w:val="bs-Latn-BA"/>
        </w:rPr>
        <w:t>definisano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je</w:t>
      </w:r>
      <w:r w:rsidR="002D43DD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44918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da „Stručna služba za poslove gradonačelnika obavlja stručne, savjetničke, administrativno-tehničke i druge poslove za potrebe gradonačelnika i pomaže gradonačelniku u koordinaciji i usmjeravanju rada gradskih organa uprave i stručnih službi Grada Tuzla“, između ostalog i za „poslove na ostvarivanju međunarodne saradnje i realizacije projekata sa inostranim subjektima, ambasadama, međunarodnim organizacijama, institucijama BiH nadležnim za evropske integracije i organima i institucijama Evropske unije“. U okviru Stručne službe za poslove gradonačelnika formirano je Odjeljenje za </w:t>
      </w:r>
      <w:r w:rsidR="002D43DD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razvojno planiranje i upravljanje razvojem, u kojem su i sistematizirana radna mjesta i za pripremu i realizaciju </w:t>
      </w:r>
      <w:r w:rsidR="002D43DD" w:rsidRPr="00C434E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razvojnih projekata /upravljanje projektnim ciklusom. </w:t>
      </w:r>
    </w:p>
    <w:p w14:paraId="48AF2E7D" w14:textId="47195562" w:rsidR="009A2306" w:rsidRPr="00C434EF" w:rsidRDefault="009A2306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Stručna služba za poslove gradonačelnika, ali i druge gradske službe permanentno prate sve javne pozive EU </w:t>
      </w:r>
      <w:r w:rsidR="00F03F1A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programa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i drugih međunarodnih organizacija, </w:t>
      </w:r>
      <w:r w:rsidR="00F03F1A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a nerijetko se i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unaprijed</w:t>
      </w:r>
      <w:r w:rsidR="00F03F1A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pripremaju aplikacije u skladu sa prioritetima, odnosno u skladu sa Strategijom razvoja, ali i drugim strateškim i razvojnim dokumentima, zaključcima Gradskog vijeća i smjernicama gradonače</w:t>
      </w:r>
      <w:r w:rsidR="00C434EF">
        <w:rPr>
          <w:rFonts w:ascii="Times New Roman" w:hAnsi="Times New Roman" w:cs="Times New Roman"/>
          <w:sz w:val="24"/>
          <w:szCs w:val="24"/>
          <w:lang w:val="hr-HR"/>
        </w:rPr>
        <w:t xml:space="preserve">lnika. </w:t>
      </w:r>
    </w:p>
    <w:p w14:paraId="4A6F0EA0" w14:textId="53D3DAE1" w:rsidR="00D44918" w:rsidRPr="00C434EF" w:rsidRDefault="00D44918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Stručna služba za poslove gradonačelnika ima ulogu koordinatora i organizatora poslova iz ove oblasti, dok s</w:t>
      </w:r>
      <w:r w:rsidR="00614EC7" w:rsidRPr="00C434EF">
        <w:rPr>
          <w:rFonts w:ascii="Times New Roman" w:hAnsi="Times New Roman" w:cs="Times New Roman"/>
          <w:sz w:val="24"/>
          <w:szCs w:val="24"/>
        </w:rPr>
        <w:t>u u samu pripremu i realizaciju</w:t>
      </w:r>
      <w:r w:rsidRPr="00C434EF">
        <w:rPr>
          <w:rFonts w:ascii="Times New Roman" w:hAnsi="Times New Roman" w:cs="Times New Roman"/>
          <w:sz w:val="24"/>
          <w:szCs w:val="24"/>
        </w:rPr>
        <w:t xml:space="preserve"> programa i</w:t>
      </w:r>
      <w:r w:rsidR="002D43DD" w:rsidRPr="00C434EF">
        <w:rPr>
          <w:rFonts w:ascii="Times New Roman" w:hAnsi="Times New Roman" w:cs="Times New Roman"/>
          <w:sz w:val="24"/>
          <w:szCs w:val="24"/>
        </w:rPr>
        <w:t xml:space="preserve"> projekata uključene sve </w:t>
      </w:r>
      <w:r w:rsidRPr="00C434EF">
        <w:rPr>
          <w:rFonts w:ascii="Times New Roman" w:hAnsi="Times New Roman" w:cs="Times New Roman"/>
          <w:sz w:val="24"/>
          <w:szCs w:val="24"/>
        </w:rPr>
        <w:t>gradske službe</w:t>
      </w:r>
      <w:r w:rsidR="002D43DD" w:rsidRPr="00C434EF">
        <w:rPr>
          <w:rFonts w:ascii="Times New Roman" w:hAnsi="Times New Roman" w:cs="Times New Roman"/>
          <w:sz w:val="24"/>
          <w:szCs w:val="24"/>
        </w:rPr>
        <w:t xml:space="preserve"> i</w:t>
      </w:r>
      <w:r w:rsidRPr="00C434EF">
        <w:rPr>
          <w:rFonts w:ascii="Times New Roman" w:hAnsi="Times New Roman" w:cs="Times New Roman"/>
          <w:sz w:val="24"/>
          <w:szCs w:val="24"/>
        </w:rPr>
        <w:t xml:space="preserve"> UO Zavod za urbanizam, u zavisnosti od oblasti i aktivnosti koje su obuhvaćene programima i projektima. Zahvaljujući </w:t>
      </w:r>
      <w:r w:rsidR="00614EC7" w:rsidRPr="00C434EF">
        <w:rPr>
          <w:rFonts w:ascii="Times New Roman" w:hAnsi="Times New Roman" w:cs="Times New Roman"/>
          <w:sz w:val="24"/>
          <w:szCs w:val="24"/>
        </w:rPr>
        <w:t xml:space="preserve">takvoj organizaciji poslova, </w:t>
      </w:r>
      <w:r w:rsidRPr="00C434EF">
        <w:rPr>
          <w:rFonts w:ascii="Times New Roman" w:hAnsi="Times New Roman" w:cs="Times New Roman"/>
          <w:sz w:val="24"/>
          <w:szCs w:val="24"/>
        </w:rPr>
        <w:t xml:space="preserve">u okviru gradske administracije se tokom dugogodišnjeg iskustva u realizaciji projekata i programa međunarodne saradnje oformio tim, kojeg čine službenici iz različitih službi, koji je sposoban i kompetentan da priprema i upravlja projektima finansiranim iz EU, međunarodnih i drugih fondova.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Svakako treba napomenuti da se u pripremu projekata, kad god je to moguće, odnosno kada se ukaže prilika i potreba, uključuju javna preduzeća i javne ustanove koje, također, već imaju izgrađene kapacitete za pripremu i vođenje projekata.</w:t>
      </w:r>
    </w:p>
    <w:p w14:paraId="455CCED0" w14:textId="55DA8DF0" w:rsidR="009B3351" w:rsidRPr="00C434EF" w:rsidRDefault="00D44918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Pored toga, važno je napomenuti i značaj saradnje sa civilnim društvom, sa udruženjima građana i lokalnim nevladinim organizacijama, koje su </w:t>
      </w:r>
      <w:r w:rsidR="002D43DD" w:rsidRPr="00C434EF">
        <w:rPr>
          <w:rFonts w:ascii="Times New Roman" w:hAnsi="Times New Roman" w:cs="Times New Roman"/>
          <w:sz w:val="24"/>
          <w:szCs w:val="24"/>
        </w:rPr>
        <w:t>nerijetko partneri Gradu Tuzli, a ponekad i inicijatori u pripremi i realizaciji projekata. Treba istaći da veliki broj organizacija civilnog društva u Tuzli ima izgrađene</w:t>
      </w:r>
      <w:r w:rsidRPr="00C434EF">
        <w:rPr>
          <w:rFonts w:ascii="Times New Roman" w:hAnsi="Times New Roman" w:cs="Times New Roman"/>
          <w:sz w:val="24"/>
          <w:szCs w:val="24"/>
        </w:rPr>
        <w:t xml:space="preserve"> kapacitete za vođenje projekata</w:t>
      </w:r>
      <w:r w:rsidR="009D2323" w:rsidRPr="00C434EF">
        <w:rPr>
          <w:rFonts w:ascii="Times New Roman" w:hAnsi="Times New Roman" w:cs="Times New Roman"/>
          <w:sz w:val="24"/>
          <w:szCs w:val="24"/>
        </w:rPr>
        <w:t xml:space="preserve">, te </w:t>
      </w:r>
      <w:r w:rsidR="002D43DD" w:rsidRPr="00C434EF">
        <w:rPr>
          <w:rFonts w:ascii="Times New Roman" w:hAnsi="Times New Roman" w:cs="Times New Roman"/>
          <w:sz w:val="24"/>
          <w:szCs w:val="24"/>
        </w:rPr>
        <w:t>d</w:t>
      </w:r>
      <w:r w:rsidR="00614EC7" w:rsidRPr="00C434EF">
        <w:rPr>
          <w:rFonts w:ascii="Times New Roman" w:hAnsi="Times New Roman" w:cs="Times New Roman"/>
          <w:sz w:val="24"/>
          <w:szCs w:val="24"/>
        </w:rPr>
        <w:t>aju značajan doprinos kako u pripremi tako i u</w:t>
      </w:r>
      <w:r w:rsidR="002D43DD" w:rsidRPr="00C434EF">
        <w:rPr>
          <w:rFonts w:ascii="Times New Roman" w:hAnsi="Times New Roman" w:cs="Times New Roman"/>
          <w:sz w:val="24"/>
          <w:szCs w:val="24"/>
        </w:rPr>
        <w:t xml:space="preserve"> realizaciji projekata u saradnji sa Gradom, kao npr. </w:t>
      </w:r>
      <w:r w:rsidRPr="00C434EF">
        <w:rPr>
          <w:rFonts w:ascii="Times New Roman" w:hAnsi="Times New Roman" w:cs="Times New Roman"/>
          <w:sz w:val="24"/>
          <w:szCs w:val="24"/>
        </w:rPr>
        <w:t>Udruženje za razvoj NERDA, Bosper, Crveni križ/krst, Centar za ekologiju i energiju, Euro Rom</w:t>
      </w:r>
      <w:r w:rsidR="009D2323" w:rsidRPr="00C434EF">
        <w:rPr>
          <w:rFonts w:ascii="Times New Roman" w:hAnsi="Times New Roman" w:cs="Times New Roman"/>
          <w:sz w:val="24"/>
          <w:szCs w:val="24"/>
        </w:rPr>
        <w:t>, CRP</w:t>
      </w:r>
      <w:r w:rsidR="009B3351" w:rsidRPr="00C434EF">
        <w:rPr>
          <w:rFonts w:ascii="Times New Roman" w:hAnsi="Times New Roman" w:cs="Times New Roman"/>
          <w:sz w:val="24"/>
          <w:szCs w:val="24"/>
        </w:rPr>
        <w:t xml:space="preserve">, </w:t>
      </w:r>
      <w:r w:rsidR="009B3351" w:rsidRPr="00C434EF">
        <w:rPr>
          <w:rFonts w:ascii="Times New Roman" w:hAnsi="Times New Roman" w:cs="Times New Roman"/>
          <w:sz w:val="24"/>
          <w:szCs w:val="24"/>
        </w:rPr>
        <w:lastRenderedPageBreak/>
        <w:t>Tuzlanska amika</w:t>
      </w:r>
      <w:r w:rsidR="009D2323" w:rsidRPr="00C434EF">
        <w:rPr>
          <w:rFonts w:ascii="Times New Roman" w:hAnsi="Times New Roman" w:cs="Times New Roman"/>
          <w:sz w:val="24"/>
          <w:szCs w:val="24"/>
        </w:rPr>
        <w:t xml:space="preserve"> i dr.</w:t>
      </w:r>
      <w:r w:rsidR="00614EC7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9D2323" w:rsidRPr="00C434EF">
        <w:rPr>
          <w:rFonts w:ascii="Times New Roman" w:hAnsi="Times New Roman" w:cs="Times New Roman"/>
          <w:sz w:val="24"/>
          <w:szCs w:val="24"/>
        </w:rPr>
        <w:t>Važno je da u konačnici svi ti projekti utiču na</w:t>
      </w:r>
      <w:r w:rsidR="002D43DD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9D2323" w:rsidRPr="00C434EF">
        <w:rPr>
          <w:rFonts w:ascii="Times New Roman" w:hAnsi="Times New Roman" w:cs="Times New Roman"/>
          <w:sz w:val="24"/>
          <w:szCs w:val="24"/>
        </w:rPr>
        <w:t>unapređenje</w:t>
      </w:r>
      <w:r w:rsidR="00F54CDD" w:rsidRPr="00C434EF">
        <w:rPr>
          <w:rFonts w:ascii="Times New Roman" w:hAnsi="Times New Roman" w:cs="Times New Roman"/>
          <w:sz w:val="24"/>
          <w:szCs w:val="24"/>
        </w:rPr>
        <w:t xml:space="preserve"> uslova života građana Tuzle.</w:t>
      </w:r>
      <w:r w:rsidRPr="00C4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C1A7E" w14:textId="2C57928B" w:rsidR="00874C0F" w:rsidRPr="00C434EF" w:rsidRDefault="00874C0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>Grad Tuzla je, zahvaljujući referencama postignutim na prethodnim projektima, uspio i u ovom period</w:t>
      </w:r>
      <w:r w:rsidR="009B335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u ostvariti saradnju sa svim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značajnijim organizacijama, donatorima i fondovi</w:t>
      </w:r>
      <w:r w:rsidR="009A2306" w:rsidRPr="00C434EF">
        <w:rPr>
          <w:rFonts w:ascii="Times New Roman" w:hAnsi="Times New Roman" w:cs="Times New Roman"/>
          <w:sz w:val="24"/>
          <w:szCs w:val="24"/>
          <w:lang w:val="hr-HR"/>
        </w:rPr>
        <w:t>ma, koji djeluju na području Bosne i Hercegovine, kao što su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Delegacija Europske unije u BiH, USAID, </w:t>
      </w:r>
      <w:r w:rsidR="00C769AF">
        <w:rPr>
          <w:rFonts w:ascii="Times New Roman" w:hAnsi="Times New Roman" w:cs="Times New Roman"/>
          <w:sz w:val="24"/>
          <w:szCs w:val="24"/>
          <w:lang w:val="hr-HR"/>
        </w:rPr>
        <w:t xml:space="preserve">UN, UNICEF, UNESCO, </w:t>
      </w:r>
      <w:r w:rsidR="009A2306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UNDP, Misija OSCE-a u BiH,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Njemačka razvojna banka – KfW, Međunarodni fond za razvoj poljoprivrede – IFAD, Evropska investiciona banka, Državni sekretarijat za ekonomske poslove Švicarske konfederacije – SECO, sa stranim </w:t>
      </w:r>
      <w:r w:rsidR="009B335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ambasadama u BiH, kao što su ambasade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Sjedinj</w:t>
      </w:r>
      <w:r w:rsidR="009B335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enih Američkih Država,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9B335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arodne Republike Kine, Republike Austrije, Republike Turske,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r w:rsidR="009B335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Sjeverne Makedonije, Švicarske, Republike Bugarske,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SR Njemačke, </w:t>
      </w:r>
      <w:r w:rsidR="009B335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Republike Češke, Kraljevine Švedske, Kraljevine Holandije,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Republike Italije, </w:t>
      </w:r>
      <w:r w:rsidR="009B335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Francuske, </w:t>
      </w:r>
      <w:r w:rsidR="00951A8B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Japana,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kao i drugim udruženjima, delegacijama i gradovima: </w:t>
      </w:r>
      <w:r w:rsidRPr="00C434EF">
        <w:rPr>
          <w:rFonts w:ascii="Times New Roman" w:hAnsi="Times New Roman" w:cs="Times New Roman"/>
          <w:sz w:val="24"/>
          <w:szCs w:val="24"/>
        </w:rPr>
        <w:t xml:space="preserve">Općina Saint – Denise, Grad Osijek, Grad Koprivnica, Grad Rijeka, Grad Pečuh, Grad Linz, Općina Tuzla (Istanbul), </w:t>
      </w:r>
      <w:r w:rsidR="009B3351" w:rsidRPr="00C434EF">
        <w:rPr>
          <w:rFonts w:ascii="Times New Roman" w:hAnsi="Times New Roman" w:cs="Times New Roman"/>
          <w:sz w:val="24"/>
          <w:szCs w:val="24"/>
        </w:rPr>
        <w:t>Općina</w:t>
      </w:r>
      <w:r w:rsidR="009A2306" w:rsidRPr="00C434EF">
        <w:rPr>
          <w:rFonts w:ascii="Times New Roman" w:hAnsi="Times New Roman" w:cs="Times New Roman"/>
          <w:sz w:val="24"/>
          <w:szCs w:val="24"/>
        </w:rPr>
        <w:t xml:space="preserve"> Campi Bisenzio/Firenca, </w:t>
      </w:r>
      <w:r w:rsidR="00951A8B" w:rsidRPr="00C434EF">
        <w:rPr>
          <w:rFonts w:ascii="Times New Roman" w:hAnsi="Times New Roman" w:cs="Times New Roman"/>
          <w:sz w:val="24"/>
          <w:szCs w:val="24"/>
        </w:rPr>
        <w:t xml:space="preserve">Udruženje “Adottando”, Fondacija Alexander Langer, </w:t>
      </w:r>
      <w:r w:rsidR="009A2306" w:rsidRPr="00C434EF">
        <w:rPr>
          <w:rFonts w:ascii="Times New Roman" w:hAnsi="Times New Roman" w:cs="Times New Roman"/>
          <w:sz w:val="24"/>
          <w:szCs w:val="24"/>
        </w:rPr>
        <w:t xml:space="preserve">itd. </w:t>
      </w:r>
    </w:p>
    <w:p w14:paraId="2C885779" w14:textId="79D5A174" w:rsidR="00874C0F" w:rsidRPr="00C434EF" w:rsidRDefault="00874C0F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Pokazatelj uspješne međunarodne saradnje su i kontinuirani kontakti sa gradovima sa kojima Grad Tuzla ima potpisane sporazume o saradnji, odnosno sa bratimljenim gradovima: Bolonja, Osijek, Pečuh, Saint Denis, Tuzla/Istanbul, Linz. </w:t>
      </w:r>
      <w:r w:rsidRPr="00C434EF">
        <w:rPr>
          <w:rFonts w:ascii="Times New Roman" w:hAnsi="Times New Roman" w:cs="Times New Roman"/>
          <w:sz w:val="24"/>
          <w:szCs w:val="24"/>
        </w:rPr>
        <w:t xml:space="preserve">Imajući navedeno u vidu, moglo bi se reći da su brojni međunarodni kontakti, bogata međunarodna saradnja, razmjena iskustava i realizacija međunarodnih projekata doprinijeli bržem, efikasnijem i kvalitetnijem razvoju Tuzle u gotovo svim oblastima života. </w:t>
      </w:r>
    </w:p>
    <w:p w14:paraId="7F426911" w14:textId="6A3EF691" w:rsidR="00311469" w:rsidRPr="00C434EF" w:rsidRDefault="00C4313E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>Za period obuhvaće</w:t>
      </w:r>
      <w:r w:rsidR="00614EC7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n ovom Informacijom pripremljen je ili realiziran veliki broj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projekata, iz oblasti međunarodne privredne saradnje, lokalnog ekonomskog razvoja, energetske efikasnosti i okolišnog razvoja, komunalne infrastrukture, socijalne</w:t>
      </w:r>
      <w:r w:rsidR="00951A8B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zaštite, kulturne saradnje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B25C8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a u Informaciji su navedeni </w:t>
      </w:r>
      <w:r w:rsidR="009B335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oni </w:t>
      </w:r>
      <w:r w:rsidR="009B25C8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najznačajniji. Svi projekti su povezani </w:t>
      </w:r>
      <w:r w:rsidR="00116C3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sa Strategijom razvoja i drugim strateškim i razvojnim dokumentima, </w:t>
      </w:r>
      <w:r w:rsidR="009B25C8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te pravcima razvoja utvrđenim u odlukama i zaključcima </w:t>
      </w:r>
      <w:r w:rsidR="00116C3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Gradskog vijeća i smjernicama </w:t>
      </w:r>
      <w:r w:rsidR="009B3351" w:rsidRPr="00C434EF">
        <w:rPr>
          <w:rFonts w:ascii="Times New Roman" w:hAnsi="Times New Roman" w:cs="Times New Roman"/>
          <w:sz w:val="24"/>
          <w:szCs w:val="24"/>
          <w:lang w:val="hr-HR"/>
        </w:rPr>
        <w:t>za rad dobijenim od strane G</w:t>
      </w:r>
      <w:r w:rsidR="00116C31" w:rsidRPr="00C434EF">
        <w:rPr>
          <w:rFonts w:ascii="Times New Roman" w:hAnsi="Times New Roman" w:cs="Times New Roman"/>
          <w:sz w:val="24"/>
          <w:szCs w:val="24"/>
          <w:lang w:val="hr-HR"/>
        </w:rPr>
        <w:t>radonačelnika.</w:t>
      </w:r>
    </w:p>
    <w:p w14:paraId="2B383F89" w14:textId="012F53D4" w:rsidR="00951A8B" w:rsidRPr="00C434EF" w:rsidRDefault="00951A8B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C03CD6" w14:textId="5740094F" w:rsidR="00B470CF" w:rsidRPr="00C434EF" w:rsidRDefault="00B470CF" w:rsidP="00C434EF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2.  </w:t>
      </w:r>
      <w:r w:rsidR="00C434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SARADNJA SA PRIJATELJSKIM GRADOVIMA </w:t>
      </w:r>
      <w:r w:rsidR="00602611" w:rsidRPr="00C434EF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Pr="00C434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MEĐUNARODNI  </w:t>
      </w:r>
    </w:p>
    <w:p w14:paraId="14EAA155" w14:textId="77777777" w:rsidR="00B470CF" w:rsidRPr="00C434EF" w:rsidRDefault="00B470CF" w:rsidP="00C434EF">
      <w:pPr>
        <w:pStyle w:val="NoSpacing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KONTAKTI </w:t>
      </w:r>
    </w:p>
    <w:p w14:paraId="083BE737" w14:textId="77777777" w:rsidR="00B470CF" w:rsidRPr="00C434EF" w:rsidRDefault="00B470CF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752D4B" w14:textId="47D24DC9" w:rsidR="00B470CF" w:rsidRPr="00C434EF" w:rsidRDefault="00B470CF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Grad Tuzla ima razvijenu višegodišnju saradnju sa prijateljskim gradovima i pokrajinama u regionu i šire, te brojnim međunarodnim institucijama i organizacijama koje djeluju u inostranstvu, ali i na teritoriji Bosne i Hercegovine. I u ovom periodu  ostvareni su kontakti sa mnogobrojnim međunarodnim subjektima, </w:t>
      </w:r>
      <w:r w:rsidRPr="00C434EF">
        <w:rPr>
          <w:rFonts w:ascii="Times New Roman" w:hAnsi="Times New Roman" w:cs="Times New Roman"/>
          <w:sz w:val="24"/>
          <w:szCs w:val="24"/>
        </w:rPr>
        <w:t>ambasadama, jedinicama lokalne uprave, organizacijama, institucijama i investitorima,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te upriličeni prijemi za veliki broj inostranih gostiju, predstavnika političkog, poslovnog i društvenog života, bilo da dje</w:t>
      </w:r>
      <w:r w:rsidR="00C434EF">
        <w:rPr>
          <w:rFonts w:ascii="Times New Roman" w:hAnsi="Times New Roman" w:cs="Times New Roman"/>
          <w:sz w:val="24"/>
          <w:szCs w:val="24"/>
          <w:lang w:val="hr-HR"/>
        </w:rPr>
        <w:t xml:space="preserve">luju u BiH ili u inostranstvu. </w:t>
      </w:r>
    </w:p>
    <w:p w14:paraId="1DD4517B" w14:textId="447F4F6B" w:rsidR="00E57859" w:rsidRPr="00C434EF" w:rsidRDefault="00B470CF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Pokazatelj uspješne međunarodne saradnje su i kontinuirani kontakti sa </w:t>
      </w:r>
      <w:r w:rsidR="00451A30" w:rsidRPr="00C434EF">
        <w:rPr>
          <w:rFonts w:ascii="Times New Roman" w:hAnsi="Times New Roman" w:cs="Times New Roman"/>
          <w:sz w:val="24"/>
          <w:szCs w:val="24"/>
          <w:lang w:val="hr-HR"/>
        </w:rPr>
        <w:t>gradovima sa kojima Grad T</w:t>
      </w:r>
      <w:r w:rsidR="0035087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uzla ima potpisane sporazume o saradnji, odnosno sa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bratimljenim gradovima</w:t>
      </w:r>
      <w:r w:rsidR="0035087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Bolonja, Osijek, Pečuh, Saint Denis</w:t>
      </w:r>
      <w:r w:rsidR="00350871" w:rsidRPr="00C434EF">
        <w:rPr>
          <w:rFonts w:ascii="Times New Roman" w:hAnsi="Times New Roman" w:cs="Times New Roman"/>
          <w:sz w:val="24"/>
          <w:szCs w:val="24"/>
          <w:lang w:val="hr-HR"/>
        </w:rPr>
        <w:t>, Tuz</w:t>
      </w:r>
      <w:r w:rsidR="00E57859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la/Istanbul, Linz. </w:t>
      </w:r>
    </w:p>
    <w:p w14:paraId="3ABAFDE6" w14:textId="57A9AB06" w:rsidR="009B3351" w:rsidRPr="00C434EF" w:rsidRDefault="00E57859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Pored saradnje sa gradovima sa kojima su potpisani dokumenti o saradnji i prijateljstvu, u 2019. godini ostvarena je saradnja i sa drugim gradovima i općinama, kao š</w:t>
      </w:r>
      <w:r w:rsidR="0033646D" w:rsidRPr="00C434EF">
        <w:rPr>
          <w:rFonts w:ascii="Times New Roman" w:hAnsi="Times New Roman" w:cs="Times New Roman"/>
          <w:sz w:val="24"/>
          <w:szCs w:val="24"/>
        </w:rPr>
        <w:t>to su Koprivnica, Užice, Nijemci, Vrnjačka Banja, Pljevlja</w:t>
      </w:r>
      <w:r w:rsidRPr="00C434EF">
        <w:rPr>
          <w:rFonts w:ascii="Times New Roman" w:hAnsi="Times New Roman" w:cs="Times New Roman"/>
          <w:sz w:val="24"/>
          <w:szCs w:val="24"/>
        </w:rPr>
        <w:t xml:space="preserve">, </w:t>
      </w:r>
      <w:r w:rsidR="009B25C8" w:rsidRPr="00C434EF">
        <w:rPr>
          <w:rFonts w:ascii="Times New Roman" w:hAnsi="Times New Roman" w:cs="Times New Roman"/>
          <w:sz w:val="24"/>
          <w:szCs w:val="24"/>
        </w:rPr>
        <w:t xml:space="preserve">Podgorica, </w:t>
      </w:r>
      <w:r w:rsidRPr="00C434EF">
        <w:rPr>
          <w:rFonts w:ascii="Times New Roman" w:hAnsi="Times New Roman" w:cs="Times New Roman"/>
          <w:sz w:val="24"/>
          <w:szCs w:val="24"/>
        </w:rPr>
        <w:t xml:space="preserve">u cilju iznalaženja zajedničkih interesa za apliciranje na EU IPA </w:t>
      </w:r>
      <w:r w:rsidR="0033646D" w:rsidRPr="00C434EF">
        <w:rPr>
          <w:rFonts w:ascii="Times New Roman" w:hAnsi="Times New Roman" w:cs="Times New Roman"/>
          <w:sz w:val="24"/>
          <w:szCs w:val="24"/>
        </w:rPr>
        <w:t xml:space="preserve">i druge </w:t>
      </w:r>
      <w:r w:rsidRPr="00C434EF">
        <w:rPr>
          <w:rFonts w:ascii="Times New Roman" w:hAnsi="Times New Roman" w:cs="Times New Roman"/>
          <w:sz w:val="24"/>
          <w:szCs w:val="24"/>
        </w:rPr>
        <w:t xml:space="preserve">fondove, te razmjene dobrih praksi i iskustava. </w:t>
      </w:r>
    </w:p>
    <w:p w14:paraId="129D7B39" w14:textId="6DE72396" w:rsidR="00065602" w:rsidRPr="00C434EF" w:rsidRDefault="0033646D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Za ovaj period je značajno napomenuti saradnju sa Saint Denis-om </w:t>
      </w:r>
      <w:r w:rsidR="00D41C7F" w:rsidRPr="00C434EF">
        <w:rPr>
          <w:rFonts w:ascii="Times New Roman" w:hAnsi="Times New Roman" w:cs="Times New Roman"/>
          <w:sz w:val="24"/>
          <w:szCs w:val="24"/>
        </w:rPr>
        <w:t xml:space="preserve">i ambasadom Francuske </w:t>
      </w:r>
      <w:r w:rsidRPr="00C434EF">
        <w:rPr>
          <w:rFonts w:ascii="Times New Roman" w:hAnsi="Times New Roman" w:cs="Times New Roman"/>
          <w:sz w:val="24"/>
          <w:szCs w:val="24"/>
        </w:rPr>
        <w:t xml:space="preserve">na realizaciji </w:t>
      </w:r>
      <w:r w:rsidR="00D41C7F" w:rsidRPr="00C434EF">
        <w:rPr>
          <w:rFonts w:ascii="Times New Roman" w:hAnsi="Times New Roman" w:cs="Times New Roman"/>
          <w:sz w:val="24"/>
          <w:szCs w:val="24"/>
          <w:lang w:eastAsia="bs-Latn-BA"/>
        </w:rPr>
        <w:t>multimedijalnog performans</w:t>
      </w:r>
      <w:r w:rsidR="00D41C7F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a</w:t>
      </w:r>
      <w:r w:rsidR="00D41C7F" w:rsidRPr="00C434EF">
        <w:rPr>
          <w:rFonts w:ascii="Times New Roman" w:hAnsi="Times New Roman" w:cs="Times New Roman"/>
          <w:sz w:val="24"/>
          <w:szCs w:val="24"/>
          <w:lang w:eastAsia="bs-Latn-BA"/>
        </w:rPr>
        <w:t xml:space="preserve"> „A Museum (Theater</w:t>
      </w:r>
      <w:proofErr w:type="gramStart"/>
      <w:r w:rsidR="00D41C7F" w:rsidRPr="00C434EF">
        <w:rPr>
          <w:rFonts w:ascii="Times New Roman" w:hAnsi="Times New Roman" w:cs="Times New Roman"/>
          <w:sz w:val="24"/>
          <w:szCs w:val="24"/>
          <w:lang w:eastAsia="bs-Latn-BA"/>
        </w:rPr>
        <w:t>)“</w:t>
      </w:r>
      <w:proofErr w:type="gramEnd"/>
      <w:r w:rsidR="00D41C7F" w:rsidRPr="00C434EF">
        <w:rPr>
          <w:rFonts w:ascii="Times New Roman" w:hAnsi="Times New Roman" w:cs="Times New Roman"/>
          <w:sz w:val="24"/>
          <w:szCs w:val="24"/>
          <w:lang w:eastAsia="bs-Latn-BA"/>
        </w:rPr>
        <w:t>, kojim je otvoren 11. Međunarodni festiva</w:t>
      </w:r>
      <w:r w:rsidR="0002181B" w:rsidRPr="00C434EF">
        <w:rPr>
          <w:rFonts w:ascii="Times New Roman" w:hAnsi="Times New Roman" w:cs="Times New Roman"/>
          <w:sz w:val="24"/>
          <w:szCs w:val="24"/>
          <w:lang w:eastAsia="bs-Latn-BA"/>
        </w:rPr>
        <w:t>l</w:t>
      </w:r>
      <w:r w:rsidR="00E6745B" w:rsidRPr="00C434EF">
        <w:rPr>
          <w:rFonts w:ascii="Times New Roman" w:hAnsi="Times New Roman" w:cs="Times New Roman"/>
          <w:sz w:val="24"/>
          <w:szCs w:val="24"/>
          <w:lang w:eastAsia="bs-Latn-BA"/>
        </w:rPr>
        <w:t xml:space="preserve"> umjetnosti mladih Kaleidoskop. </w:t>
      </w:r>
      <w:r w:rsidR="0068253B" w:rsidRPr="00C434EF">
        <w:rPr>
          <w:rFonts w:ascii="Times New Roman" w:hAnsi="Times New Roman" w:cs="Times New Roman"/>
          <w:sz w:val="24"/>
          <w:szCs w:val="24"/>
          <w:lang w:eastAsia="bs-Latn-BA"/>
        </w:rPr>
        <w:t>Također, u</w:t>
      </w:r>
      <w:r w:rsidR="00E6745B" w:rsidRPr="00C434EF">
        <w:rPr>
          <w:rFonts w:ascii="Times New Roman" w:hAnsi="Times New Roman" w:cs="Times New Roman"/>
          <w:sz w:val="24"/>
          <w:szCs w:val="24"/>
          <w:lang w:eastAsia="bs-Latn-BA"/>
        </w:rPr>
        <w:t xml:space="preserve"> mjesecu maju 2019. godine, u Tuzli, Grad Tuzla i Saint – Denis obnovili su Sporazum o decentralizovanoj saradnji između ova dva grada. </w:t>
      </w:r>
      <w:r w:rsidR="00E6745B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Tokom posjete predstavnika grada Saint – Denis Tuzli, </w:t>
      </w:r>
      <w:r w:rsidR="009B3351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predstavljena je studija</w:t>
      </w:r>
      <w:r w:rsidR="00E6745B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6745B" w:rsidRPr="00C434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"Zastupljenost žena, mehanizmi i prakse za ravnopravnost spolova u javnoj administraciji u gradu </w:t>
      </w:r>
      <w:proofErr w:type="gramStart"/>
      <w:r w:rsidR="00E6745B" w:rsidRPr="00C434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Tuzl</w:t>
      </w:r>
      <w:r w:rsidR="009B3351" w:rsidRPr="00C434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i“</w:t>
      </w:r>
      <w:proofErr w:type="gramEnd"/>
      <w:r w:rsidR="009B3351" w:rsidRPr="00C434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te organizovana dva okrugla stola na temu ravnopravnosti polova. </w:t>
      </w:r>
      <w:r w:rsidR="00E6745B" w:rsidRPr="00C434E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9B3351" w:rsidRPr="00C434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Studiju je izradio Tuzlanski otvoreni centar (TOC).</w:t>
      </w:r>
      <w:r w:rsidR="009417C5" w:rsidRPr="00C434E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="00E6745B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Projekat je podržala Francuska ambasada u Bosni i Hercegovini, a realizova</w:t>
      </w:r>
      <w:r w:rsidR="009B3351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n je u saradnji sa Gra</w:t>
      </w:r>
      <w:r w:rsidR="00DF5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dom Tuzlom.Cilj projekta je </w:t>
      </w:r>
      <w:proofErr w:type="gramStart"/>
      <w:r w:rsidR="00DF5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bila </w:t>
      </w:r>
      <w:r w:rsidR="009B3351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razmjena</w:t>
      </w:r>
      <w:proofErr w:type="gramEnd"/>
      <w:r w:rsidR="009B3351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iskustva dvije lokalne sa</w:t>
      </w:r>
      <w:r w:rsidR="00DF5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mouprave u ovoj oblasti. </w:t>
      </w:r>
      <w:r w:rsidR="009417C5" w:rsidRPr="00C434EF">
        <w:rPr>
          <w:rFonts w:ascii="Times New Roman" w:hAnsi="Times New Roman" w:cs="Times New Roman"/>
          <w:sz w:val="24"/>
          <w:szCs w:val="24"/>
          <w:lang w:eastAsia="bs-Latn-BA"/>
        </w:rPr>
        <w:t xml:space="preserve">U znak nastavka saradnje između dva grada, </w:t>
      </w:r>
      <w:proofErr w:type="gramStart"/>
      <w:r w:rsidR="009417C5" w:rsidRPr="00C434EF">
        <w:rPr>
          <w:rFonts w:ascii="Times New Roman" w:hAnsi="Times New Roman" w:cs="Times New Roman"/>
          <w:sz w:val="24"/>
          <w:szCs w:val="24"/>
          <w:lang w:eastAsia="bs-Latn-BA"/>
        </w:rPr>
        <w:t>iz  Saint</w:t>
      </w:r>
      <w:proofErr w:type="gramEnd"/>
      <w:r w:rsidR="009417C5" w:rsidRPr="00C434EF">
        <w:rPr>
          <w:rFonts w:ascii="Times New Roman" w:hAnsi="Times New Roman" w:cs="Times New Roman"/>
          <w:sz w:val="24"/>
          <w:szCs w:val="24"/>
          <w:lang w:eastAsia="bs-Latn-BA"/>
        </w:rPr>
        <w:t xml:space="preserve">-Denis-a je stigao poziv da se tuzlanski umjetnici predstave </w:t>
      </w:r>
      <w:r w:rsidR="009417C5" w:rsidRPr="00C434EF">
        <w:rPr>
          <w:rFonts w:ascii="Times New Roman" w:hAnsi="Times New Roman" w:cs="Times New Roman"/>
          <w:sz w:val="24"/>
          <w:szCs w:val="24"/>
          <w:lang w:val="bs-Latn-BA"/>
        </w:rPr>
        <w:t>na jednom od glavnih događaja u Saint- Denis-u „Tulip Festivalu“</w:t>
      </w:r>
      <w:r w:rsidR="008516E6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u aprilu</w:t>
      </w:r>
      <w:r w:rsidR="009417C5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2020. godine.</w:t>
      </w:r>
    </w:p>
    <w:p w14:paraId="17FC47F8" w14:textId="315EE4EF" w:rsidR="009417C5" w:rsidRPr="00C434EF" w:rsidRDefault="00D41C7F" w:rsidP="00C434EF">
      <w:pPr>
        <w:jc w:val="both"/>
        <w:rPr>
          <w:rFonts w:ascii="Times New Roman" w:hAnsi="Times New Roman" w:cs="Times New Roman"/>
          <w:sz w:val="24"/>
          <w:szCs w:val="24"/>
          <w:lang w:eastAsia="bs-Latn-BA"/>
        </w:rPr>
      </w:pPr>
      <w:r w:rsidRPr="00C434EF">
        <w:rPr>
          <w:rFonts w:ascii="Times New Roman" w:hAnsi="Times New Roman" w:cs="Times New Roman"/>
          <w:sz w:val="24"/>
          <w:szCs w:val="24"/>
          <w:lang w:eastAsia="bs-Latn-BA"/>
        </w:rPr>
        <w:t xml:space="preserve">Sa Općinom Tuzla/Istanbul, realiziran je projekat štampanja novog izdanja Bosansko-turskog rječnika, autora Muhameda Hevai Uskufija. </w:t>
      </w:r>
      <w:r w:rsidR="009417C5" w:rsidRPr="00C434EF">
        <w:rPr>
          <w:rFonts w:ascii="Times New Roman" w:hAnsi="Times New Roman" w:cs="Times New Roman"/>
          <w:sz w:val="24"/>
          <w:szCs w:val="24"/>
          <w:lang w:eastAsia="bs-Latn-BA"/>
        </w:rPr>
        <w:t xml:space="preserve">Najveći dio tiraža biće podijeljen osnovnim i srednjim školama i fakultetima na kojima se uči turski jezik. Prilikom posjete delegacije Općine Tuzla, u našem gradu su organizovane </w:t>
      </w:r>
      <w:r w:rsidR="009E007A">
        <w:rPr>
          <w:rFonts w:ascii="Times New Roman" w:hAnsi="Times New Roman" w:cs="Times New Roman"/>
          <w:sz w:val="24"/>
          <w:szCs w:val="24"/>
          <w:lang w:eastAsia="bs-Latn-BA"/>
        </w:rPr>
        <w:t>dvije promocije novog izdanja B</w:t>
      </w:r>
      <w:r w:rsidR="009417C5" w:rsidRPr="00C434EF">
        <w:rPr>
          <w:rFonts w:ascii="Times New Roman" w:hAnsi="Times New Roman" w:cs="Times New Roman"/>
          <w:sz w:val="24"/>
          <w:szCs w:val="24"/>
          <w:lang w:eastAsia="bs-Latn-BA"/>
        </w:rPr>
        <w:t>osansko-turskog rječnika Muhameda Hevai Uskufija.</w:t>
      </w:r>
    </w:p>
    <w:p w14:paraId="68EA86A4" w14:textId="2C321BE7" w:rsidR="009417C5" w:rsidRPr="00C434EF" w:rsidRDefault="00D41C7F" w:rsidP="00C434EF">
      <w:pPr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Grad Osijek bio je organizator posjete grupe poljoprivrednih proizvođača i predstavnika Udruženja Bosper Sajmu poljoprivrede u Osijeku i OPG – obiteljskim poljoprivrednim gazdinstvima, radi razmjene iskustava i upoznavanja prakse u ovoj oblasti. Pored toga, veoma je intenzivna saradnja raznih sportskih </w:t>
      </w:r>
      <w:r w:rsidR="009417C5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i </w:t>
      </w: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udruženja iz oblasti kulture i socijalne zaštite sa sličnim udruženjima u Osijeku. G</w:t>
      </w:r>
      <w:r w:rsidR="0002181B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rad Tuzla i Grad Osijek su nerijetko</w:t>
      </w: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posrednici u ostvarivanju ovakvih vidova saradnje. </w:t>
      </w:r>
    </w:p>
    <w:p w14:paraId="140EF069" w14:textId="2EA2F4E9" w:rsidR="00255A9E" w:rsidRPr="00C434EF" w:rsidRDefault="00D41C7F" w:rsidP="00C434EF">
      <w:pPr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Sa Gradom Pečuh</w:t>
      </w:r>
      <w:r w:rsid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om</w:t>
      </w: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realizirana su dva značajna kulturna događaja: Dani Pečuha u Tuzli i Dani Tuzle u Pečuhu, na kojima su se umjetnici dva grada predstavili jedni drugima.</w:t>
      </w:r>
      <w:r w:rsidR="009417C5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</w:p>
    <w:p w14:paraId="57AB6777" w14:textId="3479A0F7" w:rsidR="00D41C7F" w:rsidRPr="00C434EF" w:rsidRDefault="00255A9E" w:rsidP="00C434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Sa gradom</w:t>
      </w:r>
      <w:r w:rsidR="003640F6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Bologn</w:t>
      </w:r>
      <w:r w:rsid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om</w:t>
      </w:r>
      <w:r w:rsidR="00D41C7F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,</w:t>
      </w: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pripremana je zajednička aplikacija</w:t>
      </w:r>
      <w:r w:rsidR="00D41C7F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</w:t>
      </w:r>
      <w:r w:rsidR="00456F11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za projekat pod nazivom „Evydence“ </w:t>
      </w:r>
      <w:r w:rsidR="00D41C7F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za</w:t>
      </w:r>
      <w:r w:rsidR="00B652DE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sufinansiranje iz EU programa „</w:t>
      </w:r>
      <w:r w:rsidR="00B652DE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Podizanje svijesti javnosti o razvojnim problemima i promovisanje obrazovanja za razvoj u Europskoj uniji“</w:t>
      </w:r>
      <w:r w:rsidR="00456F11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, kao i sa Općinom Campi di Bisenzio,</w:t>
      </w:r>
      <w:r w:rsidR="003640F6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Firenza, za projekat „TWINning between Tuzla and Campi di Bisenzio“, u </w:t>
      </w:r>
      <w:r w:rsidR="00456F11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okviru programa „Evropa za građane –</w:t>
      </w:r>
      <w:r w:rsidR="003640F6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Demokratsko učešće građana“. Tim </w:t>
      </w:r>
      <w:proofErr w:type="gramStart"/>
      <w:r w:rsidR="003640F6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povodom, </w:t>
      </w:r>
      <w:r w:rsidR="00E512CF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40F6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proofErr w:type="gramEnd"/>
      <w:r w:rsidR="003640F6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2CF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novembru 2019. </w:t>
      </w:r>
      <w:proofErr w:type="gramStart"/>
      <w:r w:rsidR="00E512CF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godine, 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2CF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Grad</w:t>
      </w:r>
      <w:proofErr w:type="gramEnd"/>
      <w:r w:rsidR="00E512CF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Tuzlu posjetili su predstavnici iz 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Općine Comune di Bisenzio u Italiji, </w:t>
      </w:r>
      <w:r w:rsidR="003640F6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E512CF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12CF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razgovaralo se 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procesu „bratimljenja“ </w:t>
      </w:r>
      <w:r w:rsidR="00E512CF" w:rsidRPr="00C434EF">
        <w:rPr>
          <w:rFonts w:ascii="Times New Roman" w:hAnsi="Times New Roman" w:cs="Times New Roman"/>
          <w:sz w:val="24"/>
          <w:szCs w:val="24"/>
          <w:lang w:val="bs-Latn-BA"/>
        </w:rPr>
        <w:t>te povećanju međusobne sa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radnje između Grada Tuzla i Općine Campi </w:t>
      </w:r>
      <w:r w:rsidR="00E512CF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di 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>Bisenzio</w:t>
      </w:r>
      <w:r w:rsidR="009417C5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 Firenze.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B796728" w14:textId="1983E351" w:rsidR="008516E6" w:rsidRPr="00C434EF" w:rsidRDefault="008516E6" w:rsidP="00C434EF">
      <w:pPr>
        <w:jc w:val="both"/>
        <w:rPr>
          <w:rFonts w:ascii="Times New Roman" w:hAnsi="Times New Roman" w:cs="Times New Roman"/>
          <w:sz w:val="24"/>
          <w:szCs w:val="24"/>
          <w:lang w:val="bs-Latn-BA" w:eastAsia="bs-Latn-BA"/>
        </w:rPr>
      </w:pP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Sa Općinom Trento iz Italije je uspostavljena saradnja u oblasti razvijanja projekta Smart City, s obzirom da je ova Trento proglašen jednim od najupješnijih gradova srednje veličine, kada je u pitanju razvoj koncepta Smart City. Dogovorena je saradnja putem razmjene iskustava i predstavnic</w:t>
      </w:r>
      <w:r w:rsidR="009E007A">
        <w:rPr>
          <w:rFonts w:ascii="Times New Roman" w:hAnsi="Times New Roman" w:cs="Times New Roman"/>
          <w:sz w:val="24"/>
          <w:szCs w:val="24"/>
          <w:shd w:val="clear" w:color="auto" w:fill="FFFFFF"/>
        </w:rPr>
        <w:t>i Trenta su u novembru 2019. god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ine boravili u Tuzli i uposlenicima Grada Tuzle i predstavnicima javnih preduzeća i ustanova predstavili svoj koncept i iskustva u kreiranju strategije i razvoju projekata.</w:t>
      </w:r>
    </w:p>
    <w:p w14:paraId="716D07E3" w14:textId="5AA31353" w:rsidR="001B4B30" w:rsidRDefault="00E63F4A" w:rsidP="00C434EF">
      <w:pPr>
        <w:jc w:val="both"/>
        <w:rPr>
          <w:rFonts w:ascii="Times New Roman" w:eastAsiaTheme="minorHAnsi" w:hAnsi="Times New Roman" w:cs="Times New Roman"/>
          <w:sz w:val="24"/>
          <w:szCs w:val="24"/>
          <w:lang w:val="de-DE"/>
        </w:rPr>
      </w:pP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Pored pomenutih aktivnosti, G</w:t>
      </w:r>
      <w:r w:rsidR="0002181B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radonačelnik </w:t>
      </w:r>
      <w:r w:rsid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i </w:t>
      </w: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saradnici su imali brojne kontakte</w:t>
      </w:r>
      <w:r w:rsidR="0002181B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sa potencijalnim investitorima, koji su iskazivali interes za ulaganja na područje Tuzle. Ne</w:t>
      </w: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ki od projekata su realizirani, kao npr. </w:t>
      </w:r>
      <w:r w:rsidR="008516E6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„Centar za robotiku“</w:t>
      </w:r>
      <w:r w:rsidR="0084724D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, </w:t>
      </w:r>
      <w:r w:rsidRPr="00C434EF">
        <w:rPr>
          <w:rFonts w:ascii="Times New Roman" w:hAnsi="Times New Roman" w:cs="Times New Roman"/>
          <w:color w:val="000000"/>
          <w:sz w:val="24"/>
          <w:szCs w:val="24"/>
          <w:lang w:val="de-DE" w:eastAsia="de-DE"/>
        </w:rPr>
        <w:t xml:space="preserve">EKS InTec </w:t>
      </w:r>
      <w:r w:rsidR="008516E6" w:rsidRPr="00C434EF">
        <w:rPr>
          <w:rFonts w:ascii="Times New Roman" w:hAnsi="Times New Roman" w:cs="Times New Roman"/>
          <w:color w:val="000000"/>
          <w:sz w:val="24"/>
          <w:szCs w:val="24"/>
          <w:lang w:val="de-DE" w:eastAsia="de-DE"/>
        </w:rPr>
        <w:t>GmbH</w:t>
      </w:r>
      <w:r w:rsidR="008516E6" w:rsidRPr="00C434EF">
        <w:rPr>
          <w:rFonts w:ascii="Times New Roman" w:hAnsi="Times New Roman" w:cs="Times New Roman"/>
          <w:bCs/>
          <w:color w:val="000000"/>
          <w:sz w:val="24"/>
          <w:szCs w:val="24"/>
          <w:lang w:val="de-DE" w:eastAsia="de-DE"/>
        </w:rPr>
        <w:t> </w:t>
      </w:r>
      <w:r w:rsidR="008516E6" w:rsidRPr="00C434EF">
        <w:rPr>
          <w:rFonts w:ascii="Times New Roman" w:hAnsi="Times New Roman" w:cs="Times New Roman"/>
          <w:color w:val="000000"/>
          <w:sz w:val="24"/>
          <w:szCs w:val="24"/>
          <w:lang w:val="de-DE" w:eastAsia="de-DE"/>
        </w:rPr>
        <w:t>u okviru BIT Centra</w:t>
      </w:r>
      <w:r w:rsidR="0002181B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, a neki su u pripremi real</w:t>
      </w: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izacije (Projekat „Crystalico“). Jedan broj </w:t>
      </w:r>
      <w:r w:rsidR="008516E6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investitora </w:t>
      </w:r>
      <w:r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>se interesovao za lokacije u okviru Poslovne zone Kreka.</w:t>
      </w:r>
      <w:r w:rsidR="008516E6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Osnivanjem Centra za poduzetnike, kontakti sa potencijalnim investitori</w:t>
      </w:r>
      <w:r w:rsidR="009E007A">
        <w:rPr>
          <w:rFonts w:ascii="Times New Roman" w:hAnsi="Times New Roman" w:cs="Times New Roman"/>
          <w:sz w:val="24"/>
          <w:szCs w:val="24"/>
          <w:lang w:val="bs-Latn-BA" w:eastAsia="bs-Latn-BA"/>
        </w:rPr>
        <w:t>ma su znatno unaprijeđeni i samim</w:t>
      </w:r>
      <w:r w:rsidR="008516E6" w:rsidRPr="00C434EF">
        <w:rPr>
          <w:rFonts w:ascii="Times New Roman" w:hAnsi="Times New Roman" w:cs="Times New Roman"/>
          <w:sz w:val="24"/>
          <w:szCs w:val="24"/>
          <w:lang w:val="bs-Latn-BA" w:eastAsia="bs-Latn-BA"/>
        </w:rPr>
        <w:t xml:space="preserve"> time i efikasniji.</w:t>
      </w:r>
    </w:p>
    <w:p w14:paraId="14F1EF9B" w14:textId="77777777" w:rsidR="00C434EF" w:rsidRPr="00C434EF" w:rsidRDefault="00C434EF" w:rsidP="00C434EF">
      <w:pPr>
        <w:jc w:val="both"/>
        <w:rPr>
          <w:rFonts w:ascii="Times New Roman" w:eastAsiaTheme="minorHAnsi" w:hAnsi="Times New Roman" w:cs="Times New Roman"/>
          <w:sz w:val="24"/>
          <w:szCs w:val="24"/>
          <w:lang w:val="de-DE"/>
        </w:rPr>
      </w:pPr>
    </w:p>
    <w:p w14:paraId="651C0E60" w14:textId="04C9B424" w:rsidR="00643A3A" w:rsidRDefault="00A81C01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4EF">
        <w:rPr>
          <w:rFonts w:ascii="Times New Roman" w:hAnsi="Times New Roman" w:cs="Times New Roman"/>
          <w:b/>
          <w:sz w:val="24"/>
          <w:szCs w:val="24"/>
          <w:u w:val="single"/>
        </w:rPr>
        <w:t xml:space="preserve">3. PROJEKTI IZ </w:t>
      </w:r>
      <w:proofErr w:type="gramStart"/>
      <w:r w:rsidRPr="00C434EF">
        <w:rPr>
          <w:rFonts w:ascii="Times New Roman" w:hAnsi="Times New Roman" w:cs="Times New Roman"/>
          <w:b/>
          <w:sz w:val="24"/>
          <w:szCs w:val="24"/>
          <w:u w:val="single"/>
        </w:rPr>
        <w:t xml:space="preserve">OBLASTI </w:t>
      </w:r>
      <w:r w:rsidR="00B470CF" w:rsidRPr="00C43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EKONOMSKOG</w:t>
      </w:r>
      <w:proofErr w:type="gramEnd"/>
      <w:r w:rsidR="00B470CF" w:rsidRPr="00C43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RAZVOJA</w:t>
      </w:r>
      <w:r w:rsidR="00C434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9107DE7" w14:textId="77777777" w:rsidR="00195B09" w:rsidRPr="00C434EF" w:rsidRDefault="00195B09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3EE2A7" w14:textId="561F04BD" w:rsidR="00195B09" w:rsidRPr="00C434EF" w:rsidRDefault="00874C0F" w:rsidP="00C4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4EF">
        <w:rPr>
          <w:rFonts w:ascii="Times New Roman" w:hAnsi="Times New Roman" w:cs="Times New Roman"/>
          <w:b/>
          <w:sz w:val="24"/>
          <w:szCs w:val="24"/>
        </w:rPr>
        <w:t>3.1</w:t>
      </w:r>
      <w:r w:rsidR="00CE02A4" w:rsidRPr="00C434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A3A" w:rsidRPr="00C434EF">
        <w:rPr>
          <w:rFonts w:ascii="Times New Roman" w:hAnsi="Times New Roman" w:cs="Times New Roman"/>
          <w:b/>
          <w:sz w:val="24"/>
          <w:szCs w:val="24"/>
        </w:rPr>
        <w:t xml:space="preserve">„Uvrštavanje koncepta migracije i razvoja u relevantne politike, planove i aktivnosti u Bosni i Hercegovini: Dijaspora za </w:t>
      </w:r>
      <w:r w:rsidR="00FA0952" w:rsidRPr="00C434EF">
        <w:rPr>
          <w:rFonts w:ascii="Times New Roman" w:hAnsi="Times New Roman" w:cs="Times New Roman"/>
          <w:b/>
          <w:sz w:val="24"/>
          <w:szCs w:val="24"/>
        </w:rPr>
        <w:t xml:space="preserve">razvoj </w:t>
      </w:r>
      <w:r w:rsidR="00CE02A4" w:rsidRPr="00C434EF">
        <w:rPr>
          <w:rFonts w:ascii="Times New Roman" w:hAnsi="Times New Roman" w:cs="Times New Roman"/>
          <w:b/>
          <w:sz w:val="24"/>
          <w:szCs w:val="24"/>
        </w:rPr>
        <w:t>(D4</w:t>
      </w:r>
      <w:r w:rsidR="00FD6B03" w:rsidRPr="00C434EF">
        <w:rPr>
          <w:rFonts w:ascii="Times New Roman" w:hAnsi="Times New Roman" w:cs="Times New Roman"/>
          <w:b/>
          <w:sz w:val="24"/>
          <w:szCs w:val="24"/>
        </w:rPr>
        <w:t>D) “</w:t>
      </w:r>
    </w:p>
    <w:p w14:paraId="61EFE077" w14:textId="703C7447" w:rsidR="00CE02A4" w:rsidRPr="00C434EF" w:rsidRDefault="00643A3A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Projekat </w:t>
      </w:r>
      <w:r w:rsidR="003B11A5" w:rsidRPr="00C434EF">
        <w:rPr>
          <w:rFonts w:ascii="Times New Roman" w:hAnsi="Times New Roman" w:cs="Times New Roman"/>
          <w:sz w:val="24"/>
          <w:szCs w:val="24"/>
        </w:rPr>
        <w:t xml:space="preserve">Dijaspora za razvoj </w:t>
      </w:r>
      <w:r w:rsidRPr="00C434EF">
        <w:rPr>
          <w:rFonts w:ascii="Times New Roman" w:hAnsi="Times New Roman" w:cs="Times New Roman"/>
          <w:sz w:val="24"/>
          <w:szCs w:val="24"/>
        </w:rPr>
        <w:t>predstavlja zajedničku inicijativu Ministarstva za ljudska prava i izbjeglice Bosne i Hercegovine, Ambasade Švicarske, Razvojnog programa Ujedinjenih nacija (UNDP) i Međunarodne organizacije za migracije (IOM) u Bosni i Hercegovini, sa planiranom realizacijom od 48 mjeseci (decembar 2016. – decembar 2020. godine).</w:t>
      </w:r>
      <w:r w:rsidR="00CE02A4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381AD2" w:rsidRPr="00C434EF">
        <w:rPr>
          <w:rFonts w:ascii="Times New Roman" w:hAnsi="Times New Roman" w:cs="Times New Roman"/>
          <w:sz w:val="24"/>
          <w:szCs w:val="24"/>
        </w:rPr>
        <w:t>Projekat D4D ima za cilj povećati socioekonomske prilike i perspektive za ljude u BiH te unaprijediti njihovu egzistenciju kr</w:t>
      </w:r>
      <w:r w:rsidR="00C434EF">
        <w:rPr>
          <w:rFonts w:ascii="Times New Roman" w:hAnsi="Times New Roman" w:cs="Times New Roman"/>
          <w:sz w:val="24"/>
          <w:szCs w:val="24"/>
        </w:rPr>
        <w:t>oz snažniji angažman dijaspore.</w:t>
      </w:r>
    </w:p>
    <w:p w14:paraId="43900BCC" w14:textId="77777777" w:rsidR="00195B09" w:rsidRDefault="00126EE0" w:rsidP="00C434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bs-Latn-BA" w:eastAsia="bs-Latn-BA"/>
        </w:rPr>
        <w:t>Cilj proj</w:t>
      </w:r>
      <w:r w:rsidR="003B11A5" w:rsidRPr="00C434E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bs-Latn-BA" w:eastAsia="bs-Latn-BA"/>
        </w:rPr>
        <w:t>e</w:t>
      </w:r>
      <w:r w:rsidRPr="00C434E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bs-Latn-BA" w:eastAsia="bs-Latn-BA"/>
        </w:rPr>
        <w:t>k</w:t>
      </w:r>
      <w:r w:rsidR="003B11A5" w:rsidRPr="00C434E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bs-Latn-BA" w:eastAsia="bs-Latn-BA"/>
        </w:rPr>
        <w:t>ta je da doprinese</w:t>
      </w:r>
      <w:r w:rsidR="00CE02A4" w:rsidRPr="00C434E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bs-Latn-BA" w:eastAsia="bs-Latn-BA"/>
        </w:rPr>
        <w:t xml:space="preserve"> mobilizaciji dijaspore u svrhu socio-ekonomskog razvoja BiH, uključujući p</w:t>
      </w:r>
      <w:r w:rsidR="00356F74" w:rsidRPr="00C434E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bs-Latn-BA" w:eastAsia="bs-Latn-BA"/>
        </w:rPr>
        <w:t>ovezivanje</w:t>
      </w:r>
      <w:r w:rsidR="00CE02A4" w:rsidRPr="00C434E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bs-Latn-BA" w:eastAsia="bs-Latn-BA"/>
        </w:rPr>
        <w:t xml:space="preserve"> dijaspore sa akterima iz javnog, nevladinog i privatnog sektora u BiH. </w:t>
      </w:r>
      <w:r w:rsidR="0084724D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Grad Tuzla je </w:t>
      </w:r>
      <w:r w:rsidR="00381AD2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jedna od partnerskih jedinica</w:t>
      </w:r>
      <w:r w:rsidR="00356F74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 uključenih u ovaj projekat</w:t>
      </w:r>
      <w:r w:rsidR="00CC3C6F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, čime je</w:t>
      </w:r>
      <w:r w:rsidR="00C80C5E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 dobio mogućnost za apliciranje</w:t>
      </w:r>
      <w:r w:rsidR="00CE02A4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 za dodjelu novčanih sredstava za </w:t>
      </w:r>
      <w:r w:rsidR="00356F74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realizaciju pojedinih</w:t>
      </w:r>
      <w:r w:rsidR="00CE02A4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 aktivnosti</w:t>
      </w:r>
      <w:r w:rsidR="00356F74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 u skladu sa ciljevima projekta</w:t>
      </w:r>
      <w:r w:rsidR="00CE02A4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>.</w:t>
      </w:r>
      <w:r w:rsidR="00381AD2" w:rsidRPr="00C43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BA" w:eastAsia="hr-BA"/>
        </w:rPr>
        <w:t xml:space="preserve"> </w:t>
      </w:r>
      <w:r w:rsidR="00413FA3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>U toku je realizacija projekta koji se odnosi na</w:t>
      </w:r>
      <w:r w:rsidR="00CC3C6F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podršku</w:t>
      </w:r>
      <w:r w:rsidR="00C80C5E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poljoprivrednoj proizvodnji l</w:t>
      </w:r>
      <w:r w:rsidR="008516E6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>jutih paprika i pravljenju sosa od njih</w:t>
      </w:r>
      <w:r w:rsidR="00CC3C6F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724D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Ovaj </w:t>
      </w:r>
      <w:r w:rsidR="0084724D" w:rsidRPr="00C434EF"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bs-Latn-BA" w:eastAsia="bs-Latn-BA"/>
        </w:rPr>
        <w:t>p</w:t>
      </w:r>
      <w:r w:rsidR="00CC3C6F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>rojekat je vrijedan oko</w:t>
      </w:r>
      <w:r w:rsidR="00C80C5E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65.000 KM, od kojih je učešće Grada Tuzle 14</w:t>
      </w:r>
      <w:r w:rsidR="002E306E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3FA3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200,00 KM, a u njegovu realizaciju uključeni su stručnjaci iz dijaspore. </w:t>
      </w:r>
    </w:p>
    <w:p w14:paraId="2EBC8AE7" w14:textId="27F6D682" w:rsidR="00C80C5E" w:rsidRPr="00C434EF" w:rsidRDefault="00413FA3" w:rsidP="00C434EF">
      <w:pPr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4"/>
          <w:szCs w:val="24"/>
          <w:lang w:val="bs-Latn-BA" w:eastAsia="bs-Latn-BA"/>
        </w:rPr>
      </w:pPr>
      <w:r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Pored toga, za naredni period planirano je unapređenje službene web stranice Grada Tuzle, sa ciljem pružanja boljeg informisanja dijaspore o svim pitanjima od njihovog </w:t>
      </w:r>
      <w:r w:rsidR="0084724D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>interesa</w:t>
      </w:r>
      <w:r w:rsidR="008516E6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kako onih vezanih za privatne, lične potrebe, tako i onih vezanih za ulaganja i registraciju poslovanja. U okviru ovog projekta, </w:t>
      </w:r>
      <w:r w:rsidR="0084724D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 Tuzla je, zajedno sa Ekonomskim fakultetom u Tuzli suorganizator </w:t>
      </w:r>
      <w:r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Sedme naučne konferencije “Ekonomija integracija”, koja je posvećena (E)migraciji i konkurentnosti zemalja jugoistočne Evrope”, a na kojoj će jedna od tema biti i Potencijali dijaspore za lokalni ekonomski razvoj. </w:t>
      </w:r>
    </w:p>
    <w:p w14:paraId="3B5FE98E" w14:textId="5AABFC56" w:rsidR="0035604C" w:rsidRDefault="00CC3C6F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Sredstva u ukupnom iznosu od </w:t>
      </w:r>
      <w:r w:rsidR="00E54279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5.692.538,00 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dolara, </w:t>
      </w:r>
      <w:r w:rsidR="00CE02A4" w:rsidRPr="00C434EF">
        <w:rPr>
          <w:rFonts w:ascii="Times New Roman" w:hAnsi="Times New Roman" w:cs="Times New Roman"/>
          <w:sz w:val="24"/>
          <w:szCs w:val="24"/>
          <w:lang w:val="bs-Latn-BA"/>
        </w:rPr>
        <w:t>za projekat koji se realizira na području cijele Bosne i Hercegovine</w:t>
      </w:r>
      <w:r w:rsidR="00E54279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obezbijedili Vlada Švicarske, UNDP i IOM (Međunarodna organizacija za migracije).</w:t>
      </w:r>
    </w:p>
    <w:p w14:paraId="12FC5B84" w14:textId="77777777" w:rsidR="00195B09" w:rsidRPr="00C434EF" w:rsidRDefault="00195B09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28F9E7C" w14:textId="0AB4A0DD" w:rsidR="00874C0F" w:rsidRPr="00C434EF" w:rsidRDefault="00874C0F" w:rsidP="00C434EF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3.2. „Međunarodni fond za razvoj poljoprivrede (IFAD)“ </w:t>
      </w:r>
    </w:p>
    <w:p w14:paraId="4AFDE9A8" w14:textId="68437589" w:rsidR="00874C0F" w:rsidRDefault="00BA2406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Grad Tuzla je, u partnerstvu sa PZ „Agropromet“ Tuzla, aplicirao na javni poziv, koji je objavilo </w:t>
      </w:r>
      <w:r w:rsidR="00874C0F" w:rsidRPr="00C434EF">
        <w:rPr>
          <w:rFonts w:ascii="Times New Roman" w:hAnsi="Times New Roman" w:cs="Times New Roman"/>
          <w:sz w:val="24"/>
          <w:szCs w:val="24"/>
          <w:lang w:val="bs-Latn-BA"/>
        </w:rPr>
        <w:t>Federalno misnistarstvo poljoprivrede, vodoprivrede i šumarstva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>. Naime, ovo Ministarstvo se</w:t>
      </w:r>
      <w:r w:rsidR="00874C0F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kreditno se zadužilo kod Međunarodnog fonda za razvoj poljoprivred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>e, te je na osnovu dobijenih sredstava objavilo</w:t>
      </w:r>
      <w:r w:rsidR="00874C0F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javni poziv na koje su se mogle javiti poljopr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>ivredne zadruge odabranih jedini</w:t>
      </w:r>
      <w:r w:rsidR="00874C0F" w:rsidRPr="00C434EF">
        <w:rPr>
          <w:rFonts w:ascii="Times New Roman" w:hAnsi="Times New Roman" w:cs="Times New Roman"/>
          <w:sz w:val="24"/>
          <w:szCs w:val="24"/>
          <w:lang w:val="bs-Latn-BA"/>
        </w:rPr>
        <w:t>ca lokalne samouprave. Od 32 projekta sa kojima je aplicirano na javni poziv, sedam projekata je ocijenjeno kao u</w:t>
      </w:r>
      <w:r w:rsidR="00AB7C64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spješan, među kojima je i projekat Grada Tuzle i  </w:t>
      </w:r>
      <w:r w:rsidR="00874C0F" w:rsidRPr="00C434EF">
        <w:rPr>
          <w:rFonts w:ascii="Times New Roman" w:hAnsi="Times New Roman" w:cs="Times New Roman"/>
          <w:sz w:val="24"/>
          <w:szCs w:val="24"/>
          <w:lang w:val="bs-Latn-BA"/>
        </w:rPr>
        <w:t>PZ „Agropromet“ Tuzla. Ukupna vrijednost projekta iznosi 2,5 miliona KM, a planirani period realizacije je pet godina.</w:t>
      </w:r>
      <w:r w:rsidR="00C434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74C0F" w:rsidRPr="00C434EF">
        <w:rPr>
          <w:rFonts w:ascii="Times New Roman" w:hAnsi="Times New Roman" w:cs="Times New Roman"/>
          <w:sz w:val="24"/>
          <w:szCs w:val="24"/>
          <w:lang w:val="bs-Latn-BA"/>
        </w:rPr>
        <w:tab/>
      </w:r>
    </w:p>
    <w:p w14:paraId="7F010778" w14:textId="203532B0" w:rsidR="005B55B6" w:rsidRPr="00C434EF" w:rsidRDefault="005B55B6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Grad Tuzla će u okviru ovog programa omogućiti malim proizvođačima voća i povrća da unaprijede i poboljšaju svoje poslovanje, a time i društvene i ekonomske uslove. U fokusu su ciljne skupine, kao što su siromašni, žene i mladi. </w:t>
      </w:r>
    </w:p>
    <w:p w14:paraId="499123B4" w14:textId="1F6E0F78" w:rsidR="00874C0F" w:rsidRPr="00C434EF" w:rsidRDefault="00874C0F" w:rsidP="00C434EF">
      <w:pPr>
        <w:jc w:val="both"/>
        <w:rPr>
          <w:rFonts w:ascii="Times New Roman" w:hAnsi="Times New Roman" w:cs="Times New Roman"/>
          <w:iCs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Ideja ovog</w:t>
      </w:r>
      <w:r w:rsidR="00BA2406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poslovnog koncepta je povećanje</w:t>
      </w:r>
      <w:r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broja poljoprivrednih proizvođača, većinom onih koji spadaju u kategoriju siromašnih, te njihovo povezivanje u sistem, kako bi cjelokupnu proizvodnju mogli plasirati putem PZ „Agropromet“ Tuzla. Zadruga će</w:t>
      </w:r>
      <w:r w:rsidR="00BA2406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,</w:t>
      </w:r>
      <w:r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sa jedne strane</w:t>
      </w:r>
      <w:r w:rsidR="00BA2406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,</w:t>
      </w:r>
      <w:r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dobiti sigurnu i kontrolisanu proizvodnju, a poljoprivrednici siguran otkup maline, te usluge dobijanja pomoći pri pokretanju i razvoju posla, pomoći u proizvodnji, c</w:t>
      </w:r>
      <w:r w:rsidR="00BA2406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ertificiranje, edukacije, unapr</w:t>
      </w:r>
      <w:r w:rsid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eđenje infrastrukture. </w:t>
      </w:r>
    </w:p>
    <w:p w14:paraId="00CA68EF" w14:textId="252E2D4A" w:rsidR="00874C0F" w:rsidRPr="00C434EF" w:rsidRDefault="00BA2406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</w:t>
      </w:r>
      <w:r w:rsidR="00874C0F" w:rsidRPr="00C434E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rednost projekta je </w:t>
      </w:r>
      <w:r w:rsidRPr="00C434E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u tome što je </w:t>
      </w:r>
      <w:r w:rsidR="00874C0F" w:rsidRPr="00C434E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planirano certificiranje proizvodnje (HACCP, GLOBAL GAP i organska proizvodnja), koja će zadruzi omogućiti bolji konkure</w:t>
      </w:r>
      <w:r w:rsidR="005B55B6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n</w:t>
      </w:r>
      <w:r w:rsidR="00874C0F" w:rsidRPr="00C434E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tski položaj na tržištu, te postizanje </w:t>
      </w:r>
      <w:r w:rsidR="00AB7C64" w:rsidRPr="00C434E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veće cijene prilikom izvoza.</w:t>
      </w:r>
      <w:r w:rsidR="00874C0F" w:rsidRPr="00C434EF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 xml:space="preserve">Realizacijom projekta se unapređuje konkurentska prednost Tuzle i regije u kontekstu proizvodnje i plasmana maline, uz angažman PZ „Agropromet“ Tuzla. </w:t>
      </w:r>
      <w:r w:rsidR="00874C0F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Za potrebe ovog projekta formiran je konzorcij institucija koje su potpisale Memorandum o razumijevanju, sa jasno definisanim</w:t>
      </w:r>
      <w:r w:rsidR="001A49D7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ulogama, a čine ga: </w:t>
      </w:r>
      <w:r w:rsidR="00874C0F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PZ „Agropromet“ Tuzla</w:t>
      </w:r>
      <w:r w:rsidR="001A49D7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, </w:t>
      </w:r>
      <w:r w:rsidR="00874C0F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Grad</w:t>
      </w:r>
      <w:r w:rsidR="001A49D7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Tuzla – </w:t>
      </w:r>
      <w:r w:rsidR="00874C0F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Služba za komunalne poslove, izgradnju i pitanja mjesnih zajednica i Služba za ekonomski</w:t>
      </w:r>
      <w:r w:rsidR="001A49D7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 razvoj i društvene djelatnosti, JKP „saobraćaj i komunikacije Tuzla“ d.o.o.,</w:t>
      </w:r>
      <w:r w:rsidR="001A49D7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74C0F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JU „Centar z</w:t>
      </w:r>
      <w:r w:rsidR="001A49D7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a socijalni rad“ Tuzla,</w:t>
      </w:r>
      <w:r w:rsidR="00874C0F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Udru</w:t>
      </w:r>
      <w:r w:rsidR="001A49D7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ženje „Bosper“ Tuzla, </w:t>
      </w:r>
      <w:r w:rsidR="00874C0F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Udruženje „Centar za edukacij</w:t>
      </w:r>
      <w:r w:rsidR="001A49D7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u i obrazovanje“ Tuzla, </w:t>
      </w:r>
      <w:r w:rsidR="00874C0F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Udruženje samostalni</w:t>
      </w:r>
      <w:r w:rsidR="001A49D7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 xml:space="preserve">h obrtnika grada Tuzla, MKF „Parnter“ Tuzla, </w:t>
      </w:r>
      <w:r w:rsidR="00874C0F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Saraje</w:t>
      </w:r>
      <w:r w:rsidR="001A49D7" w:rsidRPr="00C434EF">
        <w:rPr>
          <w:rFonts w:ascii="Times New Roman" w:hAnsi="Times New Roman" w:cs="Times New Roman"/>
          <w:iCs/>
          <w:sz w:val="24"/>
          <w:szCs w:val="24"/>
          <w:lang w:val="bs-Latn-BA"/>
        </w:rPr>
        <w:t>vo osiguranje dd Tuzla.</w:t>
      </w:r>
    </w:p>
    <w:p w14:paraId="2DEBE723" w14:textId="621A37D4" w:rsidR="00195B09" w:rsidRPr="00195B09" w:rsidRDefault="00874C0F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Projekat finansira 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Međunarodni fond za razvoj poljoprivredne proizvodnje IFAD VIII – razvoj konkurentnosti poljoprivrede proizvodnje ukupne vrijednosti 61,45 miliona dolara. </w:t>
      </w:r>
    </w:p>
    <w:p w14:paraId="2A75623D" w14:textId="5AD48D2A" w:rsidR="00083FD1" w:rsidRPr="00C434EF" w:rsidRDefault="001A49D7" w:rsidP="00C434EF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3.3</w:t>
      </w:r>
      <w:r w:rsidR="00083FD1" w:rsidRPr="00C434EF">
        <w:rPr>
          <w:rFonts w:ascii="Times New Roman" w:hAnsi="Times New Roman" w:cs="Times New Roman"/>
          <w:b/>
          <w:sz w:val="24"/>
          <w:szCs w:val="24"/>
          <w:lang w:val="bs-Latn-BA"/>
        </w:rPr>
        <w:t>. „Lokalni integrisani razvoj (LIR)“</w:t>
      </w:r>
    </w:p>
    <w:p w14:paraId="744675E7" w14:textId="47242635" w:rsidR="00083FD1" w:rsidRPr="00C434EF" w:rsidRDefault="00083FD1" w:rsidP="00C434EF">
      <w:pPr>
        <w:jc w:val="both"/>
        <w:rPr>
          <w:rFonts w:ascii="Times New Roman" w:hAnsi="Times New Roman" w:cs="Times New Roman"/>
          <w:color w:val="0A0A0A"/>
          <w:spacing w:val="8"/>
          <w:sz w:val="24"/>
          <w:szCs w:val="24"/>
          <w:lang w:eastAsia="hr-HR"/>
        </w:rPr>
      </w:pPr>
      <w:r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 xml:space="preserve">Projekat Lokalni integrisani razvoj je trogodišnja inicijativa koju </w:t>
      </w:r>
      <w:r w:rsidR="001A49D7"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 xml:space="preserve">je </w:t>
      </w:r>
      <w:r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>primarno finansira</w:t>
      </w:r>
      <w:r w:rsidR="001A49D7"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>la</w:t>
      </w:r>
      <w:r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 xml:space="preserve"> Evropska unija (EU), a provodi</w:t>
      </w:r>
      <w:r w:rsidR="001A49D7"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>o</w:t>
      </w:r>
      <w:r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 xml:space="preserve"> Razvojni program Ujedinjenih nacija (UNDP) u saradnji sa Ministarstvom za ljudska prava i izbjeglice Bosne i Hercegovine, Ministarstvom razvoja, poduzetništva i obrta Federacije Bosne i Hercegovine (FBiH), Ministarstvom uprave i lokalne samouprave Republike Srpske (RS) i dva saveza opština/općina i gradova. 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Projekat je dio EU programa za lokalni razvoj i zapošljavanje, koji finansira Europska unija u ukupnom iznosu od 19 miliona </w:t>
      </w:r>
      <w:r w:rsidR="00E24AED" w:rsidRPr="00C434EF">
        <w:rPr>
          <w:rFonts w:ascii="Times New Roman" w:hAnsi="Times New Roman" w:cs="Times New Roman"/>
          <w:sz w:val="24"/>
          <w:szCs w:val="24"/>
          <w:lang w:val="bs-Latn-BA"/>
        </w:rPr>
        <w:t>EUR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C434EF">
        <w:rPr>
          <w:rFonts w:ascii="Times New Roman" w:hAnsi="Times New Roman" w:cs="Times New Roman"/>
          <w:color w:val="0A0A0A"/>
          <w:spacing w:val="8"/>
          <w:sz w:val="24"/>
          <w:szCs w:val="24"/>
          <w:lang w:eastAsia="hr-HR"/>
        </w:rPr>
        <w:t xml:space="preserve"> </w:t>
      </w:r>
    </w:p>
    <w:p w14:paraId="1B8607B3" w14:textId="0E084F2A" w:rsidR="00083FD1" w:rsidRPr="00195B09" w:rsidRDefault="00AB7C64" w:rsidP="00C434EF">
      <w:pPr>
        <w:jc w:val="both"/>
        <w:rPr>
          <w:rFonts w:ascii="Times New Roman" w:hAnsi="Times New Roman" w:cs="Times New Roman"/>
          <w:color w:val="0A0A0A"/>
          <w:spacing w:val="8"/>
          <w:sz w:val="24"/>
          <w:szCs w:val="24"/>
          <w:lang w:eastAsia="hr-HR"/>
        </w:rPr>
      </w:pPr>
      <w:r w:rsidRPr="00C434E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bs-Latn-BA"/>
        </w:rPr>
        <w:t xml:space="preserve">Aplikacija </w:t>
      </w:r>
      <w:r w:rsidR="00083FD1" w:rsidRPr="00C434E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bs-Latn-BA"/>
        </w:rPr>
        <w:t>Grad</w:t>
      </w:r>
      <w:r w:rsidRPr="00C434E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bs-Latn-BA"/>
        </w:rPr>
        <w:t>a Tuzle</w:t>
      </w:r>
      <w:r w:rsidR="00083FD1" w:rsidRPr="00C434EF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="00083FD1"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>za učešće u implementaciji projekta je odabran</w:t>
      </w:r>
      <w:r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>a</w:t>
      </w:r>
      <w:r w:rsidR="00083FD1" w:rsidRPr="00C434EF"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  <w:t xml:space="preserve"> kao jedna od 21 JLS za učešće u projektu. U okviru projekta je pružena podrška u izradi lokalnih razvojnih strategija, jačanju kapaciteta za upravljanje razvojem, uspostavljanju i jačanju partnerstava javnog, privatnog i nevladinog sektora, realizaciji prioriteta koji proizilaze iz lokalnih strategija te praćenju razvojnih efekata. Osim toga, projekat je pružio podršku za razvoj mikro, malih i srednjih preduzeća kao i seoskih domaćinstava, doprinoseći zapošljavanju i konkurentnosti lokalnih ekonomija. </w:t>
      </w:r>
      <w:r w:rsidR="00083FD1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Prioritet u projektu su </w:t>
      </w:r>
      <w:r w:rsidR="001A49D7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bili </w:t>
      </w:r>
      <w:r w:rsidR="00083FD1" w:rsidRPr="00C434EF">
        <w:rPr>
          <w:rFonts w:ascii="Times New Roman" w:hAnsi="Times New Roman" w:cs="Times New Roman"/>
          <w:sz w:val="24"/>
          <w:szCs w:val="24"/>
          <w:lang w:val="bs-Latn-BA"/>
        </w:rPr>
        <w:t>najugroženiji, povratnici, raseljene osobe, nezaposlene žene, starije osobe, Romi, osobe sa invaliditetom i dugotrajno nezaposlene</w:t>
      </w:r>
      <w:r w:rsidR="00083FD1" w:rsidRPr="00C434EF">
        <w:rPr>
          <w:rFonts w:ascii="Times New Roman" w:hAnsi="Times New Roman" w:cs="Times New Roman"/>
          <w:color w:val="0A0A0A"/>
          <w:spacing w:val="8"/>
          <w:sz w:val="24"/>
          <w:szCs w:val="24"/>
          <w:lang w:eastAsia="hr-HR"/>
        </w:rPr>
        <w:t xml:space="preserve"> osobe. Proj</w:t>
      </w:r>
      <w:r w:rsidR="00195B09">
        <w:rPr>
          <w:rFonts w:ascii="Times New Roman" w:hAnsi="Times New Roman" w:cs="Times New Roman"/>
          <w:color w:val="0A0A0A"/>
          <w:spacing w:val="8"/>
          <w:sz w:val="24"/>
          <w:szCs w:val="24"/>
          <w:lang w:eastAsia="hr-HR"/>
        </w:rPr>
        <w:t xml:space="preserve">ekat je završen sredinom 2019. </w:t>
      </w:r>
    </w:p>
    <w:p w14:paraId="5F00BFF7" w14:textId="77777777" w:rsidR="0003360A" w:rsidRDefault="00083FD1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bs-Latn-BA"/>
        </w:rPr>
        <w:t>Grad Tuzla je u okviru LIR proje</w:t>
      </w:r>
      <w:r w:rsidR="00AB7C64" w:rsidRPr="00C434EF">
        <w:rPr>
          <w:rFonts w:ascii="Times New Roman" w:hAnsi="Times New Roman" w:cs="Times New Roman"/>
          <w:sz w:val="24"/>
          <w:szCs w:val="24"/>
          <w:lang w:val="bs-Latn-BA"/>
        </w:rPr>
        <w:t>kta dobio stručnu podršku pri uspostavljanju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Jedinice za upravljanje razvojem u okviru gradske uprave (formirano Odjeljenje za razvojno planiranje i upravljanje razvojem), zatim za evaluaciju i reviziju Strategije razvoja Grada Tuzle, te za realizaciju projekta „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Uvođenje softvera za upravljanje dokumentima i posl</w:t>
      </w:r>
      <w:r w:rsidR="00AB7C64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ovnim procesima“ i povezivanje svih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gradskih službi </w:t>
      </w:r>
      <w:r w:rsidR="00AB7C64" w:rsidRPr="00C434EF">
        <w:rPr>
          <w:rFonts w:ascii="Times New Roman" w:hAnsi="Times New Roman" w:cs="Times New Roman"/>
          <w:sz w:val="24"/>
          <w:szCs w:val="24"/>
          <w:lang w:val="hr-HR"/>
        </w:rPr>
        <w:t>(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iz objekta Jupiter</w:t>
      </w:r>
      <w:r w:rsidR="00AB7C64" w:rsidRPr="00C434EF">
        <w:rPr>
          <w:rFonts w:ascii="Times New Roman" w:hAnsi="Times New Roman" w:cs="Times New Roman"/>
          <w:sz w:val="24"/>
          <w:szCs w:val="24"/>
          <w:lang w:val="hr-HR"/>
        </w:rPr>
        <w:t>)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u jedinstvenu lokalnu računarsku mrežu</w:t>
      </w:r>
      <w:r w:rsidR="00AB7C64" w:rsidRPr="00C434EF">
        <w:rPr>
          <w:rFonts w:ascii="Times New Roman" w:hAnsi="Times New Roman" w:cs="Times New Roman"/>
          <w:sz w:val="24"/>
          <w:szCs w:val="24"/>
          <w:lang w:val="hr-HR"/>
        </w:rPr>
        <w:t>, čime su stvoreni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preduslovi za efikasniji i transparentniji rad gradske uprave. U okviru LIR projekta, Gradska uprava je u saradnji sa ekspertima radila na optimizaciji prihoda i rashoda, te na jačanju partnerstava za razvoj, tj. uključivanju poslovnog, nevladinog i akademskog sektora u procese donošenja odluka i strateških pravaca. </w:t>
      </w:r>
    </w:p>
    <w:p w14:paraId="7FE212C6" w14:textId="216C9E47" w:rsidR="00083FD1" w:rsidRPr="00C434EF" w:rsidRDefault="001A49D7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U prethodnom periodu obezbjeđena su sredstva za nabavku hladnjače i šok komore za potrebe poljoprivrednih proizvođača sa područja grada Tuzle. U okviru projekta podržano je osnivanje nekoliko obrta i proizvodnih kapaciteta, putem javnog poziva koji je objavio UNDP – LIR projekat. </w:t>
      </w:r>
      <w:r w:rsidR="00083FD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U realizaciju projekta su </w:t>
      </w:r>
      <w:r w:rsidR="00AB7C64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bile </w:t>
      </w:r>
      <w:r w:rsidR="00083FD1" w:rsidRPr="00C434EF">
        <w:rPr>
          <w:rFonts w:ascii="Times New Roman" w:hAnsi="Times New Roman" w:cs="Times New Roman"/>
          <w:sz w:val="24"/>
          <w:szCs w:val="24"/>
          <w:lang w:val="hr-HR"/>
        </w:rPr>
        <w:t>uključene skoro sve gradske službe, dok je Stručna služba za poslove gradonačelnika koordinira</w:t>
      </w:r>
      <w:r w:rsidR="00AB7C64" w:rsidRPr="00C434EF">
        <w:rPr>
          <w:rFonts w:ascii="Times New Roman" w:hAnsi="Times New Roman" w:cs="Times New Roman"/>
          <w:sz w:val="24"/>
          <w:szCs w:val="24"/>
          <w:lang w:val="hr-HR"/>
        </w:rPr>
        <w:t>la</w:t>
      </w:r>
      <w:r w:rsidR="00083FD1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aktivnostima.</w:t>
      </w:r>
    </w:p>
    <w:p w14:paraId="78CFC5B3" w14:textId="77777777" w:rsidR="00083FD1" w:rsidRPr="00C434EF" w:rsidRDefault="00083FD1" w:rsidP="00C434EF">
      <w:pPr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bs-Latn-BA"/>
        </w:rPr>
      </w:pPr>
    </w:p>
    <w:p w14:paraId="2926F04D" w14:textId="29EA1C70" w:rsidR="00195B09" w:rsidRPr="00195B09" w:rsidRDefault="0035604C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09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 xml:space="preserve">4. </w:t>
      </w:r>
      <w:r w:rsidR="00B470CF" w:rsidRPr="00195B0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PROJEKTI IZ OBLASTI </w:t>
      </w:r>
      <w:r w:rsidR="00A81C01" w:rsidRPr="00195B09">
        <w:rPr>
          <w:rFonts w:ascii="Times New Roman" w:hAnsi="Times New Roman" w:cs="Times New Roman"/>
          <w:b/>
          <w:sz w:val="24"/>
          <w:szCs w:val="24"/>
          <w:u w:val="single"/>
        </w:rPr>
        <w:t>KOMUNALNE INFRASTRUKTURE</w:t>
      </w:r>
      <w:r w:rsidR="00195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I</w:t>
      </w:r>
      <w:r w:rsidR="006F052A" w:rsidRPr="00195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ZAŠTITE OKOLIŠA</w:t>
      </w:r>
      <w:r w:rsidR="00A81C01" w:rsidRPr="00195B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E4FD7FD" w14:textId="77777777" w:rsidR="00AB7C64" w:rsidRPr="00195B09" w:rsidRDefault="00F147CA" w:rsidP="00C4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09">
        <w:rPr>
          <w:rFonts w:ascii="Times New Roman" w:hAnsi="Times New Roman" w:cs="Times New Roman"/>
          <w:b/>
          <w:sz w:val="24"/>
          <w:szCs w:val="24"/>
        </w:rPr>
        <w:t xml:space="preserve">4.1. Projekat „Program vodosnabdijevanja i upravljanja otpadnim vodama u Bosni i Hercegovini II za Tuzlu, </w:t>
      </w:r>
      <w:r w:rsidR="00FD6B03" w:rsidRPr="00195B09">
        <w:rPr>
          <w:rFonts w:ascii="Times New Roman" w:hAnsi="Times New Roman" w:cs="Times New Roman"/>
          <w:b/>
          <w:sz w:val="24"/>
          <w:szCs w:val="24"/>
        </w:rPr>
        <w:t>Zenicu “</w:t>
      </w:r>
      <w:r w:rsidRPr="00195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7223F7" w14:textId="12ED5867" w:rsidR="001A49D7" w:rsidRDefault="00F147CA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 Ministarstvo finansija i trezora Bosne i Hercegovine, Njemačka kreditna banka za obnovu (Kreditanstalt für Wiederaufbau – KfW) i Vlada Švicarske konfederacije potp</w:t>
      </w:r>
      <w:r w:rsidR="00AB7C64" w:rsidRPr="00C434EF">
        <w:rPr>
          <w:rFonts w:ascii="Times New Roman" w:hAnsi="Times New Roman" w:cs="Times New Roman"/>
          <w:sz w:val="24"/>
          <w:szCs w:val="24"/>
        </w:rPr>
        <w:t xml:space="preserve">isali su </w:t>
      </w:r>
      <w:r w:rsidRPr="00C434EF">
        <w:rPr>
          <w:rFonts w:ascii="Times New Roman" w:hAnsi="Times New Roman" w:cs="Times New Roman"/>
          <w:sz w:val="24"/>
          <w:szCs w:val="24"/>
        </w:rPr>
        <w:t xml:space="preserve">Sporazum </w:t>
      </w:r>
      <w:r w:rsidRPr="00C434EF">
        <w:rPr>
          <w:rFonts w:ascii="Times New Roman" w:hAnsi="Times New Roman" w:cs="Times New Roman"/>
          <w:sz w:val="24"/>
          <w:szCs w:val="24"/>
        </w:rPr>
        <w:lastRenderedPageBreak/>
        <w:t>o finansiranju za izradu Studije izvodivosti za pripremu Programa vodosnabdijevanja i upravljanja otpadnim vodama u Bosni i Hercegovini II za Tuzlu, Zenicu i Travnik</w:t>
      </w:r>
      <w:r w:rsidR="00AB7C64" w:rsidRPr="00C434EF">
        <w:rPr>
          <w:rFonts w:ascii="Times New Roman" w:hAnsi="Times New Roman" w:cs="Times New Roman"/>
          <w:sz w:val="24"/>
          <w:szCs w:val="24"/>
        </w:rPr>
        <w:t xml:space="preserve"> (u međuvremenu je Travnik izašao iz projekta)</w:t>
      </w:r>
      <w:r w:rsidRPr="00C434EF">
        <w:rPr>
          <w:rFonts w:ascii="Times New Roman" w:hAnsi="Times New Roman" w:cs="Times New Roman"/>
          <w:sz w:val="24"/>
          <w:szCs w:val="24"/>
        </w:rPr>
        <w:t>. Cilj pomenute studije izvodivosti, odnosno programa koji je predmet studije, je poboljšanje sistema vodosnabdijevanja i sistema otpadnih voda u g</w:t>
      </w:r>
      <w:r w:rsidR="001A49D7" w:rsidRPr="00C434EF">
        <w:rPr>
          <w:rFonts w:ascii="Times New Roman" w:hAnsi="Times New Roman" w:cs="Times New Roman"/>
          <w:sz w:val="24"/>
          <w:szCs w:val="24"/>
        </w:rPr>
        <w:t>radovima Tuzla i Zenica</w:t>
      </w:r>
      <w:r w:rsidRPr="00C434EF">
        <w:rPr>
          <w:rFonts w:ascii="Times New Roman" w:hAnsi="Times New Roman" w:cs="Times New Roman"/>
          <w:sz w:val="24"/>
          <w:szCs w:val="24"/>
        </w:rPr>
        <w:t xml:space="preserve">, te osiguranje održivog i higijenskog vodosnabdijevanja stanovništva u pomenutim gradovima, po isplativim i društveno prihvatljivim troškovima, što direktno treba da doprinese poboljšanju životnih uslova stanovništva. </w:t>
      </w:r>
    </w:p>
    <w:p w14:paraId="36651EB7" w14:textId="495D96F2" w:rsidR="005B55B6" w:rsidRPr="005B55B6" w:rsidRDefault="005B55B6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Cilj je </w:t>
      </w:r>
      <w:r w:rsidRPr="00C434EF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zdravo i sigurno vodosnabdijevanje, najmanje do 2035. godine. </w:t>
      </w:r>
    </w:p>
    <w:p w14:paraId="65A5D9D4" w14:textId="1A39A19E" w:rsidR="00A81C01" w:rsidRPr="00C434EF" w:rsidRDefault="00AB7C64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Ukupna vrijednost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 Programa vodosnabdijavanja i zbrinjavanja otpadnih voda u Bosni i Hercegovin</w:t>
      </w:r>
      <w:r w:rsidRPr="00C434EF">
        <w:rPr>
          <w:rFonts w:ascii="Times New Roman" w:hAnsi="Times New Roman" w:cs="Times New Roman"/>
          <w:sz w:val="24"/>
          <w:szCs w:val="24"/>
        </w:rPr>
        <w:t xml:space="preserve">i II iznosi 20,49 miliona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, od čega kreditna sredstva iznose ukupno 11,00 miliona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, dok finansijski doprinos, odnosno sredstva grantova iznose 9,49 miliona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, koja obezbjeđuje Švicarska Vlada, odnosno Staatssekretariat für Wirtschaft des Eidgenössischen Volkswirtschaftsdepartments (SECO) – Državni sekretarijat za ekonomske poslove koji predstavlja Vladu Švicarske konfederacije, preko Njemačke kreditne banke za obnovu (Kreditanstalt furWiederaufbau – KfW). Od ukupnih kreditnih sredstava u iznosu od 11,00 miliona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="00F147CA" w:rsidRPr="00C434EF">
        <w:rPr>
          <w:rFonts w:ascii="Times New Roman" w:hAnsi="Times New Roman" w:cs="Times New Roman"/>
          <w:sz w:val="24"/>
          <w:szCs w:val="24"/>
        </w:rPr>
        <w:t>, koja su pre</w:t>
      </w:r>
      <w:r w:rsidR="00A81C01" w:rsidRPr="00C434EF">
        <w:rPr>
          <w:rFonts w:ascii="Times New Roman" w:hAnsi="Times New Roman" w:cs="Times New Roman"/>
          <w:sz w:val="24"/>
          <w:szCs w:val="24"/>
        </w:rPr>
        <w:t>dviđena programom, za Grad Tuzlu planiran iznos do 6,25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 miliona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, </w:t>
      </w:r>
      <w:r w:rsidR="00963B11" w:rsidRPr="00C434EF">
        <w:rPr>
          <w:rFonts w:ascii="Times New Roman" w:hAnsi="Times New Roman" w:cs="Times New Roman"/>
          <w:sz w:val="24"/>
          <w:szCs w:val="24"/>
        </w:rPr>
        <w:t xml:space="preserve">kao i dodatnih 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5,392 miliona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="00963B11" w:rsidRPr="00C434EF">
        <w:rPr>
          <w:rFonts w:ascii="Times New Roman" w:hAnsi="Times New Roman" w:cs="Times New Roman"/>
          <w:sz w:val="24"/>
          <w:szCs w:val="24"/>
        </w:rPr>
        <w:t xml:space="preserve"> u vidu bespovratnih sredstava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, te dodatni grant od 0,75 milona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 za institucionalno jačanje, što ukupno iznosi 12,39 miliona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="00F147CA" w:rsidRPr="00C434EF">
        <w:rPr>
          <w:rFonts w:ascii="Times New Roman" w:hAnsi="Times New Roman" w:cs="Times New Roman"/>
          <w:sz w:val="24"/>
          <w:szCs w:val="24"/>
        </w:rPr>
        <w:t>.  Na</w:t>
      </w:r>
      <w:r w:rsidR="00CC3C6F" w:rsidRPr="00C434EF">
        <w:rPr>
          <w:rFonts w:ascii="Times New Roman" w:hAnsi="Times New Roman" w:cs="Times New Roman"/>
          <w:sz w:val="24"/>
          <w:szCs w:val="24"/>
        </w:rPr>
        <w:t>kon što je u junu 2015. godine n</w:t>
      </w:r>
      <w:r w:rsidR="00F147CA" w:rsidRPr="00C434EF">
        <w:rPr>
          <w:rFonts w:ascii="Times New Roman" w:hAnsi="Times New Roman" w:cs="Times New Roman"/>
          <w:sz w:val="24"/>
          <w:szCs w:val="24"/>
        </w:rPr>
        <w:t xml:space="preserve">jemački Bundestag ratificirao navedeni sporazum, projekat je započeo i </w:t>
      </w:r>
      <w:r w:rsidR="00A81C01" w:rsidRPr="00C434EF">
        <w:rPr>
          <w:rFonts w:ascii="Times New Roman" w:hAnsi="Times New Roman" w:cs="Times New Roman"/>
          <w:sz w:val="24"/>
          <w:szCs w:val="24"/>
        </w:rPr>
        <w:t xml:space="preserve">potpisan je Ugovor o zajmu i grantu. </w:t>
      </w:r>
    </w:p>
    <w:p w14:paraId="7F715230" w14:textId="1D804710" w:rsidR="00B529F2" w:rsidRPr="00C434EF" w:rsidRDefault="00F147CA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Važno je napomenuti da je, u o</w:t>
      </w:r>
      <w:r w:rsidR="00A81C01" w:rsidRPr="00C434EF">
        <w:rPr>
          <w:rFonts w:ascii="Times New Roman" w:hAnsi="Times New Roman" w:cs="Times New Roman"/>
          <w:sz w:val="24"/>
          <w:szCs w:val="24"/>
        </w:rPr>
        <w:t>kviru ovog projekta, Gradu Tuzli</w:t>
      </w:r>
      <w:r w:rsidRPr="00C434EF">
        <w:rPr>
          <w:rFonts w:ascii="Times New Roman" w:hAnsi="Times New Roman" w:cs="Times New Roman"/>
          <w:sz w:val="24"/>
          <w:szCs w:val="24"/>
        </w:rPr>
        <w:t xml:space="preserve"> od strane Vlade </w:t>
      </w:r>
      <w:r w:rsidR="00FD6B03" w:rsidRPr="00C434EF">
        <w:rPr>
          <w:rFonts w:ascii="Times New Roman" w:hAnsi="Times New Roman" w:cs="Times New Roman"/>
          <w:sz w:val="24"/>
          <w:szCs w:val="24"/>
        </w:rPr>
        <w:t>Švicarske odobren</w:t>
      </w:r>
      <w:r w:rsidRPr="00C434EF">
        <w:rPr>
          <w:rFonts w:ascii="Times New Roman" w:hAnsi="Times New Roman" w:cs="Times New Roman"/>
          <w:sz w:val="24"/>
          <w:szCs w:val="24"/>
        </w:rPr>
        <w:t xml:space="preserve"> dodatni grant u iznosu od 1.250.000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Pr="00C434EF">
        <w:rPr>
          <w:rFonts w:ascii="Times New Roman" w:hAnsi="Times New Roman" w:cs="Times New Roman"/>
          <w:sz w:val="24"/>
          <w:szCs w:val="24"/>
        </w:rPr>
        <w:t>, a koji je namjenjen za rekonstrukciju i otklanjanje šteta prouzrokovanim elementarnim nepogodama u 2014. godini.</w:t>
      </w:r>
    </w:p>
    <w:p w14:paraId="5234FDBE" w14:textId="60FA3C20" w:rsidR="00195B09" w:rsidRDefault="00B529F2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Tokom 2017. i 2018. godine provedeno je niz aktivnosti na realizaciji sredstava projekta: 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nabavljeno 1.000 novih radio-relejnih vodomjera, provedeni postupci za dobijanje potrebnih urbanističkih i građevinskih dozvola, pristupilo se rješavanju imovinsko-pravnih odnosa, objavljeni tenderi za rekonstrukciju pumpnih stanica i rezervoara, za izgradnju 4 nova bunara i proširenje pogona PTV „Stupari“, za izgradnju dovodnih cjevovoda, te su potpisani Ugovori za nabavku vozila za potrebe JKP „Vodovod i kanalizacija“ (kamioni, bageri, utovarivači i specijalna vozila). </w:t>
      </w:r>
      <w:r w:rsidR="00D043A2" w:rsidRPr="00C434EF">
        <w:rPr>
          <w:rFonts w:ascii="Times New Roman" w:hAnsi="Times New Roman" w:cs="Times New Roman"/>
          <w:sz w:val="24"/>
          <w:szCs w:val="24"/>
          <w:lang w:val="bs-Latn-BA"/>
        </w:rPr>
        <w:t>Sredinom 2019. godine, n</w:t>
      </w:r>
      <w:r w:rsidR="00D043A2" w:rsidRPr="00C434E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 lokaciji Sprečkog polja kod Živinica završeni su radovi na četiri nova bunara sa kojim grad Tuzla dobija nova izvorišta.</w:t>
      </w:r>
      <w:r w:rsidR="00D043A2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35C61953" w14:textId="77777777" w:rsidR="00195B09" w:rsidRPr="00C434EF" w:rsidRDefault="00195B09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7FB5BB87" w14:textId="0B99542C" w:rsidR="00D043A2" w:rsidRPr="00195B09" w:rsidRDefault="00F147CA" w:rsidP="00C434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</w:pPr>
      <w:r w:rsidRPr="00195B09">
        <w:rPr>
          <w:rFonts w:ascii="Times New Roman" w:eastAsia="Times New Roman" w:hAnsi="Times New Roman" w:cs="Times New Roman"/>
          <w:b/>
          <w:sz w:val="24"/>
          <w:szCs w:val="24"/>
          <w:lang w:val="bs-Latn-BA" w:eastAsia="hr-BA"/>
        </w:rPr>
        <w:t>4.2</w:t>
      </w:r>
      <w:r w:rsidR="00EA797A" w:rsidRPr="00195B09">
        <w:rPr>
          <w:rFonts w:ascii="Times New Roman" w:eastAsia="Times New Roman" w:hAnsi="Times New Roman" w:cs="Times New Roman"/>
          <w:b/>
          <w:sz w:val="24"/>
          <w:szCs w:val="24"/>
          <w:lang w:val="bs-Latn-BA" w:eastAsia="hr-BA"/>
        </w:rPr>
        <w:t xml:space="preserve">. </w:t>
      </w:r>
      <w:r w:rsidR="0035604C" w:rsidRPr="00195B09">
        <w:rPr>
          <w:rFonts w:ascii="Times New Roman" w:eastAsia="Times New Roman" w:hAnsi="Times New Roman" w:cs="Times New Roman"/>
          <w:b/>
          <w:sz w:val="24"/>
          <w:szCs w:val="24"/>
          <w:lang w:val="bs-Latn-BA" w:eastAsia="hr-BA"/>
        </w:rPr>
        <w:t>„</w:t>
      </w:r>
      <w:r w:rsidR="00F57335" w:rsidRPr="00195B09">
        <w:rPr>
          <w:rFonts w:ascii="Times New Roman" w:eastAsia="Times New Roman" w:hAnsi="Times New Roman" w:cs="Times New Roman"/>
          <w:b/>
          <w:sz w:val="24"/>
          <w:szCs w:val="24"/>
          <w:lang w:val="bs-Latn-BA" w:eastAsia="hr-BA"/>
        </w:rPr>
        <w:t xml:space="preserve">MEG Projekat - </w:t>
      </w:r>
      <w:r w:rsidR="00F57335" w:rsidRPr="00195B09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Projekat općinskog okolišno</w:t>
      </w:r>
      <w:r w:rsidR="0035604C" w:rsidRPr="00195B09">
        <w:rPr>
          <w:rFonts w:ascii="Times New Roman" w:eastAsia="Times New Roman" w:hAnsi="Times New Roman" w:cs="Times New Roman"/>
          <w:b/>
          <w:sz w:val="24"/>
          <w:szCs w:val="24"/>
          <w:lang w:val="hr-BA" w:eastAsia="hr-BA"/>
        </w:rPr>
        <w:t>g i ekonomskog upravljanja“</w:t>
      </w:r>
    </w:p>
    <w:p w14:paraId="2A2F673D" w14:textId="7503F655" w:rsidR="009F7739" w:rsidRPr="00C434EF" w:rsidRDefault="009F7739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</w:pPr>
      <w:r w:rsidRPr="00C434EF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Projek</w:t>
      </w:r>
      <w:r w:rsidR="00D043A2" w:rsidRPr="00C434EF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a</w:t>
      </w:r>
      <w:r w:rsidRPr="00C434EF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t općinskog okolišnog i ekonomskog upravljanja (MEG) implementira Razvojni program Ujedinjenih nacija u Bosni i Hercegovini (UNDP BiH)</w:t>
      </w:r>
      <w:r w:rsidR="00D043A2" w:rsidRPr="00C434EF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>,</w:t>
      </w:r>
      <w:r w:rsidRPr="00C434EF">
        <w:rPr>
          <w:rFonts w:ascii="Times New Roman" w:eastAsia="Times New Roman" w:hAnsi="Times New Roman" w:cs="Times New Roman"/>
          <w:sz w:val="24"/>
          <w:szCs w:val="24"/>
          <w:lang w:val="hr-BA" w:eastAsia="hr-BA"/>
        </w:rPr>
        <w:t xml:space="preserve"> uz finansijsku podršku Vlade Švicarske. Cilj projekta je pružanje podrške lokalnim vlastima kako bi unaprijedile svoje demokratsko upravljanje i osigurale kvalitetno i efikasno pružanje usluga, sa težištem na sektore privrede i okoliša. </w:t>
      </w:r>
      <w:r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Projektom općinskog okolišnog i ekonomskog razvoja osigurana su </w:t>
      </w:r>
      <w:r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lastRenderedPageBreak/>
        <w:t>donatorska sredstva za provođenje infrastrukturnih projekata na područ</w:t>
      </w:r>
      <w:r w:rsidR="00D043A2"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ju grada Tuzle</w:t>
      </w:r>
      <w:r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, te za pr</w:t>
      </w:r>
      <w:r w:rsidR="00D043A2"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ovođenje obuka za predstavnike G</w:t>
      </w:r>
      <w:r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radske uprave i Gradskog vijeća. Grad Tuzla je jedan od 18 odabranih općina i gradova u BiH u kojima se realizuje projekat. Preduslov za realizaciju sredstava je pozitivna ocjena o postojećim kapacitetima i uslugama, koju je Grad Tuzla dobio od strane donatora. </w:t>
      </w:r>
    </w:p>
    <w:p w14:paraId="6F0760E1" w14:textId="77777777" w:rsidR="00195B09" w:rsidRDefault="009F7739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C434EF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Cilj MEG projekta je poboljšanje usluga za građane na lokalnom nivou, te veća odgovornost i izgradnja povjerenja između lokalnih vlasti, građana i privrede. Posebna pažnja se posvećuje poboljšanju uslova života ugroženih grupa stanovništva. MEG projekt nastoji da poboljša gradske kapacitete, pružajući pomoć u primjeni kvalitetnih javnih politika i upravljanja procesima, što treba da inicira uzajamno djelovanje lokalnih donosioca odluka i građana, te podrži kapitalne investicije za pokretanje održivog ekonomskog rasta i stvaranje novih radnih mjesta. Ove aktivnosti se realiziraju u saradnji sa 18 partnerskih JLS, te kompanijama iz privatnog sektora, relevantnim institucijama na kantonalnom, entitetskom i državnom nivou. Za podršku i održivost promjena uvedenih na lokalnom nivou, MEG projekt podstiče poboljšanja regulatornog okvira u skladu s relevantnim EU standardima, i prema decentraliziranom i unapređenom sistemu pružanja usluga. </w:t>
      </w:r>
    </w:p>
    <w:p w14:paraId="1CAA2209" w14:textId="303B53B7" w:rsidR="009F7739" w:rsidRPr="00C434EF" w:rsidRDefault="009F7739" w:rsidP="00C434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</w:pPr>
      <w:r w:rsidRPr="00C434EF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 xml:space="preserve">S ciljem poboljšanja svih javnih usluga koje pružaju  jedinice lokalne samouprave, a posebno onih koji se odnose na sektore zaštite životne sredine i ekonomskog razvoja, MEG projekat je počeo od vodosnabdijevanja i kanalizacije, kao i usluga koje se odnose na poboljšanje poslovnog okruženja. 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U okviru projektnog rezultata koji se odnosi na kvalitet i dostupnost okolišne i ekonomske infrastrukture na lokalnom nivou, a na osnovu razvijene Metodologije za finansijsku podršku temeljenu na rezultatima MEG partnerskim jedinicama lokalne samouprave, MEG projekat osigurava finansijsku podršku isključivo za realizaciju </w:t>
      </w:r>
      <w:r w:rsidRPr="00C434EF">
        <w:rPr>
          <w:rFonts w:ascii="Times New Roman" w:eastAsia="Calibri-Bold" w:hAnsi="Times New Roman" w:cs="Times New Roman"/>
          <w:bCs/>
          <w:sz w:val="24"/>
          <w:szCs w:val="24"/>
          <w:lang w:val="bs-Latn-BA"/>
        </w:rPr>
        <w:t>prioritetnih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</w:t>
      </w:r>
      <w:r w:rsidRPr="00C434EF">
        <w:rPr>
          <w:rFonts w:ascii="Times New Roman" w:eastAsia="Calibri-Bold" w:hAnsi="Times New Roman" w:cs="Times New Roman"/>
          <w:bCs/>
          <w:sz w:val="24"/>
          <w:szCs w:val="24"/>
          <w:lang w:val="bs-Latn-BA"/>
        </w:rPr>
        <w:t xml:space="preserve">infrastrukturnih projekata 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bs-Latn-BA"/>
        </w:rPr>
        <w:t>vezanih za okolišni i ekonomski sektor. Projekat  sufinansira prioritetne projekte partnerskih JLS u maksimalnom iznosu od 50% vrijednosti cjelokupne investicije.</w:t>
      </w:r>
      <w:r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 </w:t>
      </w:r>
    </w:p>
    <w:p w14:paraId="6D56F626" w14:textId="77777777" w:rsidR="00D043A2" w:rsidRPr="00C434EF" w:rsidRDefault="00D043A2" w:rsidP="00C434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Na osnovu </w:t>
      </w:r>
      <w:r w:rsidR="00874C0F" w:rsidRPr="00C434EF">
        <w:rPr>
          <w:rFonts w:ascii="Times New Roman" w:hAnsi="Times New Roman" w:cs="Times New Roman"/>
          <w:sz w:val="24"/>
          <w:szCs w:val="24"/>
        </w:rPr>
        <w:t xml:space="preserve">rezultata </w:t>
      </w:r>
      <w:r w:rsidRPr="00C434EF">
        <w:rPr>
          <w:rFonts w:ascii="Times New Roman" w:hAnsi="Times New Roman" w:cs="Times New Roman"/>
          <w:sz w:val="24"/>
          <w:szCs w:val="24"/>
        </w:rPr>
        <w:t xml:space="preserve">u </w:t>
      </w:r>
      <w:r w:rsidR="00874C0F" w:rsidRPr="00C434EF">
        <w:rPr>
          <w:rFonts w:ascii="Times New Roman" w:hAnsi="Times New Roman" w:cs="Times New Roman"/>
          <w:sz w:val="24"/>
          <w:szCs w:val="24"/>
        </w:rPr>
        <w:t xml:space="preserve">koje je </w:t>
      </w:r>
      <w:r w:rsidRPr="00C434EF">
        <w:rPr>
          <w:rFonts w:ascii="Times New Roman" w:hAnsi="Times New Roman" w:cs="Times New Roman"/>
          <w:sz w:val="24"/>
          <w:szCs w:val="24"/>
        </w:rPr>
        <w:t xml:space="preserve">u okviru projekta </w:t>
      </w:r>
      <w:r w:rsidR="00874C0F" w:rsidRPr="00C434EF">
        <w:rPr>
          <w:rFonts w:ascii="Times New Roman" w:hAnsi="Times New Roman" w:cs="Times New Roman"/>
          <w:sz w:val="24"/>
          <w:szCs w:val="24"/>
        </w:rPr>
        <w:t>postigao Grad Tuzla u 2</w:t>
      </w:r>
      <w:r w:rsidRPr="00C434EF">
        <w:rPr>
          <w:rFonts w:ascii="Times New Roman" w:hAnsi="Times New Roman" w:cs="Times New Roman"/>
          <w:sz w:val="24"/>
          <w:szCs w:val="24"/>
        </w:rPr>
        <w:t xml:space="preserve">018. godini, dodijeljena su </w:t>
      </w:r>
      <w:r w:rsidR="00874C0F" w:rsidRPr="00C434EF">
        <w:rPr>
          <w:rFonts w:ascii="Times New Roman" w:hAnsi="Times New Roman" w:cs="Times New Roman"/>
          <w:sz w:val="24"/>
          <w:szCs w:val="24"/>
        </w:rPr>
        <w:t xml:space="preserve">sredstva u iznosu od </w:t>
      </w:r>
      <w:r w:rsidRPr="00C434EF">
        <w:rPr>
          <w:rFonts w:ascii="Times New Roman" w:hAnsi="Times New Roman" w:cs="Times New Roman"/>
          <w:sz w:val="24"/>
          <w:szCs w:val="24"/>
        </w:rPr>
        <w:t xml:space="preserve">oko </w:t>
      </w:r>
      <w:r w:rsidR="00874C0F" w:rsidRPr="00C434EF">
        <w:rPr>
          <w:rFonts w:ascii="Times New Roman" w:hAnsi="Times New Roman" w:cs="Times New Roman"/>
          <w:sz w:val="24"/>
          <w:szCs w:val="24"/>
        </w:rPr>
        <w:t>300.000 KM za projekte sanacije i proširenja postojeće vodovodne i k</w:t>
      </w:r>
      <w:r w:rsidRPr="00C434EF">
        <w:rPr>
          <w:rFonts w:ascii="Times New Roman" w:hAnsi="Times New Roman" w:cs="Times New Roman"/>
          <w:sz w:val="24"/>
          <w:szCs w:val="24"/>
        </w:rPr>
        <w:t>analizacione mreže</w:t>
      </w:r>
      <w:r w:rsidR="00874C0F" w:rsidRPr="00C434EF">
        <w:rPr>
          <w:rFonts w:ascii="Times New Roman" w:hAnsi="Times New Roman" w:cs="Times New Roman"/>
          <w:sz w:val="24"/>
          <w:szCs w:val="24"/>
        </w:rPr>
        <w:t xml:space="preserve">. </w:t>
      </w:r>
      <w:r w:rsidR="00874C0F"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Radi se o projektima vodosnabdijevanja i kanalizacije za naselje Pekmezije (MZ Solina), projekat vodosnabdijevanja naselja Mala Solina (MZ Solina) i izgradnja kanalizacije u Fočanskoj ulici (MZ Sjenjak), </w:t>
      </w:r>
      <w:r w:rsidR="009F7739"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koji se istim iznosom sufinansira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ju iz Budžeta Grada Tuzle</w:t>
      </w:r>
      <w:r w:rsidR="00874C0F"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. </w:t>
      </w:r>
    </w:p>
    <w:p w14:paraId="7A6A425B" w14:textId="4A88515F" w:rsidR="00195B09" w:rsidRDefault="00874C0F" w:rsidP="00C434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</w:pP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Pored infrastrukturnih projekata, realizovana je i obuka vijećnika, uposlenika gradske uprave i predstavnika organizacija civilnog društva u oblasti lokalnog razvoja. U okviru projekta </w:t>
      </w:r>
      <w:r w:rsidR="00D043A2"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na nivou BiH 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je formirana mreža stručnjaka iz oblasti lokalnog ekonomskog razvoja</w:t>
      </w:r>
      <w:r w:rsidR="00D043A2"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,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 </w:t>
      </w:r>
      <w:r w:rsidR="00D043A2"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kojom predsjedava Grad Tuzla, 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sa namjerom da se međusobnim is</w:t>
      </w:r>
      <w:r w:rsidR="00A03EC1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kustvima pomogne u ovoj oblasti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 xml:space="preserve">. </w:t>
      </w:r>
      <w:r w:rsidR="009F7739" w:rsidRPr="00C434EF">
        <w:rPr>
          <w:rFonts w:ascii="Times New Roman" w:eastAsia="Times New Roman" w:hAnsi="Times New Roman" w:cs="Times New Roman"/>
          <w:sz w:val="24"/>
          <w:szCs w:val="24"/>
          <w:lang w:val="bs-Latn-BA" w:eastAsia="hr-BA"/>
        </w:rPr>
        <w:t xml:space="preserve">Projektom je planirano i jačanje kapaciteta lokalnih vodoprivrednih preduzeća. </w:t>
      </w:r>
      <w:r w:rsidR="00972069" w:rsidRPr="00C434EF"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  <w:t>Projekat finansira Vlada Švicarske uz tehničku podršku UNDP-a u BiH.</w:t>
      </w:r>
    </w:p>
    <w:p w14:paraId="123EC51D" w14:textId="77777777" w:rsidR="00195B09" w:rsidRDefault="00195B09" w:rsidP="00C434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</w:pPr>
    </w:p>
    <w:p w14:paraId="6FC35796" w14:textId="0FC8CDCA" w:rsidR="00195B09" w:rsidRPr="00195B09" w:rsidRDefault="00195B09" w:rsidP="00195B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4.3</w:t>
      </w:r>
      <w:r w:rsidRPr="00195B09">
        <w:rPr>
          <w:rFonts w:ascii="Times New Roman" w:hAnsi="Times New Roman" w:cs="Times New Roman"/>
          <w:b/>
          <w:sz w:val="24"/>
          <w:szCs w:val="24"/>
        </w:rPr>
        <w:t>. Projekat “NeoLIFE” - Novi život neolitskog naslijeđa u prepoznatim prirodnim područjima od velikog značaja</w:t>
      </w:r>
    </w:p>
    <w:p w14:paraId="34041326" w14:textId="77777777" w:rsidR="00195B09" w:rsidRPr="00C434EF" w:rsidRDefault="00195B09" w:rsidP="0019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>Finansiranje i realizacija ovog projekta odvija se u okviru Programa prekogranične saradnje Srbija - Bosna i Hercegovina (kroz Instrument Pretpristupne pomoći EU - IPA II).</w:t>
      </w:r>
    </w:p>
    <w:p w14:paraId="1B5F63CF" w14:textId="77777777" w:rsidR="00195B09" w:rsidRPr="00C434EF" w:rsidRDefault="00195B09" w:rsidP="0019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 xml:space="preserve">Grad Tuzla, u partnerstvu sa Gradom Užice, Opštinom Milići i Umjetničkom školom iz Užica realizovati će projektne aktivnosti u periodu od 18 mjeseci, počevši od 01. januara 2019. godine, u ukupnoj vrijednosti od 593.939.96 EUR. Sa nadležnim Tijelom za ugovaranje - Sektor za ugovaranje i finansiranje programa iz sredstava EU (CFCU) u okviru Ministarstva finansija Republike Srbije, ugovoreno je sufinansiranje projekta sredstvima Evropske unije u vrijednosti od 449.850,13 EUR. Pomenuti iznos čini 75,74% ukupne vrijednosti projekta, dok će ostatak sredstava obezbijediti projektni partneri. </w:t>
      </w:r>
    </w:p>
    <w:p w14:paraId="3584CF39" w14:textId="77777777" w:rsidR="00195B09" w:rsidRPr="00C434EF" w:rsidRDefault="00195B09" w:rsidP="0019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>Projekat “NeoLIFE” će doprinijeti unapređenju kulturnog identiteta prekograničnog područja kroz efikasnu saradnju partnera iz Bosne i Hercegovine i Srbije na revitalizaciji kulturnog naslijeđa Tuzle i Zlatiborskog okruga.</w:t>
      </w:r>
    </w:p>
    <w:p w14:paraId="430E7B13" w14:textId="77777777" w:rsidR="00195B09" w:rsidRPr="00C434EF" w:rsidRDefault="00195B09" w:rsidP="0019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 xml:space="preserve">Grad Tuzla će realizovati projektne aktivnosti u vrijednosti od 190.236,93 EUR, od čega je vlastito učešće kroz angažman i finansijski doprinos u vrijednosti od 46.151,48 EUR.  U svrhu održavanja i promovisanja jedinstvene turističke ponude koju je Grad Tuzla razvio u okviru kompleksa Panonskih jezera, sadržaji postojećeg Arheološkog parka - Neolitsko sojeničko naselje i Geološke postavke Panonika u Tuzli biće obnovljeni i unaprijeđeni. Radovi podrazumijevaju rekonstrukciju drvene platforme, obnovu krovišta na nastambama, unaprijeđenje enterijera i unutrašnjeg sadržaja, te hortikulturno uređenje Parka, što će biti praćeno promotivnom kampanjom i edukacijskim aktivnostima. </w:t>
      </w:r>
    </w:p>
    <w:p w14:paraId="1D9458AD" w14:textId="77777777" w:rsidR="00195B09" w:rsidRPr="00C434EF" w:rsidRDefault="00195B09" w:rsidP="0019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 xml:space="preserve">Projekat podrazumijeva izgradnju arheološkog parka iz doba neolita u kanjonu reke Đetinje u Užicu kao interpretaciju užičkog neolitskog naselja Gradina. Realizacijom projektnih aktivnosti doprinijeće se ostvarenju specifičnog cilja projekta definisanog kao očuvanje kulturnog i istorijskog naslijeđa gradova Tuzla i Užice kroz uspostavljanje i unapređenje održivog modela za interpretaciju kulturnog naslijeđa putem umrežavanja i razmjene iskustava između partnera u posmatranom području. Saradnja partnera na realizaciji svih projektnih aktivnosti će doprinijeti povećanju konkurentnosti obje lokalne samouprave na domaćim i inostranim turističkim tržištima. </w:t>
      </w:r>
    </w:p>
    <w:p w14:paraId="5F1AB758" w14:textId="77777777" w:rsidR="00195B09" w:rsidRPr="00C434EF" w:rsidRDefault="00195B09" w:rsidP="00195B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 xml:space="preserve">Projekat NeoLIFE je osmišljen tako da obezbijedi funkcionalni model upravljanja arheološkim parkom u Užicu putem razmjene znanja i iskustava sa partnerima iz Tuzle, kao i unapređenje projektnih partnera i zainteresovanih strana i unapređenje neformalnog obrazovanja stanovništva svih starosnih dobi sa naglaskom na najmlađu populaciju. </w:t>
      </w:r>
    </w:p>
    <w:p w14:paraId="517735DB" w14:textId="5444398B" w:rsidR="00195B09" w:rsidRDefault="00195B09" w:rsidP="00C434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</w:pPr>
    </w:p>
    <w:p w14:paraId="58606847" w14:textId="41DBE2CE" w:rsidR="0003360A" w:rsidRDefault="0003360A" w:rsidP="00C434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</w:pPr>
    </w:p>
    <w:p w14:paraId="2B98DAFE" w14:textId="77777777" w:rsidR="0003360A" w:rsidRPr="00195B09" w:rsidRDefault="0003360A" w:rsidP="00C434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s-Latn-BA"/>
        </w:rPr>
      </w:pPr>
    </w:p>
    <w:p w14:paraId="2B5DD29D" w14:textId="451B6047" w:rsidR="00FD6B03" w:rsidRPr="00195B09" w:rsidRDefault="00195B09" w:rsidP="00C4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lastRenderedPageBreak/>
        <w:t>4.4</w:t>
      </w:r>
      <w:r w:rsidR="00FD6B03" w:rsidRPr="00195B09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“Incinity i Grad Tuzla”</w:t>
      </w:r>
    </w:p>
    <w:p w14:paraId="49658AF4" w14:textId="74CC1F0B" w:rsidR="00FD6B03" w:rsidRPr="00C434EF" w:rsidRDefault="00FD6B03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  <w:lang w:val="it-IT"/>
        </w:rPr>
        <w:t>Grad Tuzla</w:t>
      </w:r>
      <w:r w:rsidR="00064322" w:rsidRPr="00C434E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434EF">
        <w:rPr>
          <w:rFonts w:ascii="Times New Roman" w:hAnsi="Times New Roman" w:cs="Times New Roman"/>
          <w:sz w:val="24"/>
          <w:szCs w:val="24"/>
          <w:lang w:val="it-IT"/>
        </w:rPr>
        <w:t xml:space="preserve"> u saradnji sa Ambasadom </w:t>
      </w:r>
      <w:r w:rsidR="00064322" w:rsidRPr="00C434EF">
        <w:rPr>
          <w:rFonts w:ascii="Times New Roman" w:hAnsi="Times New Roman" w:cs="Times New Roman"/>
          <w:sz w:val="24"/>
          <w:szCs w:val="24"/>
          <w:lang w:val="it-IT"/>
        </w:rPr>
        <w:t xml:space="preserve">Republike Češke u BiH i UNDP u BiH </w:t>
      </w:r>
      <w:r w:rsidRPr="00C434EF">
        <w:rPr>
          <w:rFonts w:ascii="Times New Roman" w:hAnsi="Times New Roman" w:cs="Times New Roman"/>
          <w:sz w:val="24"/>
          <w:szCs w:val="24"/>
          <w:lang w:val="it-IT"/>
        </w:rPr>
        <w:t>implementira projekat “</w:t>
      </w:r>
      <w:r w:rsidRPr="00C434EF">
        <w:rPr>
          <w:rFonts w:ascii="Times New Roman" w:hAnsi="Times New Roman" w:cs="Times New Roman"/>
          <w:sz w:val="24"/>
          <w:szCs w:val="24"/>
          <w:lang w:val="en-GB"/>
        </w:rPr>
        <w:t>Uvođenje platforme za pametne gradove za efikasno upravljanje resursima Grada Tuzle</w:t>
      </w:r>
      <w:r w:rsidRPr="00C434EF">
        <w:rPr>
          <w:rFonts w:ascii="Times New Roman" w:hAnsi="Times New Roman" w:cs="Times New Roman"/>
          <w:sz w:val="24"/>
          <w:szCs w:val="24"/>
          <w:lang w:val="it-IT"/>
        </w:rPr>
        <w:t xml:space="preserve">”, a konačni rezultat projekta je softverska platforma </w:t>
      </w:r>
      <w:r w:rsidRPr="00C434EF">
        <w:rPr>
          <w:rFonts w:ascii="Times New Roman" w:hAnsi="Times New Roman" w:cs="Times New Roman"/>
          <w:sz w:val="24"/>
          <w:szCs w:val="24"/>
        </w:rPr>
        <w:t>„Smart City Invipo“.</w:t>
      </w:r>
    </w:p>
    <w:p w14:paraId="57909C23" w14:textId="77777777" w:rsidR="00FD6B03" w:rsidRPr="00C434EF" w:rsidRDefault="00FD6B03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Projekat finansira Razvojni program Ujedinjenih nacija (UNDP), u okviru Češkog – UNDP partnerstva za Ciljeve održivog razvoja, a ukupna vrijednost projekta je 40.000 USD. </w:t>
      </w:r>
    </w:p>
    <w:p w14:paraId="0C4B1B9A" w14:textId="25AAAAC2" w:rsidR="00FD6B03" w:rsidRPr="00C434EF" w:rsidRDefault="0006432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Tuzla Invip</w:t>
      </w:r>
      <w:r w:rsidR="00FD6B03" w:rsidRPr="00C434EF">
        <w:rPr>
          <w:rFonts w:ascii="Times New Roman" w:hAnsi="Times New Roman" w:cs="Times New Roman"/>
          <w:sz w:val="24"/>
          <w:szCs w:val="24"/>
        </w:rPr>
        <w:t xml:space="preserve">o platforma će imati tri modula. To su </w:t>
      </w:r>
      <w:r w:rsidR="00A03EC1">
        <w:rPr>
          <w:rFonts w:ascii="Times New Roman" w:hAnsi="Times New Roman" w:cs="Times New Roman"/>
          <w:sz w:val="24"/>
          <w:szCs w:val="24"/>
        </w:rPr>
        <w:t xml:space="preserve">slijedeći </w:t>
      </w:r>
      <w:r w:rsidR="00FD6B03" w:rsidRPr="00C434EF">
        <w:rPr>
          <w:rFonts w:ascii="Times New Roman" w:hAnsi="Times New Roman" w:cs="Times New Roman"/>
          <w:sz w:val="24"/>
          <w:szCs w:val="24"/>
        </w:rPr>
        <w:t>moduli</w:t>
      </w:r>
      <w:r w:rsidR="00A03EC1">
        <w:rPr>
          <w:rFonts w:ascii="Times New Roman" w:hAnsi="Times New Roman" w:cs="Times New Roman"/>
          <w:sz w:val="24"/>
          <w:szCs w:val="24"/>
        </w:rPr>
        <w:t>:</w:t>
      </w:r>
      <w:r w:rsidR="00FD6B03" w:rsidRPr="00C434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EC1">
        <w:rPr>
          <w:rFonts w:ascii="Times New Roman" w:hAnsi="Times New Roman" w:cs="Times New Roman"/>
          <w:sz w:val="24"/>
          <w:szCs w:val="24"/>
        </w:rPr>
        <w:t>1.</w:t>
      </w:r>
      <w:r w:rsidR="00972069" w:rsidRPr="00C434EF">
        <w:rPr>
          <w:rFonts w:ascii="Times New Roman" w:hAnsi="Times New Roman" w:cs="Times New Roman"/>
          <w:sz w:val="24"/>
          <w:szCs w:val="24"/>
        </w:rPr>
        <w:t>Brojanje</w:t>
      </w:r>
      <w:proofErr w:type="gramEnd"/>
      <w:r w:rsidR="00972069" w:rsidRPr="00C434EF">
        <w:rPr>
          <w:rFonts w:ascii="Times New Roman" w:hAnsi="Times New Roman" w:cs="Times New Roman"/>
          <w:sz w:val="24"/>
          <w:szCs w:val="24"/>
        </w:rPr>
        <w:t xml:space="preserve"> prometa, </w:t>
      </w:r>
      <w:r w:rsidR="00A03EC1">
        <w:rPr>
          <w:rFonts w:ascii="Times New Roman" w:hAnsi="Times New Roman" w:cs="Times New Roman"/>
          <w:sz w:val="24"/>
          <w:szCs w:val="24"/>
        </w:rPr>
        <w:t>2.</w:t>
      </w:r>
      <w:r w:rsidR="00FD6B03" w:rsidRPr="00C434EF">
        <w:rPr>
          <w:rFonts w:ascii="Times New Roman" w:hAnsi="Times New Roman" w:cs="Times New Roman"/>
          <w:sz w:val="24"/>
          <w:szCs w:val="24"/>
        </w:rPr>
        <w:t xml:space="preserve">Monitoring zraka i </w:t>
      </w:r>
      <w:r w:rsidR="00A03EC1">
        <w:rPr>
          <w:rFonts w:ascii="Times New Roman" w:hAnsi="Times New Roman" w:cs="Times New Roman"/>
          <w:sz w:val="24"/>
          <w:szCs w:val="24"/>
        </w:rPr>
        <w:t>3.</w:t>
      </w:r>
      <w:r w:rsidR="00FD6B03" w:rsidRPr="00C434EF">
        <w:rPr>
          <w:rFonts w:ascii="Times New Roman" w:hAnsi="Times New Roman" w:cs="Times New Roman"/>
          <w:sz w:val="24"/>
          <w:szCs w:val="24"/>
        </w:rPr>
        <w:t>Detekcija ulaska teretnih vozila u zonu zabrane.</w:t>
      </w:r>
    </w:p>
    <w:p w14:paraId="386E8C62" w14:textId="2A3132DC" w:rsidR="00FD6B03" w:rsidRPr="00C434EF" w:rsidRDefault="00FD6B03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Navedeni moduli su odabrani s obzirom na potrebe grada, te postojeće i funkcionalne gradsk</w:t>
      </w:r>
      <w:r w:rsidR="00064322" w:rsidRPr="00C434EF">
        <w:rPr>
          <w:rFonts w:ascii="Times New Roman" w:hAnsi="Times New Roman" w:cs="Times New Roman"/>
          <w:sz w:val="24"/>
          <w:szCs w:val="24"/>
        </w:rPr>
        <w:t>e tehnologije – izvore podataka koje Grad trenutno ima na raspolaganju.</w:t>
      </w:r>
      <w:r w:rsidRPr="00C4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EF652" w14:textId="58EF8DCC" w:rsidR="00FD6B03" w:rsidRPr="00C434EF" w:rsidRDefault="00FD6B03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Modul brojanje prometa će omogućiti brojanje i klasifikaciju vozila, o</w:t>
      </w:r>
      <w:r w:rsidR="00064322" w:rsidRPr="00C434EF">
        <w:rPr>
          <w:rFonts w:ascii="Times New Roman" w:hAnsi="Times New Roman" w:cs="Times New Roman"/>
          <w:sz w:val="24"/>
          <w:szCs w:val="24"/>
        </w:rPr>
        <w:t>dnosno podatke koji su vrlo važ</w:t>
      </w:r>
      <w:r w:rsidRPr="00C434EF">
        <w:rPr>
          <w:rFonts w:ascii="Times New Roman" w:hAnsi="Times New Roman" w:cs="Times New Roman"/>
          <w:sz w:val="24"/>
          <w:szCs w:val="24"/>
        </w:rPr>
        <w:t xml:space="preserve">ni za prometne i prostorne planere, a sve u cilju unapređenja odvijanja saobraćaja u gradu, te planiranju novih saobraćajnica. </w:t>
      </w:r>
    </w:p>
    <w:p w14:paraId="26EC908A" w14:textId="566AD4BA" w:rsidR="00FD6B03" w:rsidRPr="00C434EF" w:rsidRDefault="00FD6B03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Modul Monitoring zraka je povezan sa nekoliko mjernih stanica za mjerenje polutanat</w:t>
      </w:r>
      <w:r w:rsidR="00064322" w:rsidRPr="00C434EF">
        <w:rPr>
          <w:rFonts w:ascii="Times New Roman" w:hAnsi="Times New Roman" w:cs="Times New Roman"/>
          <w:sz w:val="24"/>
          <w:szCs w:val="24"/>
        </w:rPr>
        <w:t>a u zraku, a omogući</w:t>
      </w:r>
      <w:r w:rsidR="00A03EC1">
        <w:rPr>
          <w:rFonts w:ascii="Times New Roman" w:hAnsi="Times New Roman" w:cs="Times New Roman"/>
          <w:sz w:val="24"/>
          <w:szCs w:val="24"/>
        </w:rPr>
        <w:t xml:space="preserve">ti </w:t>
      </w:r>
      <w:r w:rsidR="00064322" w:rsidRPr="00C434EF">
        <w:rPr>
          <w:rFonts w:ascii="Times New Roman" w:hAnsi="Times New Roman" w:cs="Times New Roman"/>
          <w:sz w:val="24"/>
          <w:szCs w:val="24"/>
        </w:rPr>
        <w:t>će</w:t>
      </w:r>
      <w:r w:rsidRPr="00C434EF">
        <w:rPr>
          <w:rFonts w:ascii="Times New Roman" w:hAnsi="Times New Roman" w:cs="Times New Roman"/>
          <w:sz w:val="24"/>
          <w:szCs w:val="24"/>
        </w:rPr>
        <w:t xml:space="preserve"> uvid u trenutno stanje kvalitete zraka kroz mjerenje odgovarajućih polutanata. Osim što će kroz softverski paket Invipo u realnom vremenu uvid imati administratori u gradskoj upravi, putem mobilne aplikacije, odnosno svojih smart telefona, uvid u trenutnu kvalitetu zraka će imati i građani.</w:t>
      </w:r>
    </w:p>
    <w:p w14:paraId="0DC51F5A" w14:textId="734EFDF6" w:rsidR="00987EC5" w:rsidRPr="00C434EF" w:rsidRDefault="00FD6B03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Modul detekcija ulaska teretnih vozila u zonu zabrane će mogućiti detekciju teretnih vozila koja bez odobrenja nadležnog upravitelja cesta ulaze u zonu zabrane za teretna vozila, kršeći na taj način važeću Odluku Gra</w:t>
      </w:r>
      <w:r w:rsidR="00064322" w:rsidRPr="00C434EF">
        <w:rPr>
          <w:rFonts w:ascii="Times New Roman" w:hAnsi="Times New Roman" w:cs="Times New Roman"/>
          <w:sz w:val="24"/>
          <w:szCs w:val="24"/>
        </w:rPr>
        <w:t>dskog vijeća Tuzla i postavljen</w:t>
      </w:r>
      <w:r w:rsidRPr="00C434EF">
        <w:rPr>
          <w:rFonts w:ascii="Times New Roman" w:hAnsi="Times New Roman" w:cs="Times New Roman"/>
          <w:sz w:val="24"/>
          <w:szCs w:val="24"/>
        </w:rPr>
        <w:t>u saobraćajnu signalizaciju.</w:t>
      </w:r>
      <w:r w:rsidR="00064322" w:rsidRPr="00C434EF">
        <w:rPr>
          <w:rFonts w:ascii="Times New Roman" w:hAnsi="Times New Roman" w:cs="Times New Roman"/>
          <w:sz w:val="24"/>
          <w:szCs w:val="24"/>
        </w:rPr>
        <w:t xml:space="preserve"> Invipo platforma omogućava da Grad Tuzla u narednom periodu razvija i druge</w:t>
      </w:r>
      <w:r w:rsidR="00A03EC1">
        <w:rPr>
          <w:rFonts w:ascii="Times New Roman" w:hAnsi="Times New Roman" w:cs="Times New Roman"/>
          <w:sz w:val="24"/>
          <w:szCs w:val="24"/>
        </w:rPr>
        <w:t xml:space="preserve"> module, u skladu sa potrebama i</w:t>
      </w:r>
      <w:r w:rsidR="00064322" w:rsidRPr="00C434EF">
        <w:rPr>
          <w:rFonts w:ascii="Times New Roman" w:hAnsi="Times New Roman" w:cs="Times New Roman"/>
          <w:sz w:val="24"/>
          <w:szCs w:val="24"/>
        </w:rPr>
        <w:t xml:space="preserve"> raspoloživim podacima.</w:t>
      </w:r>
    </w:p>
    <w:p w14:paraId="40E4EAD9" w14:textId="16683EF9" w:rsidR="007B2732" w:rsidRPr="00C434EF" w:rsidRDefault="007B2732" w:rsidP="00C434E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4A0DC40" w14:textId="507CAFF6" w:rsidR="007B2732" w:rsidRPr="00195B09" w:rsidRDefault="00632E40" w:rsidP="00C434E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95B0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4.5</w:t>
      </w:r>
      <w:r w:rsidR="007B2732" w:rsidRPr="00195B0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r w:rsidR="007B2732" w:rsidRPr="00195B0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Predgrađa recikliraju - Uspostavljanje sistema upravljanja otpadom u prigradskim naseljima Užica i Tuzle  (SUBREC)</w:t>
      </w:r>
    </w:p>
    <w:p w14:paraId="60EA9A6F" w14:textId="3757A7E2" w:rsidR="007B2732" w:rsidRPr="00C434EF" w:rsidRDefault="00064322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Ovaj projekat partnerski </w:t>
      </w:r>
      <w:r w:rsidR="007B2732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provode "Regionalni centar za upravljanje otpadom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7B2732" w:rsidRPr="00C434EF">
        <w:rPr>
          <w:rFonts w:ascii="Times New Roman" w:hAnsi="Times New Roman" w:cs="Times New Roman"/>
          <w:sz w:val="24"/>
          <w:szCs w:val="24"/>
          <w:lang w:val="hr-HR"/>
        </w:rPr>
        <w:t>Duboko" i JKP "Bioktoš" iz Užica,  JKP "Komunalac" i Centar za ekologiju i energiju iz Tuzle. Projekat kofinansira Evropska unija kroz Program prekogranične saradnje Srbija - Bosna i Hercegovina 2014 - 2020, u okviru finansijskog Instrumenta pretpristupne pomoći (IPAII).</w:t>
      </w:r>
    </w:p>
    <w:p w14:paraId="5541F1D0" w14:textId="77777777" w:rsidR="007B2732" w:rsidRPr="00C434EF" w:rsidRDefault="007B2732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>Za Grad Tuzlu je predviđeno je da se putem edukacije i medijske kampanje obuhvati 2.500 domaćinstava iz prigradskih naselja Tuzle, planirana je nabavka 5.000 namjenskih kanti za ambalažni i miješani otpad, 300 kompostera za prikupljanje organskog otpada iz domaćinstava i 20 kontejnera za prikupljanje ambalažnog stakla.</w:t>
      </w:r>
    </w:p>
    <w:p w14:paraId="5119EA09" w14:textId="12FB151F" w:rsidR="00632E40" w:rsidRDefault="007B2732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Da bi proces pravilnog upravljanja opadom bio uspješan, veoma je važna edukacija stanovništva </w:t>
      </w:r>
      <w:r w:rsidRPr="00C434EF">
        <w:rPr>
          <w:rFonts w:ascii="Times New Roman" w:hAnsi="Times New Roman" w:cs="Times New Roman"/>
          <w:iCs/>
          <w:sz w:val="24"/>
          <w:szCs w:val="24"/>
          <w:lang w:val="hr-HR"/>
        </w:rPr>
        <w:t>koja će se vršiti putem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434EF">
        <w:rPr>
          <w:rFonts w:ascii="Times New Roman" w:hAnsi="Times New Roman" w:cs="Times New Roman"/>
          <w:iCs/>
          <w:sz w:val="24"/>
          <w:szCs w:val="24"/>
          <w:lang w:val="hr-HR"/>
        </w:rPr>
        <w:t>organiziranja brojnih info-skupova u mjesnim zajednicama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C434E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individualnom komunikacijom tokom podjele kanti i kompostera, terenskom edukacijom “od vrata do vrata“, podjelom promotivnih materijala i kontinuiranim monitoringom.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Zbog uspješnosti i održivosti novog sistema upravljanja otpadom važan je i pravilan rad komunalnih preduzeća. Edukacijom radnika koji su direktno uključeni u rad s otpadom, nabavkom specijalnih kamiona, prese za baliranje sekundarnih sirovina, uvođenjem redovnog odvoza ambalažnog otpada i njegovog daljeg tretmana, doprinijeće se ostvarenju rezultata projekta. Realizacijom projekta podići će se nivo kvaliteta življenja lokalnog stanovništva, produžiće se vijek trajanja deponija, unaprijediće se konkurentnost tržišta sekundarnih sirovina i stvoriće se uslovi za ispunjenje obaveza dvije zemlje u procesu pridruživanja Evropskoj uniji, kada je reč o zaštiti okoliša. Vrijeme trajanja projekta</w:t>
      </w:r>
      <w:r w:rsidR="00972069"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je 18 mjeseci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5660128" w14:textId="77777777" w:rsidR="0003360A" w:rsidRPr="00C434EF" w:rsidRDefault="0003360A" w:rsidP="00C434E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E21A571" w14:textId="7B1474DF" w:rsidR="00D06F49" w:rsidRPr="00195B09" w:rsidRDefault="00632E40" w:rsidP="00C434E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B09">
        <w:rPr>
          <w:rFonts w:ascii="Times New Roman" w:hAnsi="Times New Roman" w:cs="Times New Roman"/>
          <w:b/>
          <w:sz w:val="24"/>
          <w:szCs w:val="24"/>
        </w:rPr>
        <w:t>4.6</w:t>
      </w:r>
      <w:r w:rsidR="00B52EF5" w:rsidRPr="00195B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F49" w:rsidRPr="00195B09">
        <w:rPr>
          <w:rFonts w:ascii="Times New Roman" w:hAnsi="Times New Roman" w:cs="Times New Roman"/>
          <w:b/>
          <w:sz w:val="24"/>
          <w:szCs w:val="24"/>
        </w:rPr>
        <w:t xml:space="preserve"> Projekat </w:t>
      </w:r>
      <w:r w:rsidR="00D06F49" w:rsidRPr="00195B09">
        <w:rPr>
          <w:rFonts w:ascii="Times New Roman" w:eastAsia="Times New Roman" w:hAnsi="Times New Roman" w:cs="Times New Roman"/>
          <w:b/>
          <w:sz w:val="24"/>
          <w:szCs w:val="24"/>
        </w:rPr>
        <w:t>"Panonsko-jadranska veza" (PA.CON)</w:t>
      </w:r>
    </w:p>
    <w:p w14:paraId="5FADBE92" w14:textId="76BC3747" w:rsidR="00D06F49" w:rsidRPr="00C434EF" w:rsidRDefault="00D06F49" w:rsidP="00C43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>U okviru II poziva za dostavu projektnih prijedloga finansiranih kroz EU INTERREG Program prekogranične saradnje između Hrvatske, Bosne i Hercegovine i Crne Gore, koji je 2018. godine objavljen i za</w:t>
      </w:r>
      <w:r w:rsidR="00632E40" w:rsidRPr="00C434EF">
        <w:rPr>
          <w:rFonts w:ascii="Times New Roman" w:eastAsia="Times New Roman" w:hAnsi="Times New Roman" w:cs="Times New Roman"/>
          <w:sz w:val="24"/>
          <w:szCs w:val="24"/>
        </w:rPr>
        <w:t xml:space="preserve">tvoren, Projekat PA.CON je prošao selekciju i </w:t>
      </w:r>
      <w:r w:rsidRPr="00C434EF">
        <w:rPr>
          <w:rFonts w:ascii="Times New Roman" w:eastAsia="Times New Roman" w:hAnsi="Times New Roman" w:cs="Times New Roman"/>
          <w:sz w:val="24"/>
          <w:szCs w:val="24"/>
        </w:rPr>
        <w:t>odabran za finansiranje od strane EU u okviru prioritetne osi Programa: PA3 - Doprinos razvoju turizma i očuvanju kulturnog i prirodnog naslijeđa.</w:t>
      </w:r>
    </w:p>
    <w:p w14:paraId="670B1F18" w14:textId="729648CE" w:rsidR="00D06F49" w:rsidRPr="00C434EF" w:rsidRDefault="00632E40" w:rsidP="00C43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>Nositelj</w:t>
      </w:r>
      <w:r w:rsidR="00D06F49" w:rsidRPr="00C434EF">
        <w:rPr>
          <w:rFonts w:ascii="Times New Roman" w:eastAsia="Times New Roman" w:hAnsi="Times New Roman" w:cs="Times New Roman"/>
          <w:sz w:val="24"/>
          <w:szCs w:val="24"/>
        </w:rPr>
        <w:t xml:space="preserve"> projekta PA.CON je Općina Nijemci iz Hrvatske, dok su partneri iz BiH: G</w:t>
      </w:r>
      <w:r w:rsidRPr="00C434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A03EC1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6F49" w:rsidRPr="00C434EF">
        <w:rPr>
          <w:rFonts w:ascii="Times New Roman" w:eastAsia="Times New Roman" w:hAnsi="Times New Roman" w:cs="Times New Roman"/>
          <w:sz w:val="24"/>
          <w:szCs w:val="24"/>
        </w:rPr>
        <w:t>d Tuzla i Udruženje za razvoj NERDA, a partneri uz Crne Gore Centar za zaštitu i proučavanje ptica iz Podgorice i Javno preduzeće za nacionalne parkove Crne Gore.</w:t>
      </w:r>
    </w:p>
    <w:p w14:paraId="5E2FF37E" w14:textId="26115DC8" w:rsidR="00D06F49" w:rsidRPr="00C434EF" w:rsidRDefault="00D06F49" w:rsidP="00C43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 xml:space="preserve">Planirano trajanje projekta je 24 mjeseca. Početak provedbe projekta se očekuje nakon potpisivanja Ugovora o finansiranju u 2020. godini, čemu će prethoditi ishođenje neophodne dokumentacije u periodu od novembra 2018. do januara 2020. godine. </w:t>
      </w:r>
    </w:p>
    <w:p w14:paraId="38295558" w14:textId="77777777" w:rsidR="00632E40" w:rsidRPr="00C434EF" w:rsidRDefault="00D06F49" w:rsidP="00C43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>Ukupna vrijednost projekta prema predloženom budžetu u projektnom</w:t>
      </w:r>
      <w:r w:rsidR="00632E40" w:rsidRPr="00C434EF">
        <w:rPr>
          <w:rFonts w:ascii="Times New Roman" w:eastAsia="Times New Roman" w:hAnsi="Times New Roman" w:cs="Times New Roman"/>
          <w:sz w:val="24"/>
          <w:szCs w:val="24"/>
        </w:rPr>
        <w:t xml:space="preserve"> prijedlogu za partnere iz sve tri</w:t>
      </w:r>
      <w:r w:rsidRPr="00C434EF">
        <w:rPr>
          <w:rFonts w:ascii="Times New Roman" w:eastAsia="Times New Roman" w:hAnsi="Times New Roman" w:cs="Times New Roman"/>
          <w:sz w:val="24"/>
          <w:szCs w:val="24"/>
        </w:rPr>
        <w:t xml:space="preserve"> zemlje je: 2.075.228,32 EUR od čega je ukupni iznos EU granta 1.751.285.15 EUR</w:t>
      </w:r>
      <w:r w:rsidR="00632E40" w:rsidRPr="00C434EF">
        <w:rPr>
          <w:rFonts w:ascii="Times New Roman" w:eastAsia="Times New Roman" w:hAnsi="Times New Roman" w:cs="Times New Roman"/>
          <w:sz w:val="24"/>
          <w:szCs w:val="24"/>
        </w:rPr>
        <w:t xml:space="preserve">. Budžet za Bosnu i Hercegovinu/Tuzlu </w:t>
      </w:r>
      <w:r w:rsidRPr="00C434EF">
        <w:rPr>
          <w:rFonts w:ascii="Times New Roman" w:eastAsia="Times New Roman" w:hAnsi="Times New Roman" w:cs="Times New Roman"/>
          <w:sz w:val="24"/>
          <w:szCs w:val="24"/>
        </w:rPr>
        <w:t>iznosi: 728.036,97 EUR od čega je EU grant: 614.390,39 EUR (84,39% finansira Evropska unija).</w:t>
      </w:r>
    </w:p>
    <w:p w14:paraId="0C5D6F49" w14:textId="77777777" w:rsidR="00632E40" w:rsidRPr="00C434EF" w:rsidRDefault="00D06F49" w:rsidP="00C434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EF">
        <w:rPr>
          <w:rFonts w:ascii="Times New Roman" w:eastAsia="Times New Roman" w:hAnsi="Times New Roman" w:cs="Times New Roman"/>
          <w:sz w:val="24"/>
          <w:szCs w:val="24"/>
        </w:rPr>
        <w:t>Projektom je planirano da se na području Tuz</w:t>
      </w:r>
      <w:r w:rsidR="00632E40" w:rsidRPr="00C434EF">
        <w:rPr>
          <w:rFonts w:ascii="Times New Roman" w:eastAsia="Times New Roman" w:hAnsi="Times New Roman" w:cs="Times New Roman"/>
          <w:sz w:val="24"/>
          <w:szCs w:val="24"/>
        </w:rPr>
        <w:t xml:space="preserve">le realizuje uređenje Park šume Ilinčica, </w:t>
      </w:r>
      <w:proofErr w:type="gramStart"/>
      <w:r w:rsidR="00632E40" w:rsidRPr="00C434EF">
        <w:rPr>
          <w:rFonts w:ascii="Times New Roman" w:eastAsia="Times New Roman" w:hAnsi="Times New Roman" w:cs="Times New Roman"/>
          <w:sz w:val="24"/>
          <w:szCs w:val="24"/>
        </w:rPr>
        <w:t>odnosno  slijedeće</w:t>
      </w:r>
      <w:proofErr w:type="gramEnd"/>
      <w:r w:rsidR="00632E40" w:rsidRPr="00C434EF">
        <w:rPr>
          <w:rFonts w:ascii="Times New Roman" w:eastAsia="Times New Roman" w:hAnsi="Times New Roman" w:cs="Times New Roman"/>
          <w:sz w:val="24"/>
          <w:szCs w:val="24"/>
        </w:rPr>
        <w:t xml:space="preserve"> aktivnosti:</w:t>
      </w:r>
    </w:p>
    <w:p w14:paraId="5EE97979" w14:textId="59EDA19A" w:rsidR="00632E40" w:rsidRPr="00195B09" w:rsidRDefault="00D06F49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>- sanacija pristupne ceste do lokaliteta Ilinčice u dužini od 260m;</w:t>
      </w:r>
    </w:p>
    <w:p w14:paraId="3B69F8FA" w14:textId="3C3BD865" w:rsidR="00D06F49" w:rsidRPr="00195B09" w:rsidRDefault="00D06F49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>-  postavljanje LED rasvjete;</w:t>
      </w:r>
    </w:p>
    <w:p w14:paraId="362FF5D7" w14:textId="7C8F5F35" w:rsidR="00D06F49" w:rsidRPr="00195B09" w:rsidRDefault="00D06F49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>- obnova objekta planinskog doma kako bi se učinio dostupnim građanima, školama (učenicima i nastavnom osoblju za izvođenje nastave u prirodi), sportskim udruženjima i drugima, kao i uređenje dvorišta/okolice u svrhu prilagodbe posjetiocima (rekrea</w:t>
      </w:r>
      <w:r w:rsidR="00195B09">
        <w:rPr>
          <w:rFonts w:ascii="Times New Roman" w:eastAsia="Times New Roman" w:hAnsi="Times New Roman" w:cs="Times New Roman"/>
          <w:sz w:val="24"/>
          <w:szCs w:val="24"/>
        </w:rPr>
        <w:t xml:space="preserve">tivcima i najmlađima) sa 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>uređenjem dječijeg igrališta, bašte;</w:t>
      </w:r>
    </w:p>
    <w:p w14:paraId="3586E270" w14:textId="6B568686" w:rsidR="00D06F49" w:rsidRPr="00195B09" w:rsidRDefault="00D06F49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>-uređenje 16 mikro-lokacija na Ilinčici sa platoima z</w:t>
      </w:r>
      <w:r w:rsidR="00632E40" w:rsidRPr="00195B09">
        <w:rPr>
          <w:rFonts w:ascii="Times New Roman" w:eastAsia="Times New Roman" w:hAnsi="Times New Roman" w:cs="Times New Roman"/>
          <w:sz w:val="24"/>
          <w:szCs w:val="24"/>
        </w:rPr>
        <w:t>a odmor (klupe i stolovi za izletnike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br/>
        <w:t xml:space="preserve">- uređenje biciklističko-edukativne rute u dužini od 4 km na lokalitetu Ilinčice, koja će biti 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lastRenderedPageBreak/>
        <w:t>mapirana i označena sa adekvatnom signalizacijom, ujedno će se za potrebe izrade edukativnih ploča sa ornito faunom izraditi ornitološki popis, kako bi se pod</w:t>
      </w:r>
      <w:r w:rsidR="00632E40" w:rsidRPr="00195B09">
        <w:rPr>
          <w:rFonts w:ascii="Times New Roman" w:eastAsia="Times New Roman" w:hAnsi="Times New Roman" w:cs="Times New Roman"/>
          <w:sz w:val="24"/>
          <w:szCs w:val="24"/>
        </w:rPr>
        <w:t xml:space="preserve">igao kvalitet izvođenja nastave 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>u prirodi za osnovne škole sa područja Tuzle;</w:t>
      </w:r>
    </w:p>
    <w:p w14:paraId="61BC18E0" w14:textId="1636B784" w:rsidR="00A03EC1" w:rsidRDefault="00632E40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 xml:space="preserve">- postavljanje </w:t>
      </w:r>
      <w:r w:rsidR="00D06F49" w:rsidRPr="00195B09">
        <w:rPr>
          <w:rFonts w:ascii="Times New Roman" w:eastAsia="Times New Roman" w:hAnsi="Times New Roman" w:cs="Times New Roman"/>
          <w:sz w:val="24"/>
          <w:szCs w:val="24"/>
        </w:rPr>
        <w:t>sistem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 xml:space="preserve">a za najam </w:t>
      </w:r>
      <w:r w:rsidR="00A03EC1">
        <w:rPr>
          <w:rFonts w:ascii="Times New Roman" w:eastAsia="Times New Roman" w:hAnsi="Times New Roman" w:cs="Times New Roman"/>
          <w:sz w:val="24"/>
          <w:szCs w:val="24"/>
        </w:rPr>
        <w:t>bicikala;</w:t>
      </w:r>
    </w:p>
    <w:p w14:paraId="731EFB33" w14:textId="1DFDBB73" w:rsidR="00632E40" w:rsidRPr="00195B09" w:rsidRDefault="00D06F49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 xml:space="preserve">- postavljanje turističkih mapa na 4 lokaliteta u </w:t>
      </w:r>
      <w:proofErr w:type="gramStart"/>
      <w:r w:rsidRPr="00195B09">
        <w:rPr>
          <w:rFonts w:ascii="Times New Roman" w:eastAsia="Times New Roman" w:hAnsi="Times New Roman" w:cs="Times New Roman"/>
          <w:sz w:val="24"/>
          <w:szCs w:val="24"/>
        </w:rPr>
        <w:t xml:space="preserve">Tuzli </w:t>
      </w:r>
      <w:r w:rsidR="00A03EC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044CE74" w14:textId="5C0B4098" w:rsidR="00195B09" w:rsidRDefault="00D06F49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>- izrada promotivne kampanje i promotivnih alata za privlačenje posjetilaca na lokalitet I</w:t>
      </w:r>
      <w:r w:rsidR="00632E40" w:rsidRPr="00195B09">
        <w:rPr>
          <w:rFonts w:ascii="Times New Roman" w:eastAsia="Times New Roman" w:hAnsi="Times New Roman" w:cs="Times New Roman"/>
          <w:sz w:val="24"/>
          <w:szCs w:val="24"/>
        </w:rPr>
        <w:t>linčice uz izradu Bird ID džepnog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 xml:space="preserve"> izdanja promotivnog materijala koji će biti izrađen za sve tri pr</w:t>
      </w:r>
      <w:r w:rsidR="00195B09">
        <w:rPr>
          <w:rFonts w:ascii="Times New Roman" w:eastAsia="Times New Roman" w:hAnsi="Times New Roman" w:cs="Times New Roman"/>
          <w:sz w:val="24"/>
          <w:szCs w:val="24"/>
        </w:rPr>
        <w:t xml:space="preserve">ojektne lokacije u HR, BiH i CG, 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>izra</w:t>
      </w:r>
      <w:r w:rsidR="00A03EC1">
        <w:rPr>
          <w:rFonts w:ascii="Times New Roman" w:eastAsia="Times New Roman" w:hAnsi="Times New Roman" w:cs="Times New Roman"/>
          <w:sz w:val="24"/>
          <w:szCs w:val="24"/>
        </w:rPr>
        <w:t>da video promotivnog materijala;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71A22A" w14:textId="7739D246" w:rsidR="00D06F49" w:rsidRPr="00195B09" w:rsidRDefault="00D06F49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>- učešće u 3 zajedničke edukacije za učesnike iz sve 3 zem</w:t>
      </w:r>
      <w:r w:rsidR="00632E40" w:rsidRPr="00195B09">
        <w:rPr>
          <w:rFonts w:ascii="Times New Roman" w:eastAsia="Times New Roman" w:hAnsi="Times New Roman" w:cs="Times New Roman"/>
          <w:sz w:val="24"/>
          <w:szCs w:val="24"/>
        </w:rPr>
        <w:t xml:space="preserve">lje (HR, BiH i CG) za podizanje 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>kvaliteta usluga u turizmu;</w:t>
      </w:r>
    </w:p>
    <w:p w14:paraId="6C4C28D7" w14:textId="26C4B925" w:rsidR="00195B09" w:rsidRDefault="00D06F49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>-  organizacija obuke o destinacijskom menadžmentu i osigur</w:t>
      </w:r>
      <w:r w:rsidR="00632E40" w:rsidRPr="00195B09">
        <w:rPr>
          <w:rFonts w:ascii="Times New Roman" w:eastAsia="Times New Roman" w:hAnsi="Times New Roman" w:cs="Times New Roman"/>
          <w:sz w:val="24"/>
          <w:szCs w:val="24"/>
        </w:rPr>
        <w:t>anju kvaliteta u turizmu u BiH;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br/>
        <w:t>-  organizacija tematske ture za predstavnike turističkih agencija i operatera iz regiona kojima bi se predstavile 3 PA.CON lokacije u Nijemcima, Tuzli i Ulcinju.</w:t>
      </w:r>
      <w:r w:rsidR="00632E40" w:rsidRPr="00195B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FF7FFB" w14:textId="77777777" w:rsidR="00A03EC1" w:rsidRDefault="00A03EC1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1F6A24" w14:textId="3B38DB65" w:rsidR="002819E6" w:rsidRDefault="00632E40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09">
        <w:rPr>
          <w:rFonts w:ascii="Times New Roman" w:eastAsia="Times New Roman" w:hAnsi="Times New Roman" w:cs="Times New Roman"/>
          <w:sz w:val="24"/>
          <w:szCs w:val="24"/>
        </w:rPr>
        <w:t xml:space="preserve">U toku su aktivnosti na pripremi ugovaranja, a potpisivanje ugovora </w:t>
      </w:r>
      <w:r w:rsidR="00195B0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 xml:space="preserve"> početak aktivnosti se očekuje sredinom 2020. </w:t>
      </w:r>
      <w:r w:rsidR="00195B0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95B09">
        <w:rPr>
          <w:rFonts w:ascii="Times New Roman" w:eastAsia="Times New Roman" w:hAnsi="Times New Roman" w:cs="Times New Roman"/>
          <w:sz w:val="24"/>
          <w:szCs w:val="24"/>
        </w:rPr>
        <w:t>odin</w:t>
      </w:r>
      <w:r w:rsidR="00195B09">
        <w:rPr>
          <w:rFonts w:ascii="Times New Roman" w:eastAsia="Times New Roman" w:hAnsi="Times New Roman" w:cs="Times New Roman"/>
          <w:sz w:val="24"/>
          <w:szCs w:val="24"/>
        </w:rPr>
        <w:t>e.</w:t>
      </w:r>
    </w:p>
    <w:p w14:paraId="0F457E45" w14:textId="5A9D337C" w:rsidR="0003360A" w:rsidRDefault="0003360A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CEFE4" w14:textId="77777777" w:rsidR="0003360A" w:rsidRPr="00C434EF" w:rsidRDefault="0003360A" w:rsidP="00195B0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F55250" w14:textId="1BCF274B" w:rsidR="007B2732" w:rsidRPr="00195B09" w:rsidRDefault="00632E40" w:rsidP="00C4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09">
        <w:rPr>
          <w:rFonts w:ascii="Times New Roman" w:hAnsi="Times New Roman" w:cs="Times New Roman"/>
          <w:b/>
          <w:sz w:val="24"/>
          <w:szCs w:val="24"/>
          <w:lang w:val="hr-HR"/>
        </w:rPr>
        <w:t>4.7.</w:t>
      </w:r>
      <w:r w:rsidR="007B2732" w:rsidRPr="00195B0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”Tuzla ide naprijed”</w:t>
      </w:r>
    </w:p>
    <w:p w14:paraId="6B54F5A4" w14:textId="1AB38AB1" w:rsidR="007B2732" w:rsidRPr="00C434EF" w:rsidRDefault="007B2732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U okviru projekta je planirano da se radi na praćenju i podsticanju brže implementacije Plana upravljanja </w:t>
      </w:r>
      <w:r w:rsidR="00BD5AE7">
        <w:rPr>
          <w:rFonts w:ascii="Times New Roman" w:hAnsi="Times New Roman" w:cs="Times New Roman"/>
          <w:sz w:val="24"/>
          <w:szCs w:val="24"/>
          <w:lang w:val="hr-HR"/>
        </w:rPr>
        <w:t>otpadom za Grad Tuzlu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 xml:space="preserve"> 2017</w:t>
      </w:r>
      <w:r w:rsidR="00BD5AE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-202</w:t>
      </w:r>
      <w:r w:rsidR="00A03EC1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BD5AE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(PUO) i iznalaženju mogućnosti za unapređenje održivog upravljanja građevinskim otpadom, tekstilom i ostatkom suhe frakcije otpada koji se ne može reciklirati. U okviru projekta će biti organizirani kontinuirani sastanci radne grup</w:t>
      </w:r>
      <w:r w:rsidR="00972069" w:rsidRPr="00C434EF">
        <w:rPr>
          <w:rFonts w:ascii="Times New Roman" w:hAnsi="Times New Roman" w:cs="Times New Roman"/>
          <w:sz w:val="24"/>
          <w:szCs w:val="24"/>
          <w:lang w:val="hr-HR"/>
        </w:rPr>
        <w:t>e za praćenje implementacije PUO</w:t>
      </w:r>
      <w:r w:rsidRPr="00C434EF">
        <w:rPr>
          <w:rFonts w:ascii="Times New Roman" w:hAnsi="Times New Roman" w:cs="Times New Roman"/>
          <w:sz w:val="24"/>
          <w:szCs w:val="24"/>
          <w:lang w:val="hr-HR"/>
        </w:rPr>
        <w:t>. Također, putem ovog projekta iskustva iz Tuzle će biti prenešena na ostale općine u Tuzlanskom kantonu. Vrijeme trajanja projekta je 3 godine (1.9.2019-1.9.2022), a realizaciju projektnih aktivnosti finansiraju različite švicarske fondacije.</w:t>
      </w:r>
    </w:p>
    <w:p w14:paraId="6B6F6B7C" w14:textId="77777777" w:rsidR="002819E6" w:rsidRPr="00C434EF" w:rsidRDefault="002819E6" w:rsidP="00C434E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10364C" w14:textId="49CAC756" w:rsidR="008C2699" w:rsidRPr="00195B09" w:rsidRDefault="001F01D7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09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613B48" w:rsidRPr="00195B09">
        <w:rPr>
          <w:rFonts w:ascii="Times New Roman" w:hAnsi="Times New Roman" w:cs="Times New Roman"/>
          <w:b/>
          <w:sz w:val="24"/>
          <w:szCs w:val="24"/>
          <w:u w:val="single"/>
        </w:rPr>
        <w:t>PROJEKTI IZ OBLASTI CIVILNE ZAŠTITE I SPAŠAVANJA</w:t>
      </w:r>
    </w:p>
    <w:p w14:paraId="051BF6BC" w14:textId="567B66A7" w:rsidR="00BD5AE7" w:rsidRPr="00C434EF" w:rsidRDefault="008C2699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Već nekoliko godina, na području Bosne i Hercegovine implementiraju se projekti od značaja za zaštitu od prirodnih i drugih nesreća, u koje je između ostalih jedin</w:t>
      </w:r>
      <w:r w:rsidR="001F01D7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ica civilne zaštite uključen i G</w:t>
      </w:r>
      <w:r w:rsidR="00195B09">
        <w:rPr>
          <w:rFonts w:ascii="Times New Roman" w:eastAsia="Times New Roman" w:hAnsi="Times New Roman" w:cs="Times New Roman"/>
          <w:sz w:val="24"/>
          <w:szCs w:val="24"/>
          <w:lang w:eastAsia="hr-BA"/>
        </w:rPr>
        <w:t>rad Tuzla, a među njima su:</w:t>
      </w:r>
    </w:p>
    <w:p w14:paraId="3A8DAF86" w14:textId="2ED326E4" w:rsidR="001F01D7" w:rsidRPr="00195B09" w:rsidRDefault="00613B48" w:rsidP="00C434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  <w:r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5.1. </w:t>
      </w:r>
      <w:r w:rsidR="00E24AED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Projekat </w:t>
      </w:r>
      <w:r w:rsidR="008C2699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>„Međusobno povezivanje u uprav</w:t>
      </w:r>
      <w:r w:rsidR="00E24AED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ljanju rizicima od katastrofa “ </w:t>
      </w:r>
    </w:p>
    <w:p w14:paraId="2FCDA66B" w14:textId="00363B48" w:rsidR="008C2699" w:rsidRPr="00C434EF" w:rsidRDefault="00BD5AE7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Projekat se realizuje u saradnji sa Razvojnim programom Ujedinjenih naroda – UNDP. 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U okviru ovoga projekta razvijen je:</w:t>
      </w:r>
    </w:p>
    <w:p w14:paraId="28537F8A" w14:textId="390642BE" w:rsidR="008C2699" w:rsidRPr="00C434EF" w:rsidRDefault="008C2699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- </w:t>
      </w:r>
      <w:r w:rsidR="00E24AED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softwerski alat „DRAS “z</w:t>
      </w: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a </w:t>
      </w:r>
      <w:r w:rsidR="00E24AED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a</w:t>
      </w: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nalizu rizika od katastrofa i uljučuje za sada tri vrste opasnosti: poplave, klizišta i z</w:t>
      </w:r>
      <w:r w:rsidR="00E24AED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emljotres, a u toku je i </w:t>
      </w: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obrada opasnosti od požara,</w:t>
      </w:r>
    </w:p>
    <w:p w14:paraId="1B8989A2" w14:textId="1815F618" w:rsidR="008C2699" w:rsidRPr="00C434EF" w:rsidRDefault="008C2699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- izrađen je dokument </w:t>
      </w:r>
      <w:r w:rsidR="00E24AED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Procjena kapaciteta za odgovor na katastrofu i mapa puta za BiH u kojem je</w:t>
      </w: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analizirano je stanje postojećih kapaciteta (formirane i donekle opremljene jedinice civilne zaštite), Na osnovu te analize data je preporuka za jedinice koje treba formirati prema veličini lokalne samouprave,</w:t>
      </w:r>
    </w:p>
    <w:p w14:paraId="2F13B44E" w14:textId="5BD05DC4" w:rsidR="00E24AED" w:rsidRPr="00C434EF" w:rsidRDefault="008C2699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lastRenderedPageBreak/>
        <w:t>- sačinjena je baza podataka o minimalnim kapacitetima MTS-a, savremenije i, u adekvatnim uslovima, potrebne opreme za sve strukture civilne zaštite.</w:t>
      </w:r>
      <w:r w:rsidR="00195B09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</w:p>
    <w:p w14:paraId="5E1B887A" w14:textId="4E57849D" w:rsidR="008C2699" w:rsidRPr="00195B09" w:rsidRDefault="00613B48" w:rsidP="00C434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  <w:r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5.2. </w:t>
      </w:r>
      <w:r w:rsidR="00E24AED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Projekat </w:t>
      </w:r>
      <w:r w:rsidR="008C2699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>„Izgradnja kapaciteta i priprema BiH z</w:t>
      </w:r>
      <w:r w:rsid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>a mehanizam civilne zaštite EU</w:t>
      </w:r>
    </w:p>
    <w:p w14:paraId="4575F2B4" w14:textId="26001AFA" w:rsidR="00BD5AE7" w:rsidRPr="00C434EF" w:rsidRDefault="00BD5AE7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Projekat se realizuje u saradnji sa Razvojnim programom Ujedinjenih naroda – UNDP. 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U okviru navedenog projekta za grad Tuzlu </w:t>
      </w: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se izrađuju 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planski dokumenti zaštite i </w:t>
      </w:r>
      <w:r w:rsidR="00195B09">
        <w:rPr>
          <w:rFonts w:ascii="Times New Roman" w:eastAsia="Times New Roman" w:hAnsi="Times New Roman" w:cs="Times New Roman"/>
          <w:sz w:val="24"/>
          <w:szCs w:val="24"/>
          <w:lang w:eastAsia="hr-BA"/>
        </w:rPr>
        <w:t>spašavanja i zaštite od požara.</w:t>
      </w:r>
    </w:p>
    <w:p w14:paraId="450C4634" w14:textId="4EDF8C0A" w:rsidR="008C2699" w:rsidRPr="00195B09" w:rsidRDefault="00613B48" w:rsidP="00C434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  <w:r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5.3. </w:t>
      </w:r>
      <w:r w:rsidR="00E24AED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Projekat </w:t>
      </w:r>
      <w:r w:rsidR="008C2699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„IPA </w:t>
      </w:r>
      <w:r w:rsidR="00E24AED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>DRAM “</w:t>
      </w:r>
      <w:r w:rsidR="008C2699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. </w:t>
      </w:r>
    </w:p>
    <w:p w14:paraId="58384E11" w14:textId="0BFB26E2" w:rsidR="00E24AED" w:rsidRPr="00C434EF" w:rsidRDefault="00BD5AE7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Projekat se realizuje u saradnji sa Razvojnim programom Ujedinjenih naroda – UNDP. 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U okviru ovoga projekta razvijena je </w:t>
      </w:r>
      <w:r w:rsidR="00E24AED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dezinverter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baza podataka koja uključuje gubitke (štete) nastale djelovanjem prirodnih i drugih nesreća na području Grada i certificiran je operatet ko</w:t>
      </w:r>
      <w:r w:rsidR="00E24AED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ji radi na unosu tih podataka. </w:t>
      </w:r>
    </w:p>
    <w:p w14:paraId="66D2C802" w14:textId="335E7E16" w:rsidR="00BD5AE7" w:rsidRPr="00C434EF" w:rsidRDefault="00BD5AE7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14:paraId="0455A699" w14:textId="7115F455" w:rsidR="00E24AED" w:rsidRPr="00195B09" w:rsidRDefault="00613B48" w:rsidP="00C434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</w:pPr>
      <w:r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 xml:space="preserve">5.4. </w:t>
      </w:r>
      <w:r w:rsidR="008C2699" w:rsidRPr="00195B09">
        <w:rPr>
          <w:rFonts w:ascii="Times New Roman" w:eastAsia="Times New Roman" w:hAnsi="Times New Roman" w:cs="Times New Roman"/>
          <w:b/>
          <w:sz w:val="24"/>
          <w:szCs w:val="24"/>
          <w:lang w:eastAsia="hr-BA"/>
        </w:rPr>
        <w:t>„</w:t>
      </w:r>
      <w:r w:rsidR="008C2699" w:rsidRPr="00195B09">
        <w:rPr>
          <w:rFonts w:ascii="Times New Roman" w:hAnsi="Times New Roman" w:cs="Times New Roman"/>
          <w:b/>
          <w:sz w:val="24"/>
          <w:szCs w:val="24"/>
        </w:rPr>
        <w:t>Projek</w:t>
      </w:r>
      <w:r w:rsidR="00E24AED" w:rsidRPr="00195B09">
        <w:rPr>
          <w:rFonts w:ascii="Times New Roman" w:hAnsi="Times New Roman" w:cs="Times New Roman"/>
          <w:b/>
          <w:sz w:val="24"/>
          <w:szCs w:val="24"/>
        </w:rPr>
        <w:t>a</w:t>
      </w:r>
      <w:r w:rsidR="0003360A">
        <w:rPr>
          <w:rFonts w:ascii="Times New Roman" w:hAnsi="Times New Roman" w:cs="Times New Roman"/>
          <w:b/>
          <w:sz w:val="24"/>
          <w:szCs w:val="24"/>
        </w:rPr>
        <w:t xml:space="preserve">t – COMMAND </w:t>
      </w:r>
      <w:r w:rsidR="008C2699" w:rsidRPr="00195B09">
        <w:rPr>
          <w:rFonts w:ascii="Times New Roman" w:hAnsi="Times New Roman" w:cs="Times New Roman"/>
          <w:b/>
          <w:sz w:val="24"/>
          <w:szCs w:val="24"/>
        </w:rPr>
        <w:t>-</w:t>
      </w:r>
      <w:r w:rsidR="00E24AED" w:rsidRPr="00195B09">
        <w:rPr>
          <w:rFonts w:ascii="Times New Roman" w:hAnsi="Times New Roman" w:cs="Times New Roman"/>
          <w:b/>
          <w:sz w:val="24"/>
          <w:szCs w:val="24"/>
        </w:rPr>
        <w:t>Zapovjedni i o</w:t>
      </w:r>
      <w:r w:rsidR="008C2699" w:rsidRPr="00195B09">
        <w:rPr>
          <w:rFonts w:ascii="Times New Roman" w:hAnsi="Times New Roman" w:cs="Times New Roman"/>
          <w:b/>
          <w:sz w:val="24"/>
          <w:szCs w:val="24"/>
        </w:rPr>
        <w:t>perativni</w:t>
      </w:r>
      <w:r w:rsidR="00E24AED" w:rsidRPr="00195B0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8C2699" w:rsidRPr="00195B09">
        <w:rPr>
          <w:rFonts w:ascii="Times New Roman" w:hAnsi="Times New Roman" w:cs="Times New Roman"/>
          <w:b/>
          <w:sz w:val="24"/>
          <w:szCs w:val="24"/>
        </w:rPr>
        <w:t xml:space="preserve">ehanizam </w:t>
      </w:r>
      <w:r w:rsidR="00E24AED" w:rsidRPr="00195B09">
        <w:rPr>
          <w:rFonts w:ascii="Times New Roman" w:hAnsi="Times New Roman" w:cs="Times New Roman"/>
          <w:b/>
          <w:sz w:val="24"/>
          <w:szCs w:val="24"/>
        </w:rPr>
        <w:t>multisektorske analize ključnih podataka o k</w:t>
      </w:r>
      <w:r w:rsidR="008C2699" w:rsidRPr="00195B09">
        <w:rPr>
          <w:rFonts w:ascii="Times New Roman" w:hAnsi="Times New Roman" w:cs="Times New Roman"/>
          <w:b/>
          <w:sz w:val="24"/>
          <w:szCs w:val="24"/>
        </w:rPr>
        <w:t xml:space="preserve">atastrofama </w:t>
      </w:r>
    </w:p>
    <w:p w14:paraId="3D0E2AC5" w14:textId="77777777" w:rsidR="00293A28" w:rsidRDefault="00293A28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Projekat se finansira iz EU </w:t>
      </w:r>
      <w:proofErr w:type="gramStart"/>
      <w:r>
        <w:rPr>
          <w:rFonts w:ascii="Times New Roman" w:hAnsi="Times New Roman" w:cs="Times New Roman"/>
          <w:sz w:val="24"/>
          <w:szCs w:val="24"/>
        </w:rPr>
        <w:t>fonda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Directorate General for European Civil Protection and Humanitarian Aid Operations. </w:t>
      </w:r>
      <w:r w:rsidR="008C2699" w:rsidRPr="00C434EF">
        <w:rPr>
          <w:rFonts w:ascii="Times New Roman" w:hAnsi="Times New Roman" w:cs="Times New Roman"/>
          <w:sz w:val="24"/>
          <w:szCs w:val="24"/>
          <w:lang w:eastAsia="en-GB"/>
        </w:rPr>
        <w:t>Cilj projekta je osnaživanje zapovjedno-operativnog centra u procesu donošenja odluka i kriznog komuniciranja kroz informatizaciju, uvezivanje i analizu ključnih podataka o katastrofama. Specifični cilj ovoga projekta je razvoj operativnih alata kao</w:t>
      </w:r>
      <w:r w:rsidR="00195B09">
        <w:rPr>
          <w:rFonts w:ascii="Times New Roman" w:hAnsi="Times New Roman" w:cs="Times New Roman"/>
          <w:sz w:val="24"/>
          <w:szCs w:val="24"/>
          <w:lang w:eastAsia="en-GB"/>
        </w:rPr>
        <w:t xml:space="preserve"> pomoć odgovoru na katastrofe. </w:t>
      </w:r>
    </w:p>
    <w:p w14:paraId="5AA365C1" w14:textId="235633CE" w:rsidR="002C27ED" w:rsidRPr="00195B09" w:rsidRDefault="002C27ED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Najvažniji rezultat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ovoga projekta je izrada IT alata koj</w:t>
      </w:r>
      <w:r w:rsidR="00E24AED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i će se koristiti za simulacije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katastrofa, integraciju postojecih podataka u IT sistem (povezivanje postojecih podataka hidrometeoroških, seizmoloških, katastarskih, </w:t>
      </w:r>
      <w:r w:rsidR="008C2699" w:rsidRPr="00C434EF">
        <w:rPr>
          <w:rFonts w:ascii="Times New Roman" w:hAnsi="Times New Roman" w:cs="Times New Roman"/>
          <w:sz w:val="24"/>
          <w:szCs w:val="24"/>
        </w:rPr>
        <w:t>vatrogasnih, hitne medicinske pomoći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i slično), te </w:t>
      </w:r>
      <w:r w:rsidR="00E24AED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tehnič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ka analiza, procjena potreba i metodologija za obradu podataka, u cilju izrade proizvoda</w:t>
      </w: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, kako odgovara Gradu Tuzli</w:t>
      </w:r>
      <w:r w:rsidR="008C2699"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>.</w:t>
      </w:r>
      <w:r w:rsidRPr="00C434EF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="008C2699" w:rsidRPr="00C434EF">
        <w:rPr>
          <w:rFonts w:ascii="Times New Roman" w:hAnsi="Times New Roman" w:cs="Times New Roman"/>
          <w:sz w:val="24"/>
          <w:szCs w:val="24"/>
        </w:rPr>
        <w:t xml:space="preserve">Funkcionalan i učinkovit zapovjedno-operativni sistem civilne zaštite osigurat će pravovremeno aktiviranje operativnih snaga, olakšati proces donošenja odluka zapovjednih struktura te uskladiti djelovanje operativnih snaga. </w:t>
      </w:r>
    </w:p>
    <w:p w14:paraId="1780DB82" w14:textId="542168C1" w:rsidR="008C2699" w:rsidRPr="00195B09" w:rsidRDefault="008C2699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Projek</w:t>
      </w:r>
      <w:r w:rsidR="002C27ED" w:rsidRPr="00C434EF">
        <w:rPr>
          <w:rFonts w:ascii="Times New Roman" w:hAnsi="Times New Roman" w:cs="Times New Roman"/>
          <w:sz w:val="24"/>
          <w:szCs w:val="24"/>
        </w:rPr>
        <w:t>a</w:t>
      </w:r>
      <w:r w:rsidRPr="00C434EF">
        <w:rPr>
          <w:rFonts w:ascii="Times New Roman" w:hAnsi="Times New Roman" w:cs="Times New Roman"/>
          <w:sz w:val="24"/>
          <w:szCs w:val="24"/>
        </w:rPr>
        <w:t>t će koristiti i za razmjenu znanja</w:t>
      </w:r>
      <w:r w:rsidR="002C27ED" w:rsidRPr="00C434EF">
        <w:rPr>
          <w:rFonts w:ascii="Times New Roman" w:hAnsi="Times New Roman" w:cs="Times New Roman"/>
          <w:sz w:val="24"/>
          <w:szCs w:val="24"/>
        </w:rPr>
        <w:t>,</w:t>
      </w:r>
      <w:r w:rsidRPr="00C434EF">
        <w:rPr>
          <w:rFonts w:ascii="Times New Roman" w:hAnsi="Times New Roman" w:cs="Times New Roman"/>
          <w:sz w:val="24"/>
          <w:szCs w:val="24"/>
        </w:rPr>
        <w:t xml:space="preserve"> kojom prilikom će Hrvatska i Sjeverna Makedonija kao članice UCPM-a</w:t>
      </w:r>
      <w:r w:rsidR="002C27ED" w:rsidRPr="00C434EF">
        <w:rPr>
          <w:rFonts w:ascii="Times New Roman" w:hAnsi="Times New Roman" w:cs="Times New Roman"/>
          <w:sz w:val="24"/>
          <w:szCs w:val="24"/>
        </w:rPr>
        <w:t>,</w:t>
      </w:r>
      <w:r w:rsidRPr="00C434EF">
        <w:rPr>
          <w:rFonts w:ascii="Times New Roman" w:hAnsi="Times New Roman" w:cs="Times New Roman"/>
          <w:sz w:val="24"/>
          <w:szCs w:val="24"/>
        </w:rPr>
        <w:t xml:space="preserve"> prenijeti svoje iskustvo u smislu ERCC komunikacije prema Albaniji</w:t>
      </w:r>
      <w:r w:rsidR="002C27ED" w:rsidRPr="00C434EF">
        <w:rPr>
          <w:rFonts w:ascii="Times New Roman" w:hAnsi="Times New Roman" w:cs="Times New Roman"/>
          <w:sz w:val="24"/>
          <w:szCs w:val="24"/>
        </w:rPr>
        <w:t>,</w:t>
      </w:r>
      <w:r w:rsidRPr="00C434EF">
        <w:rPr>
          <w:rFonts w:ascii="Times New Roman" w:hAnsi="Times New Roman" w:cs="Times New Roman"/>
          <w:sz w:val="24"/>
          <w:szCs w:val="24"/>
        </w:rPr>
        <w:t xml:space="preserve"> odnosno Bosni i Hercegovini</w:t>
      </w:r>
      <w:r w:rsidR="002C27ED" w:rsidRPr="00C434EF">
        <w:rPr>
          <w:rFonts w:ascii="Times New Roman" w:hAnsi="Times New Roman" w:cs="Times New Roman"/>
          <w:sz w:val="24"/>
          <w:szCs w:val="24"/>
        </w:rPr>
        <w:t>,</w:t>
      </w:r>
      <w:r w:rsidRPr="00C434EF">
        <w:rPr>
          <w:rFonts w:ascii="Times New Roman" w:hAnsi="Times New Roman" w:cs="Times New Roman"/>
          <w:sz w:val="24"/>
          <w:szCs w:val="24"/>
        </w:rPr>
        <w:t xml:space="preserve"> te na taj način olakšati njihovo pristupanje EU</w:t>
      </w:r>
      <w:r w:rsidR="00195B09">
        <w:rPr>
          <w:rFonts w:ascii="Times New Roman" w:hAnsi="Times New Roman" w:cs="Times New Roman"/>
          <w:sz w:val="24"/>
          <w:szCs w:val="24"/>
        </w:rPr>
        <w:t xml:space="preserve"> Mehanizmu civilne zaštite.</w:t>
      </w:r>
    </w:p>
    <w:p w14:paraId="4571DAA0" w14:textId="317BF04C" w:rsidR="008C2699" w:rsidRPr="00C434EF" w:rsidRDefault="00E24AED" w:rsidP="00C434EF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434EF">
        <w:rPr>
          <w:rFonts w:ascii="Times New Roman" w:hAnsi="Times New Roman" w:cs="Times New Roman"/>
          <w:sz w:val="24"/>
          <w:szCs w:val="24"/>
          <w:lang w:eastAsia="en-GB"/>
        </w:rPr>
        <w:t>Realizaciju projekta z</w:t>
      </w:r>
      <w:r w:rsidR="002C27ED" w:rsidRPr="00C434EF">
        <w:rPr>
          <w:rFonts w:ascii="Times New Roman" w:hAnsi="Times New Roman" w:cs="Times New Roman"/>
          <w:sz w:val="24"/>
          <w:szCs w:val="24"/>
          <w:lang w:eastAsia="en-GB"/>
        </w:rPr>
        <w:t>a G</w:t>
      </w:r>
      <w:r w:rsidR="008C2699" w:rsidRPr="00C434EF">
        <w:rPr>
          <w:rFonts w:ascii="Times New Roman" w:hAnsi="Times New Roman" w:cs="Times New Roman"/>
          <w:sz w:val="24"/>
          <w:szCs w:val="24"/>
          <w:lang w:eastAsia="en-GB"/>
        </w:rPr>
        <w:t xml:space="preserve">rad Tuzlu, EU finansira </w:t>
      </w:r>
      <w:r w:rsidRPr="00C434EF">
        <w:rPr>
          <w:rFonts w:ascii="Times New Roman" w:hAnsi="Times New Roman" w:cs="Times New Roman"/>
          <w:sz w:val="24"/>
          <w:szCs w:val="24"/>
          <w:lang w:eastAsia="en-GB"/>
        </w:rPr>
        <w:t xml:space="preserve">sa </w:t>
      </w:r>
      <w:r w:rsidR="008C2699" w:rsidRPr="00C434EF">
        <w:rPr>
          <w:rFonts w:ascii="Times New Roman" w:hAnsi="Times New Roman" w:cs="Times New Roman"/>
          <w:sz w:val="24"/>
          <w:szCs w:val="24"/>
          <w:lang w:eastAsia="en-GB"/>
        </w:rPr>
        <w:t>47.195,18 EUR</w:t>
      </w:r>
      <w:r w:rsidRPr="00C434EF">
        <w:rPr>
          <w:rFonts w:ascii="Times New Roman" w:hAnsi="Times New Roman" w:cs="Times New Roman"/>
          <w:sz w:val="24"/>
          <w:szCs w:val="24"/>
          <w:lang w:eastAsia="en-GB"/>
        </w:rPr>
        <w:t>, a G</w:t>
      </w:r>
      <w:r w:rsidR="008C2699" w:rsidRPr="00C434EF">
        <w:rPr>
          <w:rFonts w:ascii="Times New Roman" w:hAnsi="Times New Roman" w:cs="Times New Roman"/>
          <w:sz w:val="24"/>
          <w:szCs w:val="24"/>
          <w:lang w:eastAsia="en-GB"/>
        </w:rPr>
        <w:t xml:space="preserve">rad Tuzla </w:t>
      </w:r>
      <w:r w:rsidR="002C27ED" w:rsidRPr="00C434EF">
        <w:rPr>
          <w:rFonts w:ascii="Times New Roman" w:hAnsi="Times New Roman" w:cs="Times New Roman"/>
          <w:sz w:val="24"/>
          <w:szCs w:val="24"/>
          <w:lang w:eastAsia="en-GB"/>
        </w:rPr>
        <w:t xml:space="preserve">sufinansira </w:t>
      </w:r>
      <w:r w:rsidRPr="00C434EF">
        <w:rPr>
          <w:rFonts w:ascii="Times New Roman" w:hAnsi="Times New Roman" w:cs="Times New Roman"/>
          <w:sz w:val="24"/>
          <w:szCs w:val="24"/>
          <w:lang w:eastAsia="en-GB"/>
        </w:rPr>
        <w:t xml:space="preserve">sa </w:t>
      </w:r>
      <w:r w:rsidR="008C2699" w:rsidRPr="00C434EF">
        <w:rPr>
          <w:rFonts w:ascii="Times New Roman" w:hAnsi="Times New Roman" w:cs="Times New Roman"/>
          <w:sz w:val="24"/>
          <w:szCs w:val="24"/>
          <w:lang w:eastAsia="en-GB"/>
        </w:rPr>
        <w:t>8.962,50 EUR.</w:t>
      </w:r>
    </w:p>
    <w:p w14:paraId="5536B884" w14:textId="60BFF17A" w:rsidR="00D06F49" w:rsidRPr="00C434EF" w:rsidRDefault="008C2699" w:rsidP="00C434EF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C434EF">
        <w:rPr>
          <w:rFonts w:ascii="Times New Roman" w:hAnsi="Times New Roman" w:cs="Times New Roman"/>
          <w:sz w:val="24"/>
          <w:szCs w:val="24"/>
        </w:rPr>
        <w:t>P</w:t>
      </w:r>
      <w:r w:rsidR="00293A28">
        <w:rPr>
          <w:rFonts w:ascii="Times New Roman" w:hAnsi="Times New Roman" w:cs="Times New Roman"/>
          <w:sz w:val="24"/>
          <w:szCs w:val="24"/>
          <w:lang w:eastAsia="en-GB"/>
        </w:rPr>
        <w:t>rojektni k</w:t>
      </w:r>
      <w:r w:rsidR="002C27ED" w:rsidRPr="00C434EF">
        <w:rPr>
          <w:rFonts w:ascii="Times New Roman" w:hAnsi="Times New Roman" w:cs="Times New Roman"/>
          <w:sz w:val="24"/>
          <w:szCs w:val="24"/>
          <w:lang w:eastAsia="en-GB"/>
        </w:rPr>
        <w:t>oordinator je</w:t>
      </w:r>
      <w:r w:rsidRPr="00C434EF">
        <w:rPr>
          <w:rFonts w:ascii="Times New Roman" w:hAnsi="Times New Roman" w:cs="Times New Roman"/>
          <w:sz w:val="24"/>
          <w:szCs w:val="24"/>
          <w:lang w:eastAsia="en-GB"/>
        </w:rPr>
        <w:t xml:space="preserve"> Zagrebačka županija</w:t>
      </w:r>
      <w:r w:rsidR="002C27ED" w:rsidRPr="00C434EF">
        <w:rPr>
          <w:rFonts w:ascii="Times New Roman" w:hAnsi="Times New Roman" w:cs="Times New Roman"/>
          <w:sz w:val="24"/>
          <w:szCs w:val="24"/>
          <w:lang w:eastAsia="en-GB"/>
        </w:rPr>
        <w:t>, a p</w:t>
      </w:r>
      <w:r w:rsidRPr="00C434EF">
        <w:rPr>
          <w:rFonts w:ascii="Times New Roman" w:hAnsi="Times New Roman" w:cs="Times New Roman"/>
          <w:sz w:val="24"/>
          <w:szCs w:val="24"/>
          <w:lang w:eastAsia="en-GB"/>
        </w:rPr>
        <w:t xml:space="preserve">rojektni partneri su: Zagrebačka županija, Tirana, Skopje, Podgorica i </w:t>
      </w:r>
      <w:r w:rsidR="00E24AED" w:rsidRPr="00C434EF">
        <w:rPr>
          <w:rFonts w:ascii="Times New Roman" w:hAnsi="Times New Roman" w:cs="Times New Roman"/>
          <w:sz w:val="24"/>
          <w:szCs w:val="24"/>
          <w:lang w:eastAsia="en-GB"/>
        </w:rPr>
        <w:t xml:space="preserve">Grad Tuzla. </w:t>
      </w:r>
    </w:p>
    <w:p w14:paraId="4EB2B86A" w14:textId="77777777" w:rsidR="00987EC5" w:rsidRPr="00C434EF" w:rsidRDefault="00987EC5" w:rsidP="00C434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2E18CB9D" w14:textId="7E8C30B9" w:rsidR="00B470CF" w:rsidRDefault="00613B48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5B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CE1C32" w:rsidRPr="00195B0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470CF" w:rsidRPr="00195B09">
        <w:rPr>
          <w:rFonts w:ascii="Times New Roman" w:hAnsi="Times New Roman" w:cs="Times New Roman"/>
          <w:b/>
          <w:sz w:val="24"/>
          <w:szCs w:val="24"/>
          <w:u w:val="single"/>
        </w:rPr>
        <w:t xml:space="preserve">PROJEKTI IZ OBLASTI </w:t>
      </w:r>
      <w:r w:rsidR="00CE1C32" w:rsidRPr="00195B09">
        <w:rPr>
          <w:rFonts w:ascii="Times New Roman" w:hAnsi="Times New Roman" w:cs="Times New Roman"/>
          <w:b/>
          <w:sz w:val="24"/>
          <w:szCs w:val="24"/>
          <w:u w:val="single"/>
        </w:rPr>
        <w:t>DRUŠTVENOG RAZVOJA</w:t>
      </w:r>
    </w:p>
    <w:p w14:paraId="63362A88" w14:textId="77777777" w:rsidR="0003360A" w:rsidRPr="00195B09" w:rsidRDefault="0003360A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2C13C1" w14:textId="3B8590B1" w:rsidR="0035604C" w:rsidRPr="00195B09" w:rsidRDefault="00613B48" w:rsidP="00C4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09">
        <w:rPr>
          <w:rFonts w:ascii="Times New Roman" w:hAnsi="Times New Roman" w:cs="Times New Roman"/>
          <w:b/>
          <w:sz w:val="24"/>
          <w:szCs w:val="24"/>
        </w:rPr>
        <w:t>6</w:t>
      </w:r>
      <w:r w:rsidR="00D539AF" w:rsidRPr="00195B0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35604C" w:rsidRPr="00195B09">
        <w:rPr>
          <w:rFonts w:ascii="Times New Roman" w:hAnsi="Times New Roman" w:cs="Times New Roman"/>
          <w:b/>
          <w:sz w:val="24"/>
          <w:szCs w:val="24"/>
        </w:rPr>
        <w:t>“</w:t>
      </w:r>
      <w:r w:rsidR="00F57335" w:rsidRPr="00195B09">
        <w:rPr>
          <w:rFonts w:ascii="Times New Roman" w:hAnsi="Times New Roman" w:cs="Times New Roman"/>
          <w:b/>
          <w:sz w:val="24"/>
          <w:szCs w:val="24"/>
        </w:rPr>
        <w:t>Projekat uspostavljanja pravnog okvira i izgradnja kapaciteta u oblasti socijalnog stanovanja –CEB II</w:t>
      </w:r>
      <w:r w:rsidR="0035604C" w:rsidRPr="00195B09">
        <w:rPr>
          <w:rFonts w:ascii="Times New Roman" w:hAnsi="Times New Roman" w:cs="Times New Roman"/>
          <w:b/>
          <w:sz w:val="24"/>
          <w:szCs w:val="24"/>
        </w:rPr>
        <w:t>”</w:t>
      </w:r>
      <w:r w:rsidR="00F57335" w:rsidRPr="00195B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460AEF" w14:textId="5799DD8D" w:rsidR="00F57335" w:rsidRPr="00C434EF" w:rsidRDefault="00D539A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Iako je Grad Tuzla u prethodnom period</w:t>
      </w:r>
      <w:r w:rsidR="00987EC5" w:rsidRPr="00C434EF">
        <w:rPr>
          <w:rFonts w:ascii="Times New Roman" w:hAnsi="Times New Roman" w:cs="Times New Roman"/>
          <w:sz w:val="24"/>
          <w:szCs w:val="24"/>
        </w:rPr>
        <w:t>u</w:t>
      </w:r>
      <w:r w:rsidRPr="00C434EF">
        <w:rPr>
          <w:rFonts w:ascii="Times New Roman" w:hAnsi="Times New Roman" w:cs="Times New Roman"/>
          <w:sz w:val="24"/>
          <w:szCs w:val="24"/>
        </w:rPr>
        <w:t xml:space="preserve"> započeo sa izgradnjom socijalnih stanova, ovim projektom</w:t>
      </w:r>
      <w:r w:rsidR="0035604C" w:rsidRPr="00C434EF">
        <w:rPr>
          <w:rFonts w:ascii="Times New Roman" w:hAnsi="Times New Roman" w:cs="Times New Roman"/>
          <w:sz w:val="24"/>
          <w:szCs w:val="24"/>
        </w:rPr>
        <w:t xml:space="preserve"> je </w:t>
      </w:r>
      <w:r w:rsidRPr="00C434EF">
        <w:rPr>
          <w:rFonts w:ascii="Times New Roman" w:hAnsi="Times New Roman" w:cs="Times New Roman"/>
          <w:sz w:val="24"/>
          <w:szCs w:val="24"/>
        </w:rPr>
        <w:t>omogućeno</w:t>
      </w:r>
      <w:r w:rsidR="00F57335" w:rsidRPr="00C434EF">
        <w:rPr>
          <w:rFonts w:ascii="Times New Roman" w:hAnsi="Times New Roman" w:cs="Times New Roman"/>
          <w:sz w:val="24"/>
          <w:szCs w:val="24"/>
        </w:rPr>
        <w:t xml:space="preserve"> uspostavljanje sistema socijalnog stanovanja u gradu Tuzla. Riječ je o kreditnim sredstvima Evropske investicijske banke, za koja se zadužila država BiH i sredstvima Grada Tuzla. U okviru ovog projekta, Grad Tuzla je osigurao trajna održiva rješenja za 150 porodica u smislu stambenog zbrinjavanja i socijalne zaštite za kategorije osoba koje žive u kolektivnom centru i alternativnom smještaju na području Grada, izgradnjom kolektivnog stambenog objekta sa devet lamela na lokalitetu Miladije i Solina. U okviru projekta </w:t>
      </w:r>
      <w:r w:rsidR="00764A9A" w:rsidRPr="00C434EF">
        <w:rPr>
          <w:rFonts w:ascii="Times New Roman" w:hAnsi="Times New Roman" w:cs="Times New Roman"/>
          <w:sz w:val="24"/>
          <w:szCs w:val="24"/>
        </w:rPr>
        <w:t>uspostaviće se</w:t>
      </w:r>
      <w:r w:rsidR="00F57335" w:rsidRPr="00C434EF">
        <w:rPr>
          <w:rFonts w:ascii="Times New Roman" w:hAnsi="Times New Roman" w:cs="Times New Roman"/>
          <w:sz w:val="24"/>
          <w:szCs w:val="24"/>
        </w:rPr>
        <w:t xml:space="preserve"> ambulante porodične </w:t>
      </w:r>
      <w:r w:rsidR="00764A9A" w:rsidRPr="00C434EF">
        <w:rPr>
          <w:rFonts w:ascii="Times New Roman" w:hAnsi="Times New Roman" w:cs="Times New Roman"/>
          <w:sz w:val="24"/>
          <w:szCs w:val="24"/>
        </w:rPr>
        <w:t>medicine u MZ Kreka i obezbijediti prostor za obdanište</w:t>
      </w:r>
      <w:r w:rsidR="00F57335" w:rsidRPr="00C434EF">
        <w:rPr>
          <w:rFonts w:ascii="Times New Roman" w:hAnsi="Times New Roman" w:cs="Times New Roman"/>
          <w:sz w:val="24"/>
          <w:szCs w:val="24"/>
        </w:rPr>
        <w:t xml:space="preserve"> u MZ Solina.</w:t>
      </w:r>
    </w:p>
    <w:p w14:paraId="63A43369" w14:textId="24C37A33" w:rsidR="00E10EF5" w:rsidRDefault="004B060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Odobrena kreditna sredstva </w:t>
      </w:r>
      <w:r w:rsidR="00764A9A" w:rsidRPr="00C434EF">
        <w:rPr>
          <w:rFonts w:ascii="Times New Roman" w:hAnsi="Times New Roman" w:cs="Times New Roman"/>
          <w:sz w:val="24"/>
          <w:szCs w:val="24"/>
        </w:rPr>
        <w:t xml:space="preserve">za državu BiH </w:t>
      </w:r>
      <w:r w:rsidRPr="00C434EF">
        <w:rPr>
          <w:rFonts w:ascii="Times New Roman" w:hAnsi="Times New Roman" w:cs="Times New Roman"/>
          <w:sz w:val="24"/>
          <w:szCs w:val="24"/>
        </w:rPr>
        <w:t>po ovom projektu su u visini od 4.127.672</w:t>
      </w:r>
      <w:r w:rsidR="00CB4BD2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E24AED" w:rsidRPr="00C434EF">
        <w:rPr>
          <w:rFonts w:ascii="Times New Roman" w:hAnsi="Times New Roman" w:cs="Times New Roman"/>
          <w:sz w:val="24"/>
          <w:szCs w:val="24"/>
        </w:rPr>
        <w:t>EUR</w:t>
      </w:r>
      <w:r w:rsidRPr="00C434EF">
        <w:rPr>
          <w:rFonts w:ascii="Times New Roman" w:hAnsi="Times New Roman" w:cs="Times New Roman"/>
          <w:sz w:val="24"/>
          <w:szCs w:val="24"/>
        </w:rPr>
        <w:t xml:space="preserve">, a </w:t>
      </w:r>
      <w:r w:rsidR="00D539AF" w:rsidRPr="00C434EF">
        <w:rPr>
          <w:rFonts w:ascii="Times New Roman" w:hAnsi="Times New Roman" w:cs="Times New Roman"/>
          <w:sz w:val="24"/>
          <w:szCs w:val="24"/>
        </w:rPr>
        <w:t>doprinos Grada procijenjen</w:t>
      </w:r>
      <w:r w:rsidRPr="00C434EF">
        <w:rPr>
          <w:rFonts w:ascii="Times New Roman" w:hAnsi="Times New Roman" w:cs="Times New Roman"/>
          <w:sz w:val="24"/>
          <w:szCs w:val="24"/>
        </w:rPr>
        <w:t xml:space="preserve"> je na iznos od </w:t>
      </w:r>
      <w:r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>1.254.154</w:t>
      </w:r>
      <w:r w:rsidR="00CB4BD2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AED"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>EUR</w:t>
      </w:r>
      <w:r w:rsidRPr="00C434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434EF">
        <w:rPr>
          <w:rFonts w:ascii="Times New Roman" w:hAnsi="Times New Roman" w:cs="Times New Roman"/>
          <w:sz w:val="24"/>
          <w:szCs w:val="24"/>
        </w:rPr>
        <w:t xml:space="preserve"> Grad Tuzla je kroz </w:t>
      </w:r>
      <w:r w:rsidR="00D539AF" w:rsidRPr="00C434EF">
        <w:rPr>
          <w:rFonts w:ascii="Times New Roman" w:hAnsi="Times New Roman" w:cs="Times New Roman"/>
          <w:sz w:val="24"/>
          <w:szCs w:val="24"/>
        </w:rPr>
        <w:t>svoj doprinos</w:t>
      </w:r>
      <w:r w:rsidRPr="00C434EF">
        <w:rPr>
          <w:rFonts w:ascii="Times New Roman" w:hAnsi="Times New Roman" w:cs="Times New Roman"/>
          <w:sz w:val="24"/>
          <w:szCs w:val="24"/>
        </w:rPr>
        <w:t xml:space="preserve"> do sada izdvojio za objekte na lokalitetu Miladije 1.169.008,40 KM</w:t>
      </w:r>
      <w:r w:rsidR="00D539AF" w:rsidRPr="00C434EF">
        <w:rPr>
          <w:rFonts w:ascii="Times New Roman" w:hAnsi="Times New Roman" w:cs="Times New Roman"/>
          <w:sz w:val="24"/>
          <w:szCs w:val="24"/>
        </w:rPr>
        <w:t>,</w:t>
      </w:r>
      <w:r w:rsidRPr="00C434EF">
        <w:rPr>
          <w:rFonts w:ascii="Times New Roman" w:hAnsi="Times New Roman" w:cs="Times New Roman"/>
          <w:sz w:val="24"/>
          <w:szCs w:val="24"/>
        </w:rPr>
        <w:t xml:space="preserve"> a za objekte na lokalitetu Solina 857.188,20 KM. </w:t>
      </w:r>
      <w:r w:rsidR="00D539AF" w:rsidRPr="00C434EF">
        <w:rPr>
          <w:rFonts w:ascii="Times New Roman" w:hAnsi="Times New Roman" w:cs="Times New Roman"/>
          <w:sz w:val="24"/>
          <w:szCs w:val="24"/>
        </w:rPr>
        <w:t xml:space="preserve">U realizaciju projekta je uključeno nekoliko gradskih službi i UO Zavod za urbanizam, dok svim aktivnostima koordinira Služba za boračko invalidsku zaštitu, stambene poslove i integraciju raseljenih lica. </w:t>
      </w:r>
    </w:p>
    <w:p w14:paraId="7A33B264" w14:textId="77777777" w:rsidR="00195B09" w:rsidRPr="00C434EF" w:rsidRDefault="00195B09" w:rsidP="00C43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3D4E9" w14:textId="5D1F3C8D" w:rsidR="0035604C" w:rsidRPr="00195B09" w:rsidRDefault="00613B48" w:rsidP="00C4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09">
        <w:rPr>
          <w:rFonts w:ascii="Times New Roman" w:hAnsi="Times New Roman" w:cs="Times New Roman"/>
          <w:b/>
          <w:sz w:val="24"/>
          <w:szCs w:val="24"/>
        </w:rPr>
        <w:t>6</w:t>
      </w:r>
      <w:r w:rsidR="00D539AF" w:rsidRPr="00195B09">
        <w:rPr>
          <w:rFonts w:ascii="Times New Roman" w:hAnsi="Times New Roman" w:cs="Times New Roman"/>
          <w:b/>
          <w:sz w:val="24"/>
          <w:szCs w:val="24"/>
        </w:rPr>
        <w:t>.</w:t>
      </w:r>
      <w:r w:rsidR="00FD6B03" w:rsidRPr="00195B09">
        <w:rPr>
          <w:rFonts w:ascii="Times New Roman" w:hAnsi="Times New Roman" w:cs="Times New Roman"/>
          <w:b/>
          <w:sz w:val="24"/>
          <w:szCs w:val="24"/>
        </w:rPr>
        <w:t>2. “</w:t>
      </w:r>
      <w:r w:rsidR="004B0602" w:rsidRPr="00195B09">
        <w:rPr>
          <w:rFonts w:ascii="Times New Roman" w:hAnsi="Times New Roman" w:cs="Times New Roman"/>
          <w:b/>
          <w:sz w:val="24"/>
          <w:szCs w:val="24"/>
        </w:rPr>
        <w:t>Reg</w:t>
      </w:r>
      <w:r w:rsidR="00F57335" w:rsidRPr="00195B09">
        <w:rPr>
          <w:rFonts w:ascii="Times New Roman" w:hAnsi="Times New Roman" w:cs="Times New Roman"/>
          <w:b/>
          <w:sz w:val="24"/>
          <w:szCs w:val="24"/>
        </w:rPr>
        <w:t>ionalni stambeni program (RSP) 3</w:t>
      </w:r>
      <w:r w:rsidR="00D539AF" w:rsidRPr="00195B09">
        <w:rPr>
          <w:rFonts w:ascii="Times New Roman" w:hAnsi="Times New Roman" w:cs="Times New Roman"/>
          <w:b/>
          <w:sz w:val="24"/>
          <w:szCs w:val="24"/>
        </w:rPr>
        <w:t>.</w:t>
      </w:r>
      <w:r w:rsidR="00F57335" w:rsidRPr="00195B09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4B0602" w:rsidRPr="00195B09">
        <w:rPr>
          <w:rFonts w:ascii="Times New Roman" w:hAnsi="Times New Roman" w:cs="Times New Roman"/>
          <w:b/>
          <w:sz w:val="24"/>
          <w:szCs w:val="24"/>
        </w:rPr>
        <w:t>alas</w:t>
      </w:r>
      <w:r w:rsidR="0035604C" w:rsidRPr="00195B09">
        <w:rPr>
          <w:rFonts w:ascii="Times New Roman" w:hAnsi="Times New Roman" w:cs="Times New Roman"/>
          <w:b/>
          <w:sz w:val="24"/>
          <w:szCs w:val="24"/>
        </w:rPr>
        <w:t>”</w:t>
      </w:r>
    </w:p>
    <w:p w14:paraId="058708CB" w14:textId="28563853" w:rsidR="00601927" w:rsidRPr="00C434EF" w:rsidRDefault="0035604C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Projekat se realizuje</w:t>
      </w:r>
      <w:r w:rsidR="004B0602" w:rsidRPr="00C434EF">
        <w:rPr>
          <w:rFonts w:ascii="Times New Roman" w:hAnsi="Times New Roman" w:cs="Times New Roman"/>
          <w:sz w:val="24"/>
          <w:szCs w:val="24"/>
        </w:rPr>
        <w:t xml:space="preserve"> u okviru Regionalnog programa stambenog zbrinjavanja u BiH (RPSZ), </w:t>
      </w:r>
      <w:r w:rsidR="00D539AF" w:rsidRPr="00C434EF">
        <w:rPr>
          <w:rFonts w:ascii="Times New Roman" w:hAnsi="Times New Roman" w:cs="Times New Roman"/>
          <w:sz w:val="24"/>
          <w:szCs w:val="24"/>
        </w:rPr>
        <w:t xml:space="preserve">a </w:t>
      </w:r>
      <w:r w:rsidR="004B0602" w:rsidRPr="00C434EF">
        <w:rPr>
          <w:rFonts w:ascii="Times New Roman" w:hAnsi="Times New Roman" w:cs="Times New Roman"/>
          <w:sz w:val="24"/>
          <w:szCs w:val="24"/>
        </w:rPr>
        <w:t>realizuje se od donatorskih sredstava</w:t>
      </w:r>
      <w:r w:rsidR="00D539AF" w:rsidRPr="00C434EF">
        <w:rPr>
          <w:rFonts w:ascii="Times New Roman" w:hAnsi="Times New Roman" w:cs="Times New Roman"/>
          <w:sz w:val="24"/>
          <w:szCs w:val="24"/>
        </w:rPr>
        <w:t xml:space="preserve"> zemalja EU,</w:t>
      </w:r>
      <w:r w:rsidR="004B0602" w:rsidRPr="00C434EF">
        <w:rPr>
          <w:rFonts w:ascii="Times New Roman" w:hAnsi="Times New Roman" w:cs="Times New Roman"/>
          <w:sz w:val="24"/>
          <w:szCs w:val="24"/>
        </w:rPr>
        <w:t xml:space="preserve"> uz učešće lokalne zajednice, kroz koji se osigurava izgradnja dvije višestambene zgrade. Zgrade su namijenjene za lokalnu integraciju raseljenih lica k</w:t>
      </w:r>
      <w:r w:rsidR="00764A9A" w:rsidRPr="00C434EF">
        <w:rPr>
          <w:rFonts w:ascii="Times New Roman" w:hAnsi="Times New Roman" w:cs="Times New Roman"/>
          <w:sz w:val="24"/>
          <w:szCs w:val="24"/>
        </w:rPr>
        <w:t>oja žive na području Grada Tuzle</w:t>
      </w:r>
      <w:r w:rsidR="004B0602" w:rsidRPr="00C434EF">
        <w:rPr>
          <w:rFonts w:ascii="Times New Roman" w:hAnsi="Times New Roman" w:cs="Times New Roman"/>
          <w:sz w:val="24"/>
          <w:szCs w:val="24"/>
        </w:rPr>
        <w:t xml:space="preserve"> izvan kolektivnih smještaja, a nemaju riješeno stambeno pitanje.</w:t>
      </w:r>
      <w:r w:rsidR="00601927" w:rsidRPr="00C434EF">
        <w:rPr>
          <w:rFonts w:ascii="Times New Roman" w:hAnsi="Times New Roman" w:cs="Times New Roman"/>
          <w:sz w:val="24"/>
          <w:szCs w:val="24"/>
        </w:rPr>
        <w:t xml:space="preserve"> Grad Tuzla i ovaj projekat realizuje u saradnji sa Ministarstvom za ljudska prava i izbjeglice BiH i Federalnim ministarstvom raseljenih osoba i izbjeglica. </w:t>
      </w:r>
    </w:p>
    <w:p w14:paraId="45BCEA23" w14:textId="2583EC34" w:rsidR="004B0602" w:rsidRDefault="004B060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Style w:val="Strong"/>
          <w:rFonts w:ascii="Times New Roman" w:hAnsi="Times New Roman" w:cs="Times New Roman"/>
          <w:b w:val="0"/>
          <w:sz w:val="24"/>
          <w:szCs w:val="24"/>
        </w:rPr>
        <w:t>Vrijednost ovog projekta je 2.580.000,00 KM i sredstva su obezbijeđena od</w:t>
      </w:r>
      <w:r w:rsidRPr="00C434E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D539AF" w:rsidRPr="00C434EF">
        <w:rPr>
          <w:rFonts w:ascii="Times New Roman" w:hAnsi="Times New Roman" w:cs="Times New Roman"/>
          <w:sz w:val="24"/>
          <w:szCs w:val="24"/>
        </w:rPr>
        <w:t>donator, uz doprinos Grada Tuzle od</w:t>
      </w:r>
      <w:r w:rsidRPr="00C434EF">
        <w:rPr>
          <w:rFonts w:ascii="Times New Roman" w:hAnsi="Times New Roman" w:cs="Times New Roman"/>
          <w:sz w:val="24"/>
          <w:szCs w:val="24"/>
        </w:rPr>
        <w:t xml:space="preserve"> 433.340,00 KM. </w:t>
      </w:r>
      <w:r w:rsidR="00601927" w:rsidRPr="00C434EF">
        <w:rPr>
          <w:rFonts w:ascii="Times New Roman" w:hAnsi="Times New Roman" w:cs="Times New Roman"/>
          <w:sz w:val="24"/>
          <w:szCs w:val="24"/>
        </w:rPr>
        <w:t>U</w:t>
      </w:r>
      <w:r w:rsidRPr="00C434EF">
        <w:rPr>
          <w:rFonts w:ascii="Times New Roman" w:hAnsi="Times New Roman" w:cs="Times New Roman"/>
          <w:sz w:val="24"/>
          <w:szCs w:val="24"/>
        </w:rPr>
        <w:t xml:space="preserve"> toku je realizacija i drugog dijela projekta RSP - 3 Talas, izgradnjom 34 stana u dvij</w:t>
      </w:r>
      <w:r w:rsidR="005445C8" w:rsidRPr="00C434EF">
        <w:rPr>
          <w:rFonts w:ascii="Times New Roman" w:hAnsi="Times New Roman" w:cs="Times New Roman"/>
          <w:sz w:val="24"/>
          <w:szCs w:val="24"/>
        </w:rPr>
        <w:t>e lamele na lokalitetu u Solini</w:t>
      </w:r>
      <w:r w:rsidRPr="00C434EF">
        <w:rPr>
          <w:rFonts w:ascii="Times New Roman" w:hAnsi="Times New Roman" w:cs="Times New Roman"/>
          <w:sz w:val="24"/>
          <w:szCs w:val="24"/>
        </w:rPr>
        <w:t xml:space="preserve">. </w:t>
      </w:r>
      <w:r w:rsidR="00D539AF" w:rsidRPr="00C434EF">
        <w:rPr>
          <w:rFonts w:ascii="Times New Roman" w:hAnsi="Times New Roman" w:cs="Times New Roman"/>
          <w:sz w:val="24"/>
          <w:szCs w:val="24"/>
        </w:rPr>
        <w:t>I u realizaciju ovog projekta je uključeno nekoliko gradskih službi i UO Zavod za urbanizam, dok svim aktivnostima koordinira Služba za boračko invalidsku zaštitu, stambene poslove i integraciju raseljenih lica.</w:t>
      </w:r>
      <w:r w:rsidR="00195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94CA6" w14:textId="77777777" w:rsidR="00195B09" w:rsidRPr="00195B09" w:rsidRDefault="00195B09" w:rsidP="00C43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0720B" w14:textId="5738008F" w:rsidR="00E93A6B" w:rsidRPr="00195B09" w:rsidRDefault="00613B48" w:rsidP="00C434EF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95B09">
        <w:rPr>
          <w:rFonts w:ascii="Times New Roman" w:hAnsi="Times New Roman" w:cs="Times New Roman"/>
          <w:b/>
          <w:sz w:val="24"/>
          <w:szCs w:val="24"/>
        </w:rPr>
        <w:t>6</w:t>
      </w:r>
      <w:r w:rsidR="00D539AF" w:rsidRPr="00195B09">
        <w:rPr>
          <w:rFonts w:ascii="Times New Roman" w:hAnsi="Times New Roman" w:cs="Times New Roman"/>
          <w:b/>
          <w:sz w:val="24"/>
          <w:szCs w:val="24"/>
        </w:rPr>
        <w:t>.3.</w:t>
      </w:r>
      <w:r w:rsidR="00F80E08" w:rsidRPr="0019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A6B" w:rsidRPr="00195B09">
        <w:rPr>
          <w:rFonts w:ascii="Times New Roman" w:eastAsiaTheme="minorHAnsi" w:hAnsi="Times New Roman" w:cs="Times New Roman"/>
          <w:b/>
          <w:sz w:val="24"/>
          <w:szCs w:val="24"/>
          <w:lang w:val="bs-Latn-BA"/>
        </w:rPr>
        <w:t xml:space="preserve">„Jačanje zaštite nacionalnih manjina u Bosni i Hercegovini” </w:t>
      </w:r>
    </w:p>
    <w:p w14:paraId="2BA577CB" w14:textId="110E70D0" w:rsidR="006B03F7" w:rsidRPr="00C434EF" w:rsidRDefault="00E93A6B" w:rsidP="00C434EF">
      <w:pPr>
        <w:jc w:val="both"/>
        <w:rPr>
          <w:rFonts w:ascii="Times New Roman" w:eastAsiaTheme="minorHAnsi" w:hAnsi="Times New Roman" w:cs="Times New Roman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U okviru Zajedničkog programa Evropske unije i Vijeća Evrope “Horizontal Facility” za Zapadni Balkan i Tursku</w:t>
      </w:r>
      <w:r w:rsidR="006B03F7" w:rsidRPr="00C434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, </w:t>
      </w:r>
      <w:r w:rsidRPr="00C434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koji traje od </w:t>
      </w:r>
      <w:r w:rsidRPr="00C434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maja 2016. do maja 2019. </w:t>
      </w:r>
      <w:r w:rsidR="00D539AF" w:rsidRPr="00C434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g</w:t>
      </w:r>
      <w:r w:rsidR="006B03F7" w:rsidRPr="00C434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odine, Grad Tuzla u saradnji </w:t>
      </w:r>
      <w:r w:rsidR="006B03F7" w:rsidRPr="00C434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 xml:space="preserve">sa </w:t>
      </w:r>
      <w:r w:rsidRPr="00C434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Vijeće</w:t>
      </w:r>
      <w:r w:rsidR="006B03F7" w:rsidRPr="00C434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m Evrope </w:t>
      </w:r>
      <w:r w:rsidR="00764A9A" w:rsidRPr="00C434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realizovao je </w:t>
      </w:r>
      <w:r w:rsidRPr="00C434EF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projekat pod nazivom: “Jačanje zaštite nacionalnih manjina u Bosni i Hercegovini”,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bs-Latn-BA"/>
        </w:rPr>
        <w:t xml:space="preserve"> </w:t>
      </w:r>
      <w:r w:rsidRPr="00C434E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 opći cilj je unapređenje mehanizama zaštite ljudskih prava osoba koje pripadaju nacionalnim manjinama u skladu s evropskim standardima.</w:t>
      </w:r>
    </w:p>
    <w:p w14:paraId="79704B72" w14:textId="6C16396A" w:rsidR="003C1143" w:rsidRPr="00C434EF" w:rsidRDefault="003C1143" w:rsidP="00C434EF">
      <w:pPr>
        <w:jc w:val="both"/>
        <w:rPr>
          <w:rStyle w:val="fontstyle01"/>
          <w:rFonts w:eastAsiaTheme="minorHAnsi"/>
          <w:b/>
          <w:color w:val="auto"/>
          <w:sz w:val="24"/>
          <w:szCs w:val="24"/>
          <w:lang w:val="bs-Latn-BA"/>
        </w:rPr>
      </w:pPr>
      <w:r w:rsidRPr="00C434EF">
        <w:rPr>
          <w:rStyle w:val="fontstyle01"/>
          <w:sz w:val="24"/>
          <w:szCs w:val="24"/>
          <w:lang w:val="bs-Latn-BA"/>
        </w:rPr>
        <w:t xml:space="preserve">Projekat sadržava dvije oblasti: obrazovanje i očuvanje kulturnog naslijeđa nacionalnih manjina. </w:t>
      </w:r>
    </w:p>
    <w:p w14:paraId="7051D69B" w14:textId="5A6FC597" w:rsidR="003C1143" w:rsidRPr="00C434EF" w:rsidRDefault="003C1143" w:rsidP="00C434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Nosilac projekta je Grad</w:t>
      </w:r>
      <w:r w:rsidR="00D539AF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Tuzla, u partnerstvu sa U</w:t>
      </w:r>
      <w:r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druženje</w:t>
      </w:r>
      <w:r w:rsidR="00D539AF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m </w:t>
      </w:r>
      <w:r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“Euro Rom” Tuzla. Direktni korisnici i učesnici u 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>projektu su pet udruženja nacionalnih</w:t>
      </w:r>
      <w:r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ma</w:t>
      </w:r>
      <w:r w:rsidR="00D539AF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njina koja djeluju u gradu Tuzli</w:t>
      </w:r>
      <w:r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, a koja predstavljaju sljedeće nacionalne manjine: Albanci, Italijani, Makedonci, Romi i Slovenci.</w:t>
      </w:r>
    </w:p>
    <w:p w14:paraId="60CF0411" w14:textId="150BC0F6" w:rsidR="00702BFE" w:rsidRDefault="00EA3111" w:rsidP="00C434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Projekat</w:t>
      </w:r>
      <w:r w:rsidR="003C114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764A9A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je </w:t>
      </w:r>
      <w:r w:rsidR="003C114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ima</w:t>
      </w:r>
      <w:r w:rsidR="00764A9A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o</w:t>
      </w:r>
      <w:r w:rsidR="003C114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za cilj promociju tolerancije ko</w:t>
      </w:r>
      <w:r w:rsidR="00FB5F3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 opšte populacije u Gradu Tuzli,</w:t>
      </w:r>
      <w:r w:rsidR="00764A9A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tako da se na ovaj način postiglo </w:t>
      </w:r>
      <w:r w:rsidR="003C114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da javnost ima pristup informacijama koje su zasnovane na činjenicama</w:t>
      </w:r>
      <w:r w:rsidR="00FB5F3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,</w:t>
      </w:r>
      <w:r w:rsidR="003C114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a tiču se nacionalnih manjina i manj</w:t>
      </w:r>
      <w:r w:rsidR="00764A9A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inskih prava. Rezultat je</w:t>
      </w:r>
      <w:r w:rsidR="003C114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987EC5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afirmacija prava manjina u lokalnom društvu, </w:t>
      </w:r>
      <w:r w:rsidR="003C114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podsticanje medijskog interesa i povećanje svijesti u vezi promocije tolerancije </w:t>
      </w:r>
      <w:r w:rsidR="000A1601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i manjinskih prava; p</w:t>
      </w:r>
      <w:r w:rsidR="003C114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ovećanje vidljivosti svake od nacionalnih</w:t>
      </w:r>
      <w:r w:rsidR="00764A9A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manjina u g</w:t>
      </w:r>
      <w:r w:rsidR="00FB5F3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radu Tuzli. Ukupna vrijednost projekta je </w:t>
      </w:r>
      <w:r w:rsidR="00E23799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oko 10.000 </w:t>
      </w:r>
      <w:r w:rsidR="00E24AED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EUR</w:t>
      </w:r>
      <w:r w:rsidR="00FB5F3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a svim aktivnostima koordinira Služba za </w:t>
      </w:r>
      <w:r w:rsidR="00764A9A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kulturu, sport, mlade i socijalnu zaštitu</w:t>
      </w:r>
      <w:r w:rsidR="00FB5F3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, u saradnji sa partnerskom organizacijom Euro Rom</w:t>
      </w:r>
      <w:r w:rsidR="00987EC5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iz Tuzle</w:t>
      </w:r>
      <w:r w:rsidR="00FB5F3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14:paraId="7EF65602" w14:textId="77777777" w:rsidR="00195B09" w:rsidRPr="00C434EF" w:rsidRDefault="00195B09" w:rsidP="00C434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14:paraId="04591BF1" w14:textId="7AFDA003" w:rsidR="00A42B23" w:rsidRPr="00C434EF" w:rsidRDefault="00613B48" w:rsidP="00C434EF">
      <w:pPr>
        <w:jc w:val="both"/>
        <w:rPr>
          <w:rStyle w:val="pagetitle"/>
          <w:rFonts w:ascii="Times New Roman" w:hAnsi="Times New Roman" w:cs="Times New Roman"/>
          <w:b/>
          <w:sz w:val="24"/>
          <w:szCs w:val="24"/>
        </w:rPr>
      </w:pPr>
      <w:r w:rsidRPr="00195B09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6</w:t>
      </w:r>
      <w:r w:rsidR="00FB5F33" w:rsidRPr="00195B09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.4</w:t>
      </w:r>
      <w:r w:rsidR="00FB5F33" w:rsidRPr="00C434EF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. </w:t>
      </w:r>
      <w:r w:rsidR="00FB5F33" w:rsidRPr="00C434EF">
        <w:rPr>
          <w:rStyle w:val="pagetitle"/>
          <w:rFonts w:ascii="Times New Roman" w:hAnsi="Times New Roman" w:cs="Times New Roman"/>
          <w:b/>
          <w:sz w:val="24"/>
          <w:szCs w:val="24"/>
        </w:rPr>
        <w:t xml:space="preserve">“ReLOaD </w:t>
      </w:r>
      <w:r w:rsidR="00FB5F33" w:rsidRPr="00A325B0">
        <w:rPr>
          <w:rStyle w:val="pagetitle"/>
          <w:rFonts w:ascii="Times New Roman" w:hAnsi="Times New Roman" w:cs="Times New Roman"/>
          <w:b/>
          <w:sz w:val="24"/>
          <w:szCs w:val="24"/>
        </w:rPr>
        <w:t xml:space="preserve">- </w:t>
      </w:r>
      <w:r w:rsidR="00FB5F33" w:rsidRPr="00A325B0">
        <w:rPr>
          <w:rFonts w:ascii="Times New Roman" w:hAnsi="Times New Roman" w:cs="Times New Roman"/>
          <w:b/>
          <w:bCs/>
          <w:sz w:val="24"/>
          <w:szCs w:val="24"/>
          <w:lang w:val="hr-HR"/>
        </w:rPr>
        <w:t>Regionalni program lokalne demokratije na zapadnom Balkanu</w:t>
      </w:r>
      <w:r w:rsidR="00FB5F33" w:rsidRPr="00C434E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14:paraId="35F14544" w14:textId="1A49CB99" w:rsidR="00166916" w:rsidRPr="00C434EF" w:rsidRDefault="00FB5F33" w:rsidP="00C434E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434EF">
        <w:rPr>
          <w:rFonts w:ascii="Times New Roman" w:hAnsi="Times New Roman" w:cs="Times New Roman"/>
          <w:snapToGrid w:val="0"/>
          <w:sz w:val="24"/>
          <w:szCs w:val="24"/>
          <w:lang w:val="hr-BA"/>
        </w:rPr>
        <w:t>ReLOaD</w:t>
      </w:r>
      <w:r w:rsidRPr="00C434EF">
        <w:rPr>
          <w:rFonts w:ascii="Times New Roman" w:hAnsi="Times New Roman" w:cs="Times New Roman"/>
          <w:sz w:val="24"/>
          <w:szCs w:val="24"/>
          <w:lang w:val="hr-BA"/>
        </w:rPr>
        <w:t xml:space="preserve"> je regionalni </w:t>
      </w:r>
      <w:r w:rsidRPr="00C434EF">
        <w:rPr>
          <w:rFonts w:ascii="Times New Roman" w:hAnsi="Times New Roman" w:cs="Times New Roman"/>
          <w:snapToGrid w:val="0"/>
          <w:sz w:val="24"/>
          <w:szCs w:val="24"/>
          <w:lang w:val="hr-BA"/>
        </w:rPr>
        <w:t xml:space="preserve">projekat kojeg finansira Evropska unija (EU), a implementira Razvojni program Ujedinjenih nacija (UNDP) u šest zemalja Zapadnog Balkana i to: Albanija, </w:t>
      </w:r>
      <w:r w:rsidR="0099385D" w:rsidRPr="00C434EF">
        <w:rPr>
          <w:rFonts w:ascii="Times New Roman" w:hAnsi="Times New Roman" w:cs="Times New Roman"/>
          <w:snapToGrid w:val="0"/>
          <w:sz w:val="24"/>
          <w:szCs w:val="24"/>
          <w:lang w:val="hr-BA"/>
        </w:rPr>
        <w:t xml:space="preserve">FYR </w:t>
      </w:r>
      <w:r w:rsidRPr="00C434EF">
        <w:rPr>
          <w:rFonts w:ascii="Times New Roman" w:hAnsi="Times New Roman" w:cs="Times New Roman"/>
          <w:snapToGrid w:val="0"/>
          <w:sz w:val="24"/>
          <w:szCs w:val="24"/>
          <w:lang w:val="hr-BA"/>
        </w:rPr>
        <w:t>Makedonija, Bosna i Hercegovina, Crna Gora, Kosovo</w:t>
      </w:r>
      <w:r w:rsidRPr="00C434EF">
        <w:rPr>
          <w:rFonts w:ascii="Times New Roman" w:hAnsi="Times New Roman" w:cs="Times New Roman"/>
          <w:snapToGrid w:val="0"/>
          <w:sz w:val="24"/>
          <w:szCs w:val="24"/>
          <w:vertAlign w:val="superscript"/>
        </w:rPr>
        <w:t xml:space="preserve"> </w:t>
      </w:r>
      <w:r w:rsidRPr="00C434EF">
        <w:rPr>
          <w:rFonts w:ascii="Times New Roman" w:hAnsi="Times New Roman" w:cs="Times New Roman"/>
          <w:snapToGrid w:val="0"/>
          <w:sz w:val="24"/>
          <w:szCs w:val="24"/>
          <w:lang w:val="hr-BA"/>
        </w:rPr>
        <w:t>i Srbija. Projekat je počeo 1. februara, 2017. godine i tokom naredne tri godine cilj</w:t>
      </w:r>
      <w:r w:rsidR="00166916" w:rsidRPr="00C434EF">
        <w:rPr>
          <w:rFonts w:ascii="Times New Roman" w:hAnsi="Times New Roman" w:cs="Times New Roman"/>
          <w:snapToGrid w:val="0"/>
          <w:sz w:val="24"/>
          <w:szCs w:val="24"/>
          <w:lang w:val="hr-BA"/>
        </w:rPr>
        <w:t xml:space="preserve">evi projekta su </w:t>
      </w:r>
      <w:r w:rsidRPr="00C434EF">
        <w:rPr>
          <w:rFonts w:ascii="Times New Roman" w:hAnsi="Times New Roman" w:cs="Times New Roman"/>
          <w:snapToGrid w:val="0"/>
          <w:sz w:val="24"/>
          <w:szCs w:val="24"/>
          <w:lang w:val="hr-BA"/>
        </w:rPr>
        <w:t>jačanje partnerstva između jedinica lokalne samouprave (JLS) i civilnog društva širenjem transparentnog pristupa finansiranja organizacija civilnog društva (OCD) iz budžeta JLS u skladu sa strateškim prioritetima i potre</w:t>
      </w:r>
      <w:r w:rsidR="00166916" w:rsidRPr="00C434EF">
        <w:rPr>
          <w:rFonts w:ascii="Times New Roman" w:hAnsi="Times New Roman" w:cs="Times New Roman"/>
          <w:snapToGrid w:val="0"/>
          <w:sz w:val="24"/>
          <w:szCs w:val="24"/>
          <w:lang w:val="hr-BA"/>
        </w:rPr>
        <w:t xml:space="preserve">bama stanovništva u zajednicama, </w:t>
      </w:r>
      <w:r w:rsidR="00166916" w:rsidRPr="00C434EF">
        <w:rPr>
          <w:rFonts w:ascii="Times New Roman" w:hAnsi="Times New Roman" w:cs="Times New Roman"/>
          <w:sz w:val="24"/>
          <w:szCs w:val="24"/>
          <w:lang w:val="hr-BA"/>
        </w:rPr>
        <w:t>jačanje kapaciteta službenika u JLS u skladu sa rezultatima analize potreba zajednice i projektnim ciljevima, jačanje kapaciteta odabranih OCD da adekvatno predstavljaju interese svojih ciljnih grupa, te da unaprijede svoj rad kroz jačanje vještina upravljanja projektnim ciklusom i uspješnijeg odgovaranja na potrebe ciljnih grupa, te održavanje ciljanih obuka za vijećnike Gradskog vijeća;</w:t>
      </w:r>
    </w:p>
    <w:p w14:paraId="10063AF4" w14:textId="244D1F26" w:rsidR="00523C4E" w:rsidRPr="00C434EF" w:rsidRDefault="00FB5F33" w:rsidP="00C434E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Ukupan budžet projekta za BiH je oko 4 miliona </w:t>
      </w:r>
      <w:r w:rsidR="00E24AED"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EUR</w:t>
      </w:r>
      <w:r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koristi od ReLOaD-a, imat će više od 20.000 građana, 20 općina i gradova, te organizacije civilnog društva koje će učestvovati u implementaciji više od 85 projekata u BiH. </w:t>
      </w:r>
    </w:p>
    <w:p w14:paraId="4926E006" w14:textId="4B5DE642" w:rsidR="00041C1A" w:rsidRPr="00C434EF" w:rsidRDefault="00FB5F33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434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Grad Tuzla je jedan od deset općina i gradova u BiH, koji su izabrani u prvom ciklusu za učešće u Regionalnom programu lokalne demokratije na Zapadnom Balkanu – ReLOaD.  </w:t>
      </w:r>
      <w:r w:rsidR="00166916" w:rsidRPr="00C434EF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23C4E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okviru ovog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projekta</w:t>
      </w:r>
      <w:r w:rsidR="00166916" w:rsidRPr="00C434EF">
        <w:rPr>
          <w:rFonts w:ascii="Times New Roman" w:hAnsi="Times New Roman" w:cs="Times New Roman"/>
          <w:sz w:val="24"/>
          <w:szCs w:val="24"/>
          <w:lang w:val="bs-Latn-BA"/>
        </w:rPr>
        <w:t>, Grad Tuzla je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prilagodio pravne akte za dodjelu budžetskih sredstava organizacijama civilnog društva i to prema metodologiji koja omogućava unapređenje korištenja budžetskih sredstava (LOD metodologija). </w:t>
      </w:r>
      <w:r w:rsidR="00166916" w:rsidRPr="00C434EF">
        <w:rPr>
          <w:rFonts w:ascii="Times New Roman" w:hAnsi="Times New Roman" w:cs="Times New Roman"/>
          <w:sz w:val="24"/>
          <w:szCs w:val="24"/>
          <w:lang w:val="bs-Latn-BA"/>
        </w:rPr>
        <w:t>Prihvatanjem projekta, Grad Tuzla je prihvatio i obaveze da će p</w:t>
      </w:r>
      <w:r w:rsidR="00166916" w:rsidRPr="00C434EF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rovesti dva javna poziva za projektne prijedloge OCD u saradnji sa </w:t>
      </w:r>
      <w:r w:rsidR="00166916" w:rsidRPr="00C434EF">
        <w:rPr>
          <w:rFonts w:ascii="Times New Roman" w:eastAsia="Calibri" w:hAnsi="Times New Roman" w:cs="Times New Roman"/>
          <w:sz w:val="24"/>
          <w:szCs w:val="24"/>
          <w:lang w:val="hr-BA"/>
        </w:rPr>
        <w:lastRenderedPageBreak/>
        <w:t>UNDP-om u skladu sa principima LOD Metodologije, uz uzajamni dogovor u svim etapama procesa, s</w:t>
      </w:r>
      <w:r w:rsidR="00166916" w:rsidRPr="00C434EF">
        <w:rPr>
          <w:rFonts w:ascii="Times New Roman" w:hAnsi="Times New Roman" w:cs="Times New Roman"/>
          <w:sz w:val="24"/>
          <w:szCs w:val="24"/>
          <w:lang w:val="hr-BA"/>
        </w:rPr>
        <w:t>ufinansirati sa 28% projekte OCD koji su kroz javne pozive odabrani za finansiranje u sklopu ReLOaD projekta, a realizirani na teritoriji grad</w:t>
      </w:r>
      <w:r w:rsidR="009E19E7" w:rsidRPr="00C434EF">
        <w:rPr>
          <w:rFonts w:ascii="Times New Roman" w:hAnsi="Times New Roman" w:cs="Times New Roman"/>
          <w:sz w:val="24"/>
          <w:szCs w:val="24"/>
          <w:lang w:val="hr-BA"/>
        </w:rPr>
        <w:t xml:space="preserve">a u periodu 2017 - 2020. godine, </w:t>
      </w:r>
      <w:r w:rsidR="00166916" w:rsidRPr="00C434EF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9E19E7" w:rsidRPr="00C434EF">
        <w:rPr>
          <w:rFonts w:ascii="Times New Roman" w:hAnsi="Times New Roman" w:cs="Times New Roman"/>
          <w:color w:val="000000"/>
          <w:sz w:val="24"/>
          <w:szCs w:val="24"/>
          <w:lang w:val="hr-BA"/>
        </w:rPr>
        <w:t>o</w:t>
      </w:r>
      <w:r w:rsidR="00166916" w:rsidRPr="00C434EF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sigurati kontinuirano učešće odabranog osoblja gradske administracije u svim projektnim aktivnostima, uključujući monitoring posjete odabranim OCD projektima, treninge, edukacije i studijske posjete odnosno aktivnosti stručnog usavršavanja koje </w:t>
      </w:r>
      <w:r w:rsidR="009E19E7" w:rsidRPr="00C434EF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će organizirati ReLOaD projekat, </w:t>
      </w:r>
      <w:r w:rsidR="009E19E7" w:rsidRPr="00C434EF">
        <w:rPr>
          <w:rFonts w:ascii="Times New Roman" w:hAnsi="Times New Roman" w:cs="Times New Roman"/>
          <w:sz w:val="24"/>
          <w:szCs w:val="24"/>
          <w:lang w:val="hr-BA"/>
        </w:rPr>
        <w:t>te o</w:t>
      </w:r>
      <w:r w:rsidR="00166916" w:rsidRPr="00C434EF">
        <w:rPr>
          <w:rFonts w:ascii="Times New Roman" w:hAnsi="Times New Roman" w:cs="Times New Roman"/>
          <w:color w:val="000000"/>
          <w:sz w:val="24"/>
          <w:szCs w:val="24"/>
          <w:lang w:val="hr-BA"/>
        </w:rPr>
        <w:t>sigurati, gdje je moguće, da ranjive kategorije stanovništva, a posebno manjine, žene i Romi budu aktivno i ravnopravno uključene u sve projektne aktivnosti.</w:t>
      </w:r>
      <w:r w:rsidR="009E19E7" w:rsidRPr="00C434EF">
        <w:rPr>
          <w:rFonts w:ascii="Times New Roman" w:hAnsi="Times New Roman" w:cs="Times New Roman"/>
          <w:color w:val="000000"/>
          <w:sz w:val="24"/>
          <w:szCs w:val="24"/>
          <w:lang w:val="hr-BA"/>
        </w:rPr>
        <w:t xml:space="preserve"> U dosadašnjim aktivnostima, Grad Tuzla je već ispunio dio prihvaćenih obaveza.</w:t>
      </w:r>
      <w:r w:rsidR="009E19E7" w:rsidRPr="00C434EF">
        <w:rPr>
          <w:rFonts w:ascii="Times New Roman" w:hAnsi="Times New Roman" w:cs="Times New Roman"/>
          <w:sz w:val="24"/>
          <w:szCs w:val="24"/>
          <w:lang w:val="hr-BA"/>
        </w:rPr>
        <w:t xml:space="preserve"> U s</w:t>
      </w:r>
      <w:r w:rsidR="0099385D" w:rsidRPr="00C434EF">
        <w:rPr>
          <w:rFonts w:ascii="Times New Roman" w:hAnsi="Times New Roman" w:cs="Times New Roman"/>
          <w:sz w:val="24"/>
          <w:szCs w:val="24"/>
          <w:lang w:val="hr-BA"/>
        </w:rPr>
        <w:t>a</w:t>
      </w:r>
      <w:r w:rsidR="009E19E7" w:rsidRPr="00C434EF">
        <w:rPr>
          <w:rFonts w:ascii="Times New Roman" w:hAnsi="Times New Roman" w:cs="Times New Roman"/>
          <w:sz w:val="24"/>
          <w:szCs w:val="24"/>
          <w:lang w:val="hr-BA"/>
        </w:rPr>
        <w:t xml:space="preserve">radnji sa UNDP je proveden  </w:t>
      </w:r>
      <w:r w:rsidR="009E19E7" w:rsidRPr="00C434EF">
        <w:rPr>
          <w:rFonts w:ascii="Times New Roman" w:hAnsi="Times New Roman" w:cs="Times New Roman"/>
          <w:sz w:val="24"/>
          <w:szCs w:val="24"/>
          <w:lang w:val="bs-Latn-BA"/>
        </w:rPr>
        <w:t>javni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pozi</w:t>
      </w:r>
      <w:r w:rsidR="009E19E7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v </w:t>
      </w:r>
      <w:r w:rsidR="00041C1A" w:rsidRPr="00C434EF">
        <w:rPr>
          <w:rFonts w:ascii="Times New Roman" w:hAnsi="Times New Roman" w:cs="Times New Roman"/>
          <w:sz w:val="24"/>
          <w:szCs w:val="24"/>
          <w:lang w:val="bs-Latn-BA"/>
        </w:rPr>
        <w:t>krajem 2017. godine</w:t>
      </w:r>
      <w:r w:rsidR="009E19E7" w:rsidRPr="00C434EF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166916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odabrano </w:t>
      </w:r>
      <w:r w:rsidR="009E19E7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je </w:t>
      </w:r>
      <w:r w:rsidR="00166916" w:rsidRPr="00C434EF">
        <w:rPr>
          <w:rFonts w:ascii="Times New Roman" w:hAnsi="Times New Roman" w:cs="Times New Roman"/>
          <w:sz w:val="24"/>
          <w:szCs w:val="24"/>
          <w:lang w:val="bs-Latn-BA"/>
        </w:rPr>
        <w:t>šest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projekata za finansiranje ukupne vrijednosti 95.000</w:t>
      </w:r>
      <w:r w:rsidR="00523C4E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24AED" w:rsidRPr="00C434EF">
        <w:rPr>
          <w:rFonts w:ascii="Times New Roman" w:hAnsi="Times New Roman" w:cs="Times New Roman"/>
          <w:sz w:val="24"/>
          <w:szCs w:val="24"/>
          <w:lang w:val="bs-Latn-BA"/>
        </w:rPr>
        <w:t>EUR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>, od čega 70% finansira Evropska unija preko UNDP-a.</w:t>
      </w:r>
      <w:r w:rsidR="00041C1A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Projekti su realizirani tokom 2018. godine.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C27ED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="00041C1A" w:rsidRPr="00C434EF">
        <w:rPr>
          <w:rFonts w:ascii="Times New Roman" w:hAnsi="Times New Roman" w:cs="Times New Roman"/>
          <w:sz w:val="24"/>
          <w:szCs w:val="24"/>
          <w:lang w:val="bs-Latn-BA"/>
        </w:rPr>
        <w:t>toku je novi Javni poziv organizacijama civilnog društva/nevladinim organizacijama za predaju prijedloga projekata koji će se finansirati dijelom iz sredstava ReLOaD projekta, a dijelom (</w:t>
      </w:r>
      <w:r w:rsidR="009216A0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do </w:t>
      </w:r>
      <w:r w:rsidR="00041C1A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28%) iz sredstava Budžeta Grada Tuzle. </w:t>
      </w:r>
    </w:p>
    <w:p w14:paraId="255EBFBF" w14:textId="66E3B86B" w:rsidR="0015558A" w:rsidRPr="00C434EF" w:rsidRDefault="009E19E7" w:rsidP="00C434EF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Pored toga, Grad je, putem nadležne Službe za </w:t>
      </w:r>
      <w:r w:rsidR="00523C4E" w:rsidRPr="00C434EF">
        <w:rPr>
          <w:rFonts w:ascii="Times New Roman" w:hAnsi="Times New Roman" w:cs="Times New Roman"/>
          <w:sz w:val="24"/>
          <w:szCs w:val="24"/>
          <w:lang w:val="bs-Latn-BA"/>
        </w:rPr>
        <w:t>kulturu, sport, mlade i socijalnu zaštitu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 realizirao samostalni javni poziv u sk</w:t>
      </w:r>
      <w:r w:rsidR="00523C4E" w:rsidRPr="00C434EF">
        <w:rPr>
          <w:rFonts w:ascii="Times New Roman" w:hAnsi="Times New Roman" w:cs="Times New Roman"/>
          <w:sz w:val="24"/>
          <w:szCs w:val="24"/>
          <w:lang w:val="bs-Latn-BA"/>
        </w:rPr>
        <w:t>ladu sa LOD metodologijom u 2019</w:t>
      </w:r>
      <w:r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. godini, te realizirao i niz drugih aktivnosti koje se odnose na obuku, jačanje kapaciteta službenika, vijećnika i OCD i dr. Koordinator aktivnosti na ovom projektu je Služba za </w:t>
      </w:r>
      <w:r w:rsidR="00523C4E" w:rsidRPr="00C434EF">
        <w:rPr>
          <w:rFonts w:ascii="Times New Roman" w:hAnsi="Times New Roman" w:cs="Times New Roman"/>
          <w:sz w:val="24"/>
          <w:szCs w:val="24"/>
          <w:lang w:val="bs-Latn-BA"/>
        </w:rPr>
        <w:t xml:space="preserve">kulturu, sport, mlade i socijalnu zaštitu. </w:t>
      </w:r>
    </w:p>
    <w:p w14:paraId="734D3525" w14:textId="39C66828" w:rsidR="00A17EAF" w:rsidRPr="00C434EF" w:rsidRDefault="00A17EAF" w:rsidP="00C434E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07434D0" w14:textId="6489A8B7" w:rsidR="0015558A" w:rsidRPr="00195B09" w:rsidRDefault="00613B48" w:rsidP="00C434EF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95B09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="0015558A" w:rsidRPr="00195B0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.5. Projekat </w:t>
      </w:r>
      <w:r w:rsidR="00D74D38" w:rsidRPr="00195B09">
        <w:rPr>
          <w:rFonts w:ascii="Times New Roman" w:hAnsi="Times New Roman" w:cs="Times New Roman"/>
          <w:b/>
          <w:sz w:val="24"/>
          <w:szCs w:val="24"/>
          <w:lang w:val="bs-Latn-BA"/>
        </w:rPr>
        <w:t>„</w:t>
      </w:r>
      <w:r w:rsidR="009B334A" w:rsidRPr="00195B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Njega i pomoć za stara i iznemogla lica na području grada Tuzle”</w:t>
      </w:r>
    </w:p>
    <w:p w14:paraId="08383808" w14:textId="612F4F9F" w:rsidR="003C0C14" w:rsidRPr="00C434EF" w:rsidRDefault="00A42B23" w:rsidP="00C434EF">
      <w:pPr>
        <w:jc w:val="both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U p</w:t>
      </w:r>
      <w:r w:rsidR="00041C1A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eriodu od novembra 2013. godine 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do decembra 2016. godine realizujući program Njege i pomoći u ku</w:t>
      </w:r>
      <w:r w:rsidR="0099385D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ć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i, Centa</w:t>
      </w:r>
      <w:r w:rsidR="0099385D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r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za njegu Crvenog križa/krsta grada Tuzla, uz podršku Švicarskog crvenog križa</w:t>
      </w:r>
      <w:r w:rsidR="0099385D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, je 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uspio ojačati </w:t>
      </w:r>
      <w:r w:rsidR="0099385D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organizacijske 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kapacitete, te izvršiti z</w:t>
      </w:r>
      <w:r w:rsidR="00FD44DF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apošljavanje 13 njegovatelja i jednu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odgovornu medicinsku sestru koji su za ovaj period obilazili preko 200 osoba u njihovim domovima te im </w:t>
      </w:r>
      <w:r w:rsidR="003C0C14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pružili njegu i pomoć u kući. Imajući u vidu potrebe zajednice, te pozitivne efekte iz ove faze realizacije projekta, Grad Tuzla, Švicarski crveni križ i Crveni križ/krst grada Tuzle </w:t>
      </w:r>
      <w:r w:rsidR="00587C4A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potpisali su Sporazum o nastavku projekta Njega i pomoć u kući, kojim su definirane međusobne obaveze, kao i finansij</w:t>
      </w:r>
      <w:r w:rsidR="0099385D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s</w:t>
      </w:r>
      <w:r w:rsidR="00587C4A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ko učešće partnera u realizaciji projekta. Gradsko vijeće je podržalo ovaj projekat, te su u Budžetu Grada za 2018. godinu izdvojena sredstva u iznosu od 50.000,00 KM, dok je Švicarski crveni križ sufinansirao projekat sa 102.240,00, a učešće Crvenog križa/krsta grada Tuzle, koje se ogleda u  participaciji članarine je oko 60.000,00 KM.</w:t>
      </w:r>
      <w:r w:rsidR="003F33B7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Predviđeno je da ovaj projekat traje d</w:t>
      </w:r>
      <w:r w:rsidR="00A325B0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o 2020. godine, te je za naredni period </w:t>
      </w:r>
      <w:r w:rsidR="003F33B7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predviđeno povećanje </w:t>
      </w:r>
      <w:r w:rsidR="009B334A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broja korisnika. Grad Tuzla u 2019. godini sufinansira projekat iznosom o</w:t>
      </w:r>
      <w:r w:rsidR="00A325B0">
        <w:rPr>
          <w:rFonts w:ascii="Times New Roman" w:eastAsiaTheme="minorHAnsi" w:hAnsi="Times New Roman" w:cs="Times New Roman"/>
          <w:sz w:val="24"/>
          <w:szCs w:val="24"/>
          <w:lang w:val="hr-HR"/>
        </w:rPr>
        <w:t>d 65.000 KM, trenutno ima oko 19</w:t>
      </w:r>
      <w:r w:rsidR="009B334A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0 korisnika usluge, 17 zaposlenih njegovatelja </w:t>
      </w:r>
      <w:r w:rsidR="00A325B0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i veliki broj volontera Crvenog križa grada Tuzle, </w:t>
      </w:r>
      <w:r w:rsidR="009B334A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koji svakodnevno pružaju usluge starim osobama.</w:t>
      </w:r>
      <w:r w:rsidR="00A325B0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U prosjeku, mjesečno se obavi oko 2.000 kućnih posjeta.</w:t>
      </w:r>
    </w:p>
    <w:p w14:paraId="4E0DC21A" w14:textId="4ECC8241" w:rsidR="00D067E1" w:rsidRDefault="003F33B7" w:rsidP="00C434EF">
      <w:pPr>
        <w:jc w:val="both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Opšti cilj projekta je da se kroz usluge Centra za njegu Crvenog križa/krsta grada Tuzle poboljšaju uslovi starenja kao i opće zdravstveno stanje i blagostanje starijih osoba na području grada, sa intencijom zadržavanja u vlastitom domu, naročito da se unaprijedi pristup njezi i pomoći u kući za starije i hronično bolesne osobe i osobe sa onesposobljenjem na području 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lastRenderedPageBreak/>
        <w:t xml:space="preserve">grada Tuzle. Pored toga, cilj projekta je i povećanje vidljivosti </w:t>
      </w:r>
      <w:r w:rsidR="00A42B23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Crvenog križa/krsta u zajednici</w:t>
      </w: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,</w:t>
      </w:r>
      <w:r w:rsidR="00A42B23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te upošljavanje određenog broja osoba, što je svakako pozitivan ishod projekta</w:t>
      </w:r>
      <w:r w:rsidR="003C0C14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. Njegovatelji i ostali </w:t>
      </w:r>
      <w:r w:rsidR="0099385D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saradnici</w:t>
      </w:r>
      <w:r w:rsidR="00A42B23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su stekli potrebno znanje i vještine za održavanje postignute kvalitete njege koja se pruža u domovima korisnika -</w:t>
      </w:r>
      <w:r w:rsidR="003C0C14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</w:t>
      </w:r>
      <w:r w:rsidR="00A42B23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pomažućih članova Crvenog križa. </w:t>
      </w:r>
      <w:r w:rsidR="00E23799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U ime Grada Tuzle, projektom koordinira Služba </w:t>
      </w:r>
      <w:r w:rsidR="009B334A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>kulturu, sport, mlade i socijalnu zaštitu.</w:t>
      </w:r>
      <w:r w:rsidR="00705EC2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 </w:t>
      </w:r>
    </w:p>
    <w:p w14:paraId="16ADC59E" w14:textId="77777777" w:rsidR="00195B09" w:rsidRPr="00C434EF" w:rsidRDefault="00195B09" w:rsidP="00C434EF">
      <w:pPr>
        <w:jc w:val="both"/>
        <w:rPr>
          <w:rFonts w:ascii="Times New Roman" w:eastAsiaTheme="minorHAnsi" w:hAnsi="Times New Roman" w:cs="Times New Roman"/>
          <w:sz w:val="24"/>
          <w:szCs w:val="24"/>
          <w:lang w:val="hr-HR"/>
        </w:rPr>
      </w:pPr>
    </w:p>
    <w:p w14:paraId="4EAE4743" w14:textId="09CEFAFA" w:rsidR="00D067E1" w:rsidRPr="00195B09" w:rsidRDefault="009B334A" w:rsidP="00C434EF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val="hr-HR"/>
        </w:rPr>
      </w:pPr>
      <w:r w:rsidRPr="00195B09"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>6</w:t>
      </w:r>
      <w:r w:rsidR="00D067E1" w:rsidRPr="00195B09">
        <w:rPr>
          <w:rFonts w:ascii="Times New Roman" w:eastAsiaTheme="minorHAnsi" w:hAnsi="Times New Roman" w:cs="Times New Roman"/>
          <w:b/>
          <w:sz w:val="24"/>
          <w:szCs w:val="24"/>
          <w:lang w:val="hr-HR"/>
        </w:rPr>
        <w:t>.6. Strategija za građane treće životne dobi „Age – friendly Tuzla“</w:t>
      </w:r>
    </w:p>
    <w:p w14:paraId="2669F65B" w14:textId="69CD5AB5" w:rsidR="009B334A" w:rsidRPr="00C434EF" w:rsidRDefault="009B334A" w:rsidP="00C434EF">
      <w:pPr>
        <w:jc w:val="both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Kao rezultat pozitivnih iskustava u saradnji između Grada Tuzle i Švicarskog crvenog križa na realizaciji projekta Tuđa njega i pomoć,  u </w:t>
      </w:r>
      <w:r w:rsidR="00D067E1"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julu 2019. godine, potpisan je Memorandum o razumijevanju i saradnji, koji za cilj ima razvijanje programskog pristupa djelovanjima i pomoći starijim građanima u društvenoj zajednici, te podrške u izradi Strategije za građane treće životne dobi „Age – friendly Tuzla“. Postojanje strategije za građane treće životne dobi važan je preduslov za apliciranje na međunarodne fondove, naročito imajući u vidu da je period 2020 – 2030. godine proglašenm dekadom zdravog starenja. </w:t>
      </w:r>
    </w:p>
    <w:p w14:paraId="21B02800" w14:textId="6E465089" w:rsidR="00705EC2" w:rsidRPr="00C434EF" w:rsidRDefault="00D067E1" w:rsidP="00C434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4EF">
        <w:rPr>
          <w:rFonts w:ascii="Times New Roman" w:eastAsiaTheme="minorHAnsi" w:hAnsi="Times New Roman" w:cs="Times New Roman"/>
          <w:sz w:val="24"/>
          <w:szCs w:val="24"/>
          <w:lang w:val="hr-HR"/>
        </w:rPr>
        <w:t xml:space="preserve">Potpisani memorandum 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705EC2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nastavak saradn</w:t>
      </w:r>
      <w:r w:rsidR="009B334A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je koja je počela</w:t>
      </w: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2017. godine, </w:t>
      </w:r>
      <w:r w:rsidR="00705EC2"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kada je Grad Tuzla ušao u finansiranje projekta “Njega i pomoć za stara i iznemogla lica na području grada Tuzle”. </w:t>
      </w:r>
    </w:p>
    <w:p w14:paraId="49C62B48" w14:textId="77777777" w:rsidR="00D067E1" w:rsidRPr="00C434EF" w:rsidRDefault="00D067E1" w:rsidP="00C434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Švicarski crveni križ će u procesu kreiranja javnih politika namijenjenih poboljšanju položaja osoba treće životne dobi pružiti tehničku pomoć i podršku, te pratiti djelovanje Grada Tuzle i partnerskih institucija na izradi dokumenta Strategije za osobe treće životne dobi, dodatno podržavajući Grad Tuzlu u dokumentiranju ispunjavanja uvjeta za podnošenje aplikacije prema Svjetskoj zdravstvenoj organizaciji, za sticanje statusa prvog age-friendly grada u Bosni i Hercegovini. </w:t>
      </w:r>
    </w:p>
    <w:p w14:paraId="5D52165E" w14:textId="35D1B980" w:rsidR="00705EC2" w:rsidRPr="00C434EF" w:rsidRDefault="00D067E1" w:rsidP="00C434EF">
      <w:pPr>
        <w:jc w:val="both"/>
        <w:rPr>
          <w:rFonts w:ascii="Times New Roman" w:eastAsiaTheme="minorHAnsi" w:hAnsi="Times New Roman" w:cs="Times New Roman"/>
          <w:sz w:val="24"/>
          <w:szCs w:val="24"/>
          <w:lang w:val="hr-HR"/>
        </w:rPr>
      </w:pPr>
      <w:r w:rsidRPr="00C434EF">
        <w:rPr>
          <w:rFonts w:ascii="Times New Roman" w:hAnsi="Times New Roman" w:cs="Times New Roman"/>
          <w:sz w:val="24"/>
          <w:szCs w:val="24"/>
          <w:shd w:val="clear" w:color="auto" w:fill="FFFFFF"/>
        </w:rPr>
        <w:t>Grad Tuzla će putem Službe za kulturu, sport, mlade i socijalnu zaštitu osigurati tehničke uvjete i stručno praćenje rada tokom pripreme, sastanaka radne grupe, usaglašavanja konačnih verzija dokumenata, te razraditi plan monitoringa i praćenja provođenja Strategije za građane treće životne dobi na području grada Tuzle, za period 2020.-2026.</w:t>
      </w:r>
    </w:p>
    <w:p w14:paraId="6F603BBF" w14:textId="4D60373D" w:rsidR="00947912" w:rsidRPr="00C434EF" w:rsidRDefault="00947912" w:rsidP="00C43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DF5DA4" w14:textId="32B4DB20" w:rsidR="00947912" w:rsidRPr="00195B09" w:rsidRDefault="00613B48" w:rsidP="00C4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09">
        <w:rPr>
          <w:rFonts w:ascii="Times New Roman" w:hAnsi="Times New Roman" w:cs="Times New Roman"/>
          <w:b/>
          <w:sz w:val="24"/>
          <w:szCs w:val="24"/>
        </w:rPr>
        <w:t>6</w:t>
      </w:r>
      <w:r w:rsidR="00D067E1" w:rsidRPr="00195B09">
        <w:rPr>
          <w:rFonts w:ascii="Times New Roman" w:hAnsi="Times New Roman" w:cs="Times New Roman"/>
          <w:b/>
          <w:sz w:val="24"/>
          <w:szCs w:val="24"/>
        </w:rPr>
        <w:t>.7</w:t>
      </w:r>
      <w:r w:rsidR="00947912" w:rsidRPr="00195B09">
        <w:rPr>
          <w:rFonts w:ascii="Times New Roman" w:hAnsi="Times New Roman" w:cs="Times New Roman"/>
          <w:b/>
          <w:sz w:val="24"/>
          <w:szCs w:val="24"/>
        </w:rPr>
        <w:t>. Projekat “Moderan dječiji vrtić – Renoviranje dje</w:t>
      </w:r>
      <w:r w:rsidR="00195B09">
        <w:rPr>
          <w:rFonts w:ascii="Times New Roman" w:hAnsi="Times New Roman" w:cs="Times New Roman"/>
          <w:b/>
          <w:sz w:val="24"/>
          <w:szCs w:val="24"/>
        </w:rPr>
        <w:t>čijeg vrtića Poletarac u Tuzli”</w:t>
      </w:r>
    </w:p>
    <w:p w14:paraId="543D9A68" w14:textId="77777777" w:rsidR="009B334A" w:rsidRPr="00C434EF" w:rsidRDefault="0094791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Grad Tuzla je </w:t>
      </w:r>
      <w:r w:rsidR="00523C4E" w:rsidRPr="00C434EF">
        <w:rPr>
          <w:rFonts w:ascii="Times New Roman" w:hAnsi="Times New Roman" w:cs="Times New Roman"/>
          <w:sz w:val="24"/>
          <w:szCs w:val="24"/>
        </w:rPr>
        <w:t xml:space="preserve">prema Ministarstvu vanjskih poslova </w:t>
      </w:r>
      <w:r w:rsidR="009B334A" w:rsidRPr="00C434EF">
        <w:rPr>
          <w:rFonts w:ascii="Times New Roman" w:hAnsi="Times New Roman" w:cs="Times New Roman"/>
          <w:sz w:val="24"/>
          <w:szCs w:val="24"/>
        </w:rPr>
        <w:t>Bugarske</w:t>
      </w:r>
      <w:r w:rsidR="00523C4E" w:rsidRPr="00C434EF">
        <w:rPr>
          <w:rFonts w:ascii="Times New Roman" w:hAnsi="Times New Roman" w:cs="Times New Roman"/>
          <w:sz w:val="24"/>
          <w:szCs w:val="24"/>
        </w:rPr>
        <w:t xml:space="preserve"> kandidovao projekat </w:t>
      </w:r>
      <w:r w:rsidRPr="00C434EF">
        <w:rPr>
          <w:rFonts w:ascii="Times New Roman" w:hAnsi="Times New Roman" w:cs="Times New Roman"/>
          <w:sz w:val="24"/>
          <w:szCs w:val="24"/>
        </w:rPr>
        <w:t xml:space="preserve">“Moderan dječiji vrtić – Renoviranje dječijeg vrtića Poletarac u Tuzli”, koji će doprinijeti poboljšanju uslova za boravak, obrazovanje i igru djece korisnika vrtića “Poletarac” u Tuzli. Projekat </w:t>
      </w:r>
      <w:r w:rsidR="00523C4E" w:rsidRPr="00C434EF">
        <w:rPr>
          <w:rFonts w:ascii="Times New Roman" w:hAnsi="Times New Roman" w:cs="Times New Roman"/>
          <w:sz w:val="24"/>
          <w:szCs w:val="24"/>
        </w:rPr>
        <w:t xml:space="preserve">je odobren u aprilu 2019. </w:t>
      </w:r>
      <w:r w:rsidRPr="00C434EF">
        <w:rPr>
          <w:rFonts w:ascii="Times New Roman" w:hAnsi="Times New Roman" w:cs="Times New Roman"/>
          <w:sz w:val="24"/>
          <w:szCs w:val="24"/>
        </w:rPr>
        <w:t>godine. Očekivano trajanje realizacije projekta je do kraja 2019. godine. Finansijska vrijednost projekta je 46.000,00 KM, od čega je osigurano učešće donatora ovog projekta, Ministarstva vanjskih poslova Republike Bugarske, u iznosu od 35.000,00 KM, a preostala sredstva su učešć</w:t>
      </w:r>
      <w:r w:rsidR="00523C4E" w:rsidRPr="00C434EF">
        <w:rPr>
          <w:rFonts w:ascii="Times New Roman" w:hAnsi="Times New Roman" w:cs="Times New Roman"/>
          <w:sz w:val="24"/>
          <w:szCs w:val="24"/>
        </w:rPr>
        <w:t xml:space="preserve">e Javne ustanove “Naše dijete”. </w:t>
      </w:r>
    </w:p>
    <w:p w14:paraId="67C7DAE2" w14:textId="1FF38F44" w:rsidR="00FA7FD6" w:rsidRDefault="0094791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lastRenderedPageBreak/>
        <w:t xml:space="preserve">Projekat podrazumijeva rekonstrukciju prostorija vrtića “Poletarac” u Tuzli, koje djeluje u sastavu Javne ustanove “Naše dijete” u Tuzli. Rekonstrukcijom će biti obuhvaćena zamjena postojeće dotrajale stolarije sa ugradnjom energetski efikasnih prozora na dijelu objekta “Poletarac”, čime se očekuje ostvarenje ušteda u potrošnji energije za grijanje i hlađenje objekta, kao i rekonstrukcija podova u objektu sa ciljem povećanja sigurnosti boravka djece u vrtiću, te nabavka dijela namještaja za potrebe djece. </w:t>
      </w:r>
      <w:r w:rsidR="00523C4E" w:rsidRPr="00C434EF">
        <w:rPr>
          <w:rFonts w:ascii="Times New Roman" w:hAnsi="Times New Roman" w:cs="Times New Roman"/>
          <w:sz w:val="24"/>
          <w:szCs w:val="24"/>
        </w:rPr>
        <w:t xml:space="preserve">Projekat </w:t>
      </w:r>
      <w:r w:rsidRPr="00C434EF">
        <w:rPr>
          <w:rFonts w:ascii="Times New Roman" w:hAnsi="Times New Roman" w:cs="Times New Roman"/>
          <w:sz w:val="24"/>
          <w:szCs w:val="24"/>
        </w:rPr>
        <w:t xml:space="preserve">će doprinijeti boljim uslovima boravka i provođenja redovnih i edukativnih aktivnosti sa djecom predškolskog i školskog uzrasta. </w:t>
      </w:r>
    </w:p>
    <w:p w14:paraId="5DCBD84D" w14:textId="7E42F856" w:rsidR="00195B09" w:rsidRDefault="00195B09" w:rsidP="00C43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3DE62A" w14:textId="505E19F4" w:rsidR="00C15A40" w:rsidRPr="00C15A40" w:rsidRDefault="00C15A40" w:rsidP="00C4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40">
        <w:rPr>
          <w:rFonts w:ascii="Times New Roman" w:hAnsi="Times New Roman" w:cs="Times New Roman"/>
          <w:b/>
          <w:sz w:val="24"/>
          <w:szCs w:val="24"/>
        </w:rPr>
        <w:t xml:space="preserve">6.8. Promovisanje dobrog upravljanja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15A40">
        <w:rPr>
          <w:rFonts w:ascii="Times New Roman" w:hAnsi="Times New Roman" w:cs="Times New Roman"/>
          <w:b/>
          <w:sz w:val="24"/>
          <w:szCs w:val="24"/>
        </w:rPr>
        <w:t xml:space="preserve"> osnaživanja romske </w:t>
      </w:r>
      <w:r>
        <w:rPr>
          <w:rFonts w:ascii="Times New Roman" w:hAnsi="Times New Roman" w:cs="Times New Roman"/>
          <w:b/>
          <w:sz w:val="24"/>
          <w:szCs w:val="24"/>
        </w:rPr>
        <w:t>zajednice</w:t>
      </w:r>
      <w:r w:rsidRPr="00C15A40">
        <w:rPr>
          <w:rFonts w:ascii="Times New Roman" w:hAnsi="Times New Roman" w:cs="Times New Roman"/>
          <w:b/>
          <w:sz w:val="24"/>
          <w:szCs w:val="24"/>
        </w:rPr>
        <w:t xml:space="preserve"> na lokalnom nivou – “</w:t>
      </w:r>
      <w:r>
        <w:rPr>
          <w:rFonts w:ascii="Times New Roman" w:hAnsi="Times New Roman" w:cs="Times New Roman"/>
          <w:b/>
          <w:sz w:val="24"/>
          <w:szCs w:val="24"/>
        </w:rPr>
        <w:t>ROMACTED</w:t>
      </w:r>
      <w:r w:rsidRPr="00C15A40">
        <w:rPr>
          <w:rFonts w:ascii="Times New Roman" w:hAnsi="Times New Roman" w:cs="Times New Roman"/>
          <w:b/>
          <w:sz w:val="24"/>
          <w:szCs w:val="24"/>
        </w:rPr>
        <w:t>”</w:t>
      </w:r>
    </w:p>
    <w:p w14:paraId="0E81298E" w14:textId="3DDF4B5D" w:rsidR="00C15A40" w:rsidRPr="00C15A40" w:rsidRDefault="00922165" w:rsidP="00C15A4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Program </w:t>
      </w:r>
      <w:r w:rsidRPr="00C15A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15A40" w:rsidRPr="00C15A40">
        <w:rPr>
          <w:rFonts w:ascii="Times New Roman" w:hAnsi="Times New Roman" w:cs="Times New Roman"/>
          <w:sz w:val="24"/>
          <w:szCs w:val="24"/>
          <w:lang w:val="bs-Latn-BA"/>
        </w:rPr>
        <w:t xml:space="preserve">„Romacted“ je </w:t>
      </w:r>
      <w:r>
        <w:rPr>
          <w:rFonts w:ascii="Times New Roman" w:hAnsi="Times New Roman" w:cs="Times New Roman"/>
          <w:sz w:val="24"/>
          <w:szCs w:val="24"/>
          <w:lang w:val="bs-Latn-BA"/>
        </w:rPr>
        <w:t>zajednička inicijativa Vijeća Evrope i Evropske unije i</w:t>
      </w:r>
      <w:r w:rsidR="00C15A40" w:rsidRPr="00C15A40">
        <w:rPr>
          <w:rFonts w:ascii="Times New Roman" w:hAnsi="Times New Roman" w:cs="Times New Roman"/>
          <w:sz w:val="24"/>
          <w:szCs w:val="24"/>
          <w:lang w:val="bs-Latn-BA"/>
        </w:rPr>
        <w:t xml:space="preserve"> za cilj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ima </w:t>
      </w:r>
      <w:r w:rsidR="00C15A40" w:rsidRPr="00C15A40">
        <w:rPr>
          <w:rFonts w:ascii="Times New Roman" w:hAnsi="Times New Roman" w:cs="Times New Roman"/>
          <w:sz w:val="24"/>
          <w:szCs w:val="24"/>
          <w:lang w:val="bs-Latn-BA"/>
        </w:rPr>
        <w:t xml:space="preserve">promovisanje i uključivanje romske populacije, kao manjinske, u društveno-političke procese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lokalne zajednice. Imajući u vidu da je </w:t>
      </w:r>
      <w:r w:rsidR="00C15A40" w:rsidRPr="00C15A40">
        <w:rPr>
          <w:rFonts w:ascii="Times New Roman" w:hAnsi="Times New Roman" w:cs="Times New Roman"/>
          <w:sz w:val="24"/>
          <w:szCs w:val="24"/>
          <w:lang w:val="bs-Latn-BA"/>
        </w:rPr>
        <w:t>jedan od preduslova stabilnosti, mira i članstva u Evropskoj uniji upravo uključivanje manjina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razvojne i ekonomske procese, </w:t>
      </w:r>
      <w:r w:rsidR="00C15A40" w:rsidRPr="00C15A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evidentna je velika </w:t>
      </w:r>
      <w:r w:rsidR="00C15A40" w:rsidRPr="00C15A40">
        <w:rPr>
          <w:rFonts w:ascii="Times New Roman" w:hAnsi="Times New Roman" w:cs="Times New Roman"/>
          <w:sz w:val="24"/>
          <w:szCs w:val="24"/>
          <w:lang w:val="bs-Latn-BA"/>
        </w:rPr>
        <w:t>uključenost Evropske unije i Vijeća Evrope</w:t>
      </w:r>
      <w:r>
        <w:rPr>
          <w:rFonts w:ascii="Times New Roman" w:hAnsi="Times New Roman" w:cs="Times New Roman"/>
          <w:sz w:val="24"/>
          <w:szCs w:val="24"/>
          <w:lang w:val="bs-Latn-BA"/>
        </w:rPr>
        <w:t>, kao glavnih</w:t>
      </w:r>
      <w:r w:rsidR="00C15A40" w:rsidRPr="00C15A40">
        <w:rPr>
          <w:rFonts w:ascii="Times New Roman" w:hAnsi="Times New Roman" w:cs="Times New Roman"/>
          <w:sz w:val="24"/>
          <w:szCs w:val="24"/>
          <w:lang w:val="bs-Latn-BA"/>
        </w:rPr>
        <w:t xml:space="preserve"> partnera u implementaciji ovog programa. </w:t>
      </w:r>
    </w:p>
    <w:p w14:paraId="0C23ECBA" w14:textId="77777777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5A40">
        <w:rPr>
          <w:rFonts w:ascii="Times New Roman" w:hAnsi="Times New Roman" w:cs="Times New Roman"/>
          <w:sz w:val="24"/>
          <w:szCs w:val="24"/>
          <w:lang w:val="bs-Latn-BA"/>
        </w:rPr>
        <w:t>Program „Romacted“ započeo je realizaciju u 10 opština u BiH i to u Bijeljini, Brčko distriktu BiH, Donjem Vakufu, Gradišci, Kaknju, Prnjavoru, Tuzli, Visokom, Vukosavlju i Travniku.</w:t>
      </w:r>
    </w:p>
    <w:p w14:paraId="593D61A1" w14:textId="77777777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5A40">
        <w:rPr>
          <w:rFonts w:ascii="Times New Roman" w:hAnsi="Times New Roman" w:cs="Times New Roman"/>
          <w:sz w:val="24"/>
          <w:szCs w:val="24"/>
          <w:lang w:val="bs-Latn-BA"/>
        </w:rPr>
        <w:t xml:space="preserve">Ciljevi Romacted programa su izgradnja političke volje i održivih politika kroz angažovanje lokalnih vlasti u unapređenju demokratske javne uprave i podsticanju lokalnih romskih porodica u jačanju kapaciteta, da bi i Romi doprinijeli kreiranju, implementaciji i praćenju planova i projekata koji se odnose na njih. </w:t>
      </w:r>
    </w:p>
    <w:p w14:paraId="13910731" w14:textId="03EA72C1" w:rsidR="00C15A40" w:rsidRPr="008D68DE" w:rsidRDefault="00C15A40" w:rsidP="00C15A4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5A40">
        <w:rPr>
          <w:rFonts w:ascii="Times New Roman" w:hAnsi="Times New Roman" w:cs="Times New Roman"/>
          <w:sz w:val="24"/>
          <w:szCs w:val="24"/>
          <w:lang w:val="bs-Latn-BA"/>
        </w:rPr>
        <w:t>Cilj programa je i osnaživanje romske zajednice, kako na individualnom nivou tako i na nivou kolektiva, te jačanje posvećenosti institucija, njihovih kapaciteta, znanja i vještina u radu na inkluziji, odnosno integrisanju Roma i primjeni koncepta dobre uprave.</w:t>
      </w:r>
    </w:p>
    <w:p w14:paraId="6379573B" w14:textId="476073CF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t xml:space="preserve">Nakon što je Grad Tuzla uključen u program ROMACTED-a, </w:t>
      </w:r>
      <w:r w:rsidR="008D68DE">
        <w:rPr>
          <w:rFonts w:ascii="Times New Roman" w:hAnsi="Times New Roman" w:cs="Times New Roman"/>
          <w:sz w:val="24"/>
          <w:szCs w:val="24"/>
        </w:rPr>
        <w:t xml:space="preserve">početkom 2018. godine, </w:t>
      </w:r>
      <w:r w:rsidRPr="00C15A40">
        <w:rPr>
          <w:rFonts w:ascii="Times New Roman" w:hAnsi="Times New Roman" w:cs="Times New Roman"/>
          <w:sz w:val="24"/>
          <w:szCs w:val="24"/>
        </w:rPr>
        <w:t xml:space="preserve">imenovani </w:t>
      </w:r>
      <w:proofErr w:type="gramStart"/>
      <w:r w:rsidRPr="00C15A40">
        <w:rPr>
          <w:rFonts w:ascii="Times New Roman" w:hAnsi="Times New Roman" w:cs="Times New Roman"/>
          <w:sz w:val="24"/>
          <w:szCs w:val="24"/>
        </w:rPr>
        <w:t>su  predstavnici</w:t>
      </w:r>
      <w:proofErr w:type="gramEnd"/>
      <w:r w:rsidRPr="00C15A40">
        <w:rPr>
          <w:rFonts w:ascii="Times New Roman" w:hAnsi="Times New Roman" w:cs="Times New Roman"/>
          <w:sz w:val="24"/>
          <w:szCs w:val="24"/>
        </w:rPr>
        <w:t xml:space="preserve"> Grada zaduženi za učešće u </w:t>
      </w:r>
      <w:r w:rsidR="008D68DE">
        <w:rPr>
          <w:rFonts w:ascii="Times New Roman" w:hAnsi="Times New Roman" w:cs="Times New Roman"/>
          <w:sz w:val="24"/>
          <w:szCs w:val="24"/>
        </w:rPr>
        <w:t xml:space="preserve">implementaciji </w:t>
      </w:r>
      <w:r w:rsidRPr="00C15A40">
        <w:rPr>
          <w:rFonts w:ascii="Times New Roman" w:hAnsi="Times New Roman" w:cs="Times New Roman"/>
          <w:sz w:val="24"/>
          <w:szCs w:val="24"/>
        </w:rPr>
        <w:t>Programa.</w:t>
      </w:r>
    </w:p>
    <w:p w14:paraId="41145530" w14:textId="77777777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t>Tokom petog mjeseca 2018. godine, urađena je Matrica godišnjeg planiranja u kojoj su predviđene pripremne aktivnosti na uspostavljanju radnih i koordinacijskih grupa, analiza resursa, potreba, stanja i prioriteta. Predviđene aktivnosti su usklađene sa Lokalnim akcionim planom uz izradu kratkoročnih i dugoročnih inicijativa.</w:t>
      </w:r>
    </w:p>
    <w:p w14:paraId="4414FBB6" w14:textId="1F38B83C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t xml:space="preserve">U narednom periodu redovno su se održavali sastanci sa ciljem uspostavljanja radnih i koordinacijskih grupa – Intersektoralne grupe. Pomenuta Intersektorska grupa obuhvatila je članove Udruženja Roma Euro Rom, Udruženja Romkinja „Bolja </w:t>
      </w:r>
      <w:proofErr w:type="gramStart"/>
      <w:r w:rsidRPr="00C15A40">
        <w:rPr>
          <w:rFonts w:ascii="Times New Roman" w:hAnsi="Times New Roman" w:cs="Times New Roman"/>
          <w:sz w:val="24"/>
          <w:szCs w:val="24"/>
        </w:rPr>
        <w:t>budućnost“</w:t>
      </w:r>
      <w:proofErr w:type="gramEnd"/>
      <w:r w:rsidRPr="00C15A40">
        <w:rPr>
          <w:rFonts w:ascii="Times New Roman" w:hAnsi="Times New Roman" w:cs="Times New Roman"/>
          <w:sz w:val="24"/>
          <w:szCs w:val="24"/>
        </w:rPr>
        <w:t>, Udruženje „Đelem Đelem“, predstavnike JU Centar za socijalni rad, predstavnike JU OŠ Kreka, predstavnika G</w:t>
      </w:r>
      <w:r w:rsidR="008D68DE">
        <w:rPr>
          <w:rFonts w:ascii="Times New Roman" w:hAnsi="Times New Roman" w:cs="Times New Roman"/>
          <w:sz w:val="24"/>
          <w:szCs w:val="24"/>
        </w:rPr>
        <w:t>rada Tuzle</w:t>
      </w:r>
      <w:r w:rsidRPr="00C15A40">
        <w:rPr>
          <w:rFonts w:ascii="Times New Roman" w:hAnsi="Times New Roman" w:cs="Times New Roman"/>
          <w:sz w:val="24"/>
          <w:szCs w:val="24"/>
        </w:rPr>
        <w:t>, te predstavnika MZ Mosnik, i MZ Kiseljak.</w:t>
      </w:r>
    </w:p>
    <w:p w14:paraId="740956D2" w14:textId="77777777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lastRenderedPageBreak/>
        <w:t xml:space="preserve">U sklopu ROMACTED Programa 25. i 26.11.2018. godine organizovana je Radna konferencija pod nazivom „Principi programskog </w:t>
      </w:r>
      <w:proofErr w:type="gramStart"/>
      <w:r w:rsidRPr="00C15A40">
        <w:rPr>
          <w:rFonts w:ascii="Times New Roman" w:hAnsi="Times New Roman" w:cs="Times New Roman"/>
          <w:sz w:val="24"/>
          <w:szCs w:val="24"/>
        </w:rPr>
        <w:t>budžetiranja“ sa</w:t>
      </w:r>
      <w:proofErr w:type="gramEnd"/>
      <w:r w:rsidRPr="00C15A40">
        <w:rPr>
          <w:rFonts w:ascii="Times New Roman" w:hAnsi="Times New Roman" w:cs="Times New Roman"/>
          <w:sz w:val="24"/>
          <w:szCs w:val="24"/>
        </w:rPr>
        <w:t xml:space="preserve"> fokusom na lokalni akcioni plan za integraciju Roma i Romkinja.</w:t>
      </w:r>
    </w:p>
    <w:p w14:paraId="3D1ADAD5" w14:textId="57834BCD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t>Na finalnom dijelu Konferencije održan je Sastanak Savjetodavnog tijela ROMACTED programa, te predstavljanje napre</w:t>
      </w:r>
      <w:r w:rsidR="008D68DE">
        <w:rPr>
          <w:rFonts w:ascii="Times New Roman" w:hAnsi="Times New Roman" w:cs="Times New Roman"/>
          <w:sz w:val="24"/>
          <w:szCs w:val="24"/>
        </w:rPr>
        <w:t>tka ROMACTED programa u BiH (opš</w:t>
      </w:r>
      <w:r w:rsidRPr="00C15A40">
        <w:rPr>
          <w:rFonts w:ascii="Times New Roman" w:hAnsi="Times New Roman" w:cs="Times New Roman"/>
          <w:sz w:val="24"/>
          <w:szCs w:val="24"/>
        </w:rPr>
        <w:t xml:space="preserve">tine i gradovi, Ministarstvo za ljudska prava i izbjeglice), što je bila prilika da </w:t>
      </w:r>
      <w:r w:rsidR="008D68DE">
        <w:rPr>
          <w:rFonts w:ascii="Times New Roman" w:hAnsi="Times New Roman" w:cs="Times New Roman"/>
          <w:sz w:val="24"/>
          <w:szCs w:val="24"/>
        </w:rPr>
        <w:t xml:space="preserve">se </w:t>
      </w:r>
      <w:r w:rsidRPr="00C15A40">
        <w:rPr>
          <w:rFonts w:ascii="Times New Roman" w:hAnsi="Times New Roman" w:cs="Times New Roman"/>
          <w:sz w:val="24"/>
          <w:szCs w:val="24"/>
        </w:rPr>
        <w:t>kao pozitivan pri</w:t>
      </w:r>
      <w:r w:rsidR="008D68DE">
        <w:rPr>
          <w:rFonts w:ascii="Times New Roman" w:hAnsi="Times New Roman" w:cs="Times New Roman"/>
          <w:sz w:val="24"/>
          <w:szCs w:val="24"/>
        </w:rPr>
        <w:t xml:space="preserve">mjer predstavi i Grad Tuzla, te su </w:t>
      </w:r>
      <w:r w:rsidRPr="00C15A40">
        <w:rPr>
          <w:rFonts w:ascii="Times New Roman" w:hAnsi="Times New Roman" w:cs="Times New Roman"/>
          <w:sz w:val="24"/>
          <w:szCs w:val="24"/>
        </w:rPr>
        <w:t>pomenute sve aktivnosti i projekti koji se realizuju na području</w:t>
      </w:r>
      <w:r w:rsidR="008D68DE">
        <w:rPr>
          <w:rFonts w:ascii="Times New Roman" w:hAnsi="Times New Roman" w:cs="Times New Roman"/>
          <w:sz w:val="24"/>
          <w:szCs w:val="24"/>
        </w:rPr>
        <w:t xml:space="preserve"> grada Tuzle</w:t>
      </w:r>
      <w:r w:rsidRPr="00C15A40">
        <w:rPr>
          <w:rFonts w:ascii="Times New Roman" w:hAnsi="Times New Roman" w:cs="Times New Roman"/>
          <w:sz w:val="24"/>
          <w:szCs w:val="24"/>
        </w:rPr>
        <w:t>.</w:t>
      </w:r>
    </w:p>
    <w:p w14:paraId="1211175B" w14:textId="21A265FE" w:rsidR="00C15A40" w:rsidRPr="00C15A40" w:rsidRDefault="008D68DE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planovima aktivnosti za 2019. godinu, n</w:t>
      </w:r>
      <w:r w:rsidR="00C15A40" w:rsidRPr="00C15A40">
        <w:rPr>
          <w:rFonts w:ascii="Times New Roman" w:hAnsi="Times New Roman" w:cs="Times New Roman"/>
          <w:sz w:val="24"/>
          <w:szCs w:val="24"/>
        </w:rPr>
        <w:t xml:space="preserve">aglasak </w:t>
      </w:r>
      <w:r>
        <w:rPr>
          <w:rFonts w:ascii="Times New Roman" w:hAnsi="Times New Roman" w:cs="Times New Roman"/>
          <w:sz w:val="24"/>
          <w:szCs w:val="24"/>
        </w:rPr>
        <w:t xml:space="preserve">je stavljen na </w:t>
      </w:r>
      <w:r w:rsidR="00C15A40" w:rsidRPr="00C15A40">
        <w:rPr>
          <w:rFonts w:ascii="Times New Roman" w:hAnsi="Times New Roman" w:cs="Times New Roman"/>
          <w:sz w:val="24"/>
          <w:szCs w:val="24"/>
        </w:rPr>
        <w:t>prijedloge edukacija za intersektoralnu grupu (pisanje projektnih prijedloga, realizacije projekta, budžetiranje, praćenje projektnog ciklusa, narativni i finansijski izvještaji), te su predstavljene mogućnosti apliciranja na javne pozive za male grantove, te javne pozive za veće grantove ROMACTED-a.</w:t>
      </w:r>
    </w:p>
    <w:p w14:paraId="544F75C2" w14:textId="42FB1C39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t>Na</w:t>
      </w:r>
      <w:r w:rsidR="008D68DE">
        <w:rPr>
          <w:rFonts w:ascii="Times New Roman" w:hAnsi="Times New Roman" w:cs="Times New Roman"/>
          <w:sz w:val="24"/>
          <w:szCs w:val="24"/>
        </w:rPr>
        <w:t xml:space="preserve"> inicijativu grupe u gradu Tuzli</w:t>
      </w:r>
      <w:r w:rsidRPr="00C15A40">
        <w:rPr>
          <w:rFonts w:ascii="Times New Roman" w:hAnsi="Times New Roman" w:cs="Times New Roman"/>
          <w:sz w:val="24"/>
          <w:szCs w:val="24"/>
        </w:rPr>
        <w:t xml:space="preserve">, tokom 2019. godine su realizovane 2 male inicijative uz podršku ROMACTED programa, i </w:t>
      </w:r>
      <w:proofErr w:type="gramStart"/>
      <w:r w:rsidRPr="00C15A40">
        <w:rPr>
          <w:rFonts w:ascii="Times New Roman" w:hAnsi="Times New Roman" w:cs="Times New Roman"/>
          <w:sz w:val="24"/>
          <w:szCs w:val="24"/>
        </w:rPr>
        <w:t>to :</w:t>
      </w:r>
      <w:proofErr w:type="gramEnd"/>
      <w:r w:rsidRPr="00C15A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57257" w14:textId="77777777" w:rsidR="00C15A40" w:rsidRPr="00C15A40" w:rsidRDefault="00C15A40" w:rsidP="00C15A4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t xml:space="preserve">nabavka autobuskih karata za tri romska učenika osnovne škole kojima se na ovaj </w:t>
      </w:r>
      <w:proofErr w:type="gramStart"/>
      <w:r w:rsidRPr="00C15A40">
        <w:rPr>
          <w:rFonts w:ascii="Times New Roman" w:hAnsi="Times New Roman" w:cs="Times New Roman"/>
          <w:sz w:val="24"/>
          <w:szCs w:val="24"/>
        </w:rPr>
        <w:t>način  omogućio</w:t>
      </w:r>
      <w:proofErr w:type="gramEnd"/>
      <w:r w:rsidRPr="00C15A40">
        <w:rPr>
          <w:rFonts w:ascii="Times New Roman" w:hAnsi="Times New Roman" w:cs="Times New Roman"/>
          <w:sz w:val="24"/>
          <w:szCs w:val="24"/>
        </w:rPr>
        <w:t xml:space="preserve"> nastavak školovanja,</w:t>
      </w:r>
    </w:p>
    <w:p w14:paraId="59E0256E" w14:textId="77777777" w:rsidR="00C15A40" w:rsidRPr="00C15A40" w:rsidRDefault="00C15A40" w:rsidP="00C15A4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t xml:space="preserve">nabavka higijenskog materijala za dvije osnovne škole u kojima je evidentan veći broj romske djece, kako bi se poboljšali higijenski uslovi za učenike </w:t>
      </w:r>
      <w:proofErr w:type="gramStart"/>
      <w:r w:rsidRPr="00C15A40">
        <w:rPr>
          <w:rFonts w:ascii="Times New Roman" w:hAnsi="Times New Roman" w:cs="Times New Roman"/>
          <w:sz w:val="24"/>
          <w:szCs w:val="24"/>
        </w:rPr>
        <w:t>ovih  škola</w:t>
      </w:r>
      <w:proofErr w:type="gramEnd"/>
      <w:r w:rsidRPr="00C15A40">
        <w:rPr>
          <w:rFonts w:ascii="Times New Roman" w:hAnsi="Times New Roman" w:cs="Times New Roman"/>
          <w:sz w:val="24"/>
          <w:szCs w:val="24"/>
        </w:rPr>
        <w:t>.</w:t>
      </w:r>
    </w:p>
    <w:p w14:paraId="0708E526" w14:textId="77777777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t>U pripremi je realizacija treće inicijative, ograđivanje mjesta koje se koristi kao divlja deponija u romskom naselju Mosnik -Mušinac, kako bi se spriječilo buduće odlaganje nelegalnog otpada.</w:t>
      </w:r>
    </w:p>
    <w:p w14:paraId="7B4BA3C4" w14:textId="77777777" w:rsidR="00C15A40" w:rsidRPr="00C15A40" w:rsidRDefault="00C15A40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 w:rsidRPr="00C15A40">
        <w:rPr>
          <w:rFonts w:ascii="Times New Roman" w:hAnsi="Times New Roman" w:cs="Times New Roman"/>
          <w:sz w:val="24"/>
          <w:szCs w:val="24"/>
        </w:rPr>
        <w:t>Važno je napomenuti i inicijativu koja je došla ispred Intersektoralne grupe i uspješno je realizovana uz učešće Zavoda za javno zdravstvo, a odnosila se na povremeni angažman logopeda (škola Kiseljak) kako bi se romskoj djeci pružila podrška.</w:t>
      </w:r>
    </w:p>
    <w:p w14:paraId="1FD6828D" w14:textId="77C2B7C0" w:rsidR="00C15A40" w:rsidRPr="00C15A40" w:rsidRDefault="008D68DE" w:rsidP="00C15A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 Budžeta Grada Tuzle</w:t>
      </w:r>
      <w:r w:rsidR="00C15A40" w:rsidRPr="00C15A40">
        <w:rPr>
          <w:rFonts w:ascii="Times New Roman" w:hAnsi="Times New Roman" w:cs="Times New Roman"/>
          <w:sz w:val="24"/>
          <w:szCs w:val="24"/>
        </w:rPr>
        <w:t xml:space="preserve"> odobrena su sredstva za učešće u projektu izgradnje dijela putne infrastrukture u romskom naselju Mušinac, u realizaciji NVO </w:t>
      </w:r>
      <w:r w:rsidR="00C15A40" w:rsidRPr="008D68DE">
        <w:rPr>
          <w:rFonts w:ascii="Times New Roman" w:hAnsi="Times New Roman" w:cs="Times New Roman"/>
          <w:sz w:val="24"/>
          <w:szCs w:val="24"/>
        </w:rPr>
        <w:t>EuroRom, a projekat</w:t>
      </w:r>
      <w:r w:rsidR="00C15A40" w:rsidRPr="00C15A40">
        <w:rPr>
          <w:rFonts w:ascii="Times New Roman" w:hAnsi="Times New Roman" w:cs="Times New Roman"/>
          <w:sz w:val="24"/>
          <w:szCs w:val="24"/>
        </w:rPr>
        <w:t xml:space="preserve"> je odobren po Javnom pozivu ROMACTED programa. Pomenuti projekat je u skladu sa Lokalnim akcionim planom za Rome i strateškim ciljevima Grada Tuzla, a isti je identifikovan kao prioritet tokom dosadašnjih sastanaka Intersektoralne grupe. </w:t>
      </w:r>
    </w:p>
    <w:p w14:paraId="2770B954" w14:textId="414EBD60" w:rsidR="008D68DE" w:rsidRPr="00C15A40" w:rsidRDefault="008D68DE" w:rsidP="00C43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CB07F" w14:textId="2E116DBC" w:rsidR="00947912" w:rsidRPr="00195B09" w:rsidRDefault="009B334A" w:rsidP="00C434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B09">
        <w:rPr>
          <w:rFonts w:ascii="Times New Roman" w:hAnsi="Times New Roman" w:cs="Times New Roman"/>
          <w:b/>
          <w:sz w:val="24"/>
          <w:szCs w:val="24"/>
        </w:rPr>
        <w:t>6</w:t>
      </w:r>
      <w:r w:rsidR="00C15A40">
        <w:rPr>
          <w:rFonts w:ascii="Times New Roman" w:hAnsi="Times New Roman" w:cs="Times New Roman"/>
          <w:b/>
          <w:sz w:val="24"/>
          <w:szCs w:val="24"/>
        </w:rPr>
        <w:t>.9</w:t>
      </w:r>
      <w:r w:rsidR="00947912" w:rsidRPr="00195B09">
        <w:rPr>
          <w:rFonts w:ascii="Times New Roman" w:hAnsi="Times New Roman" w:cs="Times New Roman"/>
          <w:b/>
          <w:sz w:val="24"/>
          <w:szCs w:val="24"/>
        </w:rPr>
        <w:t>. "Promovisanje socijalne kohezije i raznol</w:t>
      </w:r>
      <w:r w:rsidR="00B529F2" w:rsidRPr="00195B09">
        <w:rPr>
          <w:rFonts w:ascii="Times New Roman" w:hAnsi="Times New Roman" w:cs="Times New Roman"/>
          <w:b/>
          <w:sz w:val="24"/>
          <w:szCs w:val="24"/>
        </w:rPr>
        <w:t>ikosti u Bosni i Hercegovini - D</w:t>
      </w:r>
      <w:r w:rsidR="00947912" w:rsidRPr="00195B09">
        <w:rPr>
          <w:rFonts w:ascii="Times New Roman" w:hAnsi="Times New Roman" w:cs="Times New Roman"/>
          <w:b/>
          <w:sz w:val="24"/>
          <w:szCs w:val="24"/>
        </w:rPr>
        <w:t xml:space="preserve">ijalog za budućnost 2" </w:t>
      </w:r>
    </w:p>
    <w:p w14:paraId="528BC3D0" w14:textId="4708903A" w:rsidR="00947912" w:rsidRPr="00C434EF" w:rsidRDefault="0094791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>Projekat "Promovisanje socijalne kohezije i raznolikosti u Bosni i Hercegovini - dijalog za budućnost 2" iniciran je od strane Predsjedništva Bosne i Hercegovine, a implementiraju ga</w:t>
      </w:r>
      <w:r w:rsidR="00B529F2" w:rsidRPr="00C434EF">
        <w:rPr>
          <w:rFonts w:ascii="Times New Roman" w:hAnsi="Times New Roman" w:cs="Times New Roman"/>
          <w:sz w:val="24"/>
          <w:szCs w:val="24"/>
        </w:rPr>
        <w:t xml:space="preserve"> tri agencije UN-a, </w:t>
      </w:r>
      <w:r w:rsidRPr="00C434EF">
        <w:rPr>
          <w:rFonts w:ascii="Times New Roman" w:hAnsi="Times New Roman" w:cs="Times New Roman"/>
          <w:sz w:val="24"/>
          <w:szCs w:val="24"/>
        </w:rPr>
        <w:t xml:space="preserve">UNICEF, UNESCO i UNDP. Ovo je 18-mjesečni zajednički projekt koji finansira Fond za izgradnju mira Ujedinjenih nacija u iznosu od 2 miliona američkih dolara. Prva faza projekta se provodila u periodu 2014-2016 i omogućila je različitim zajednicama u </w:t>
      </w:r>
      <w:r w:rsidRPr="00C434EF">
        <w:rPr>
          <w:rFonts w:ascii="Times New Roman" w:hAnsi="Times New Roman" w:cs="Times New Roman"/>
          <w:sz w:val="24"/>
          <w:szCs w:val="24"/>
        </w:rPr>
        <w:lastRenderedPageBreak/>
        <w:t>BiH da rade zajedno na zajedničkim izazovima te da putem dijaloga i implementacije različitih projekata sa uoče i riješe zajedničke izazove.</w:t>
      </w:r>
    </w:p>
    <w:p w14:paraId="356D97A3" w14:textId="7B429850" w:rsidR="00947912" w:rsidRPr="00C769AF" w:rsidRDefault="0094791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U drugoj fazi predviđeno je ostvarivanje bliže saradnje sa nekoliko gradova i općina širom zemlje. Nakon što je predložen kao potencijalni partner na osnovu ključnih kriterijuma opisanih u Projektnom dokumentu, </w:t>
      </w:r>
      <w:r w:rsidRPr="00C434EF">
        <w:rPr>
          <w:rFonts w:ascii="Times New Roman" w:eastAsia="Times New Roman" w:hAnsi="Times New Roman" w:cs="Times New Roman"/>
          <w:sz w:val="24"/>
          <w:szCs w:val="24"/>
          <w:lang w:val="bs-Latn-BA"/>
        </w:rPr>
        <w:t>Grad Tuzla izrazio je spremnost da učestvuje u ovom</w:t>
      </w:r>
      <w:r w:rsidR="00C769AF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projektu i da preuzme određene obaveze: </w:t>
      </w:r>
      <w:r w:rsidR="00C769AF">
        <w:rPr>
          <w:rFonts w:ascii="Times New Roman" w:hAnsi="Times New Roman" w:cs="Times New Roman"/>
          <w:sz w:val="24"/>
          <w:szCs w:val="24"/>
        </w:rPr>
        <w:t>i</w:t>
      </w:r>
      <w:r w:rsidRPr="00C434EF">
        <w:rPr>
          <w:rFonts w:ascii="Times New Roman" w:eastAsia="Times New Roman" w:hAnsi="Times New Roman" w:cs="Times New Roman"/>
          <w:sz w:val="24"/>
          <w:szCs w:val="24"/>
          <w:lang w:val="bs-Latn-BA"/>
        </w:rPr>
        <w:t>menovan</w:t>
      </w:r>
      <w:r w:rsidR="00C769AF">
        <w:rPr>
          <w:rFonts w:ascii="Times New Roman" w:eastAsia="Times New Roman" w:hAnsi="Times New Roman" w:cs="Times New Roman"/>
          <w:sz w:val="24"/>
          <w:szCs w:val="24"/>
          <w:lang w:val="bs-Latn-BA"/>
        </w:rPr>
        <w:t>je koordinatora/ice za saradnju, p</w:t>
      </w:r>
      <w:r w:rsidRPr="00C434EF">
        <w:rPr>
          <w:rFonts w:ascii="Times New Roman" w:eastAsia="Times New Roman" w:hAnsi="Times New Roman" w:cs="Times New Roman"/>
          <w:sz w:val="24"/>
          <w:szCs w:val="24"/>
          <w:lang w:val="bs-Latn-BA"/>
        </w:rPr>
        <w:t>održavanje, u finansijskom i nematerijalnom smislu, održivosti lokalnih dijaloških plat</w:t>
      </w:r>
      <w:r w:rsidR="00C769AF">
        <w:rPr>
          <w:rFonts w:ascii="Times New Roman" w:eastAsia="Times New Roman" w:hAnsi="Times New Roman" w:cs="Times New Roman"/>
          <w:sz w:val="24"/>
          <w:szCs w:val="24"/>
          <w:lang w:val="bs-Latn-BA"/>
        </w:rPr>
        <w:t>formi, p</w:t>
      </w:r>
      <w:r w:rsidRPr="00C434EF">
        <w:rPr>
          <w:rFonts w:ascii="Times New Roman" w:eastAsia="Times New Roman" w:hAnsi="Times New Roman" w:cs="Times New Roman"/>
          <w:sz w:val="24"/>
          <w:szCs w:val="24"/>
          <w:lang w:val="bs-Latn-BA"/>
        </w:rPr>
        <w:t>romoviranje i podrška lokalnim inicijativama koje doprinose poboljšanju dijaloga u zajednici i kvalitetnijoj društvenoj koheziji.</w:t>
      </w:r>
    </w:p>
    <w:p w14:paraId="54B9C20D" w14:textId="4197E49A" w:rsidR="00947912" w:rsidRPr="00C434EF" w:rsidRDefault="0094791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Ovaj projekt se bavi inkluzivnošću lokalne uprave putem provođenja zajedničkih procjena zajedničkih problema i kreiranja lokalnih platformi za dijalog. </w:t>
      </w:r>
      <w:r w:rsidR="00B529F2" w:rsidRPr="00C434EF">
        <w:rPr>
          <w:rFonts w:ascii="Times New Roman" w:hAnsi="Times New Roman" w:cs="Times New Roman"/>
          <w:sz w:val="24"/>
          <w:szCs w:val="24"/>
        </w:rPr>
        <w:t xml:space="preserve"> Ujed</w:t>
      </w:r>
      <w:r w:rsidRPr="00C434EF">
        <w:rPr>
          <w:rFonts w:ascii="Times New Roman" w:hAnsi="Times New Roman" w:cs="Times New Roman"/>
          <w:sz w:val="24"/>
          <w:szCs w:val="24"/>
        </w:rPr>
        <w:t xml:space="preserve">injene Nacije će finansijski podržavati ove platforme u cilju njihovog uvođenja u lokalne strukture njihove održivosti. </w:t>
      </w:r>
    </w:p>
    <w:p w14:paraId="76397BDE" w14:textId="73E6504B" w:rsidR="0007349A" w:rsidRDefault="00B529F2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U okviru ovog projekta </w:t>
      </w:r>
      <w:r w:rsidR="00947912" w:rsidRPr="00C434EF">
        <w:rPr>
          <w:rFonts w:ascii="Times New Roman" w:hAnsi="Times New Roman" w:cs="Times New Roman"/>
          <w:sz w:val="24"/>
          <w:szCs w:val="24"/>
        </w:rPr>
        <w:t xml:space="preserve">uspostavljen </w:t>
      </w:r>
      <w:r w:rsidRPr="00C434EF">
        <w:rPr>
          <w:rFonts w:ascii="Times New Roman" w:hAnsi="Times New Roman" w:cs="Times New Roman"/>
          <w:sz w:val="24"/>
          <w:szCs w:val="24"/>
        </w:rPr>
        <w:t xml:space="preserve">je </w:t>
      </w:r>
      <w:r w:rsidR="00947912" w:rsidRPr="00C434EF">
        <w:rPr>
          <w:rFonts w:ascii="Times New Roman" w:hAnsi="Times New Roman" w:cs="Times New Roman"/>
          <w:sz w:val="24"/>
          <w:szCs w:val="24"/>
        </w:rPr>
        <w:t>i fond za dodjelu sred</w:t>
      </w:r>
      <w:r w:rsidRPr="00C434EF">
        <w:rPr>
          <w:rFonts w:ascii="Times New Roman" w:hAnsi="Times New Roman" w:cs="Times New Roman"/>
          <w:sz w:val="24"/>
          <w:szCs w:val="24"/>
        </w:rPr>
        <w:t>stava (grantova) za koji je</w:t>
      </w:r>
      <w:r w:rsidR="00947912" w:rsidRPr="00C434EF">
        <w:rPr>
          <w:rFonts w:ascii="Times New Roman" w:hAnsi="Times New Roman" w:cs="Times New Roman"/>
          <w:sz w:val="24"/>
          <w:szCs w:val="24"/>
        </w:rPr>
        <w:t xml:space="preserve"> objavljen j</w:t>
      </w:r>
      <w:r w:rsidR="00C769AF">
        <w:rPr>
          <w:rFonts w:ascii="Times New Roman" w:hAnsi="Times New Roman" w:cs="Times New Roman"/>
          <w:sz w:val="24"/>
          <w:szCs w:val="24"/>
        </w:rPr>
        <w:t>avni poziv</w:t>
      </w:r>
      <w:r w:rsidRPr="00C434EF">
        <w:rPr>
          <w:rFonts w:ascii="Times New Roman" w:hAnsi="Times New Roman" w:cs="Times New Roman"/>
          <w:sz w:val="24"/>
          <w:szCs w:val="24"/>
        </w:rPr>
        <w:t>. Sredstva su</w:t>
      </w:r>
      <w:r w:rsidR="00947912" w:rsidRPr="00C434EF">
        <w:rPr>
          <w:rFonts w:ascii="Times New Roman" w:hAnsi="Times New Roman" w:cs="Times New Roman"/>
          <w:sz w:val="24"/>
          <w:szCs w:val="24"/>
        </w:rPr>
        <w:t xml:space="preserve"> usmjerena na organizacije civilnog društva. Namjera je podržati lokalne inicijative identifikovane putem</w:t>
      </w:r>
      <w:r w:rsidRPr="00C434EF">
        <w:rPr>
          <w:rFonts w:ascii="Times New Roman" w:hAnsi="Times New Roman" w:cs="Times New Roman"/>
          <w:sz w:val="24"/>
          <w:szCs w:val="24"/>
        </w:rPr>
        <w:t xml:space="preserve"> zajedničkih procjena problema i</w:t>
      </w:r>
      <w:r w:rsidR="00947912" w:rsidRPr="00C434EF">
        <w:rPr>
          <w:rFonts w:ascii="Times New Roman" w:hAnsi="Times New Roman" w:cs="Times New Roman"/>
          <w:sz w:val="24"/>
          <w:szCs w:val="24"/>
        </w:rPr>
        <w:t xml:space="preserve"> zajedničkih prioriteta. </w:t>
      </w:r>
      <w:r w:rsidR="007B37CB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Pr="00C434EF">
        <w:rPr>
          <w:rFonts w:ascii="Times New Roman" w:hAnsi="Times New Roman" w:cs="Times New Roman"/>
          <w:sz w:val="24"/>
          <w:szCs w:val="24"/>
        </w:rPr>
        <w:t xml:space="preserve">Na području Tuzle realizuje se </w:t>
      </w:r>
      <w:proofErr w:type="gramStart"/>
      <w:r w:rsidRPr="00C434EF">
        <w:rPr>
          <w:rFonts w:ascii="Times New Roman" w:hAnsi="Times New Roman" w:cs="Times New Roman"/>
          <w:sz w:val="24"/>
          <w:szCs w:val="24"/>
        </w:rPr>
        <w:t xml:space="preserve">nekoliko </w:t>
      </w:r>
      <w:r w:rsidR="007B37CB" w:rsidRPr="00C434EF">
        <w:rPr>
          <w:rFonts w:ascii="Times New Roman" w:hAnsi="Times New Roman" w:cs="Times New Roman"/>
          <w:sz w:val="24"/>
          <w:szCs w:val="24"/>
        </w:rPr>
        <w:t xml:space="preserve"> projekata</w:t>
      </w:r>
      <w:proofErr w:type="gramEnd"/>
      <w:r w:rsidR="007B37CB" w:rsidRPr="00C434EF">
        <w:rPr>
          <w:rFonts w:ascii="Times New Roman" w:hAnsi="Times New Roman" w:cs="Times New Roman"/>
          <w:sz w:val="24"/>
          <w:szCs w:val="24"/>
        </w:rPr>
        <w:t xml:space="preserve"> OCD koji se finansiraju iz sredstava ovog projekta, putem javnog poziva koji je objavljen od strane donatora</w:t>
      </w:r>
      <w:r w:rsidRPr="00C434EF">
        <w:rPr>
          <w:rFonts w:ascii="Times New Roman" w:hAnsi="Times New Roman" w:cs="Times New Roman"/>
          <w:sz w:val="24"/>
          <w:szCs w:val="24"/>
        </w:rPr>
        <w:t>.</w:t>
      </w:r>
      <w:r w:rsidR="00293C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F8184" w14:textId="5E98558A" w:rsidR="00293C0E" w:rsidRDefault="00293C0E" w:rsidP="00C43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173363" w14:textId="2AFC46CB" w:rsidR="00A325B0" w:rsidRPr="00C434EF" w:rsidRDefault="00A325B0" w:rsidP="00C434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47D3C" w14:textId="4A03EEE5" w:rsidR="00293C0E" w:rsidRDefault="008123A3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C0E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C363A" w:rsidRPr="00293C0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470CF" w:rsidRPr="00293C0E">
        <w:rPr>
          <w:rFonts w:ascii="Times New Roman" w:hAnsi="Times New Roman" w:cs="Times New Roman"/>
          <w:b/>
          <w:sz w:val="24"/>
          <w:szCs w:val="24"/>
          <w:u w:val="single"/>
        </w:rPr>
        <w:t xml:space="preserve"> ZAKLJUČCI</w:t>
      </w:r>
      <w:r w:rsidR="007C363A" w:rsidRPr="00293C0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3F0A12F" w14:textId="77777777" w:rsidR="00A325B0" w:rsidRPr="00293C0E" w:rsidRDefault="00A325B0" w:rsidP="00C434E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403637" w14:textId="73C305F3" w:rsidR="00B36814" w:rsidRPr="00C434EF" w:rsidRDefault="00C769AF" w:rsidP="00C434EF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2025" w:rsidRPr="00C434EF">
        <w:rPr>
          <w:rFonts w:ascii="Times New Roman" w:hAnsi="Times New Roman" w:cs="Times New Roman"/>
          <w:sz w:val="24"/>
          <w:szCs w:val="24"/>
        </w:rPr>
        <w:t>U posljednje vrijeme je primjetna veća aktivnost međunarodnih subjekata prema jedinicama lokalne samouprave, što upućuje na</w:t>
      </w:r>
      <w:r w:rsidR="00B70A0F" w:rsidRPr="00C434EF">
        <w:rPr>
          <w:rFonts w:ascii="Times New Roman" w:hAnsi="Times New Roman" w:cs="Times New Roman"/>
          <w:bCs/>
          <w:sz w:val="24"/>
          <w:szCs w:val="24"/>
        </w:rPr>
        <w:t xml:space="preserve"> jačanje uloge </w:t>
      </w:r>
      <w:r w:rsidR="009E3562" w:rsidRPr="00C434EF">
        <w:rPr>
          <w:rFonts w:ascii="Times New Roman" w:hAnsi="Times New Roman" w:cs="Times New Roman"/>
          <w:bCs/>
          <w:sz w:val="24"/>
          <w:szCs w:val="24"/>
        </w:rPr>
        <w:t>jedinica lokalne samouprave</w:t>
      </w:r>
      <w:r w:rsidR="00B70A0F" w:rsidRPr="00C434EF">
        <w:rPr>
          <w:rFonts w:ascii="Times New Roman" w:hAnsi="Times New Roman" w:cs="Times New Roman"/>
          <w:bCs/>
          <w:sz w:val="24"/>
          <w:szCs w:val="24"/>
        </w:rPr>
        <w:t>, kao nosioca svih procesa u zajednici</w:t>
      </w:r>
      <w:r w:rsidR="009E3562" w:rsidRPr="00C434EF">
        <w:rPr>
          <w:rFonts w:ascii="Times New Roman" w:hAnsi="Times New Roman" w:cs="Times New Roman"/>
          <w:sz w:val="24"/>
          <w:szCs w:val="24"/>
        </w:rPr>
        <w:t xml:space="preserve"> bitnih za bolji život građana.</w:t>
      </w:r>
      <w:r w:rsidR="00B70A0F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5E2025" w:rsidRPr="00C434EF">
        <w:rPr>
          <w:rFonts w:ascii="Times New Roman" w:hAnsi="Times New Roman" w:cs="Times New Roman"/>
          <w:sz w:val="24"/>
          <w:szCs w:val="24"/>
        </w:rPr>
        <w:t xml:space="preserve">Grad Tuzla, Gradonačelnik i Gradsko vijeće su odavno prepoznali važnost ostvarivanja saradnje sa inostranim subjektima i podržavaju sve aktivnosti koje se odvijaju u ovoj oblasti. U narednom periodu je neophodno </w:t>
      </w:r>
      <w:r w:rsidR="00A50B23" w:rsidRPr="00C434EF">
        <w:rPr>
          <w:rFonts w:ascii="Times New Roman" w:hAnsi="Times New Roman" w:cs="Times New Roman"/>
          <w:sz w:val="24"/>
          <w:szCs w:val="24"/>
        </w:rPr>
        <w:t xml:space="preserve">još intenzivnije </w:t>
      </w:r>
      <w:r w:rsidR="005E2025" w:rsidRPr="00C434EF">
        <w:rPr>
          <w:rFonts w:ascii="Times New Roman" w:hAnsi="Times New Roman" w:cs="Times New Roman"/>
          <w:sz w:val="24"/>
          <w:szCs w:val="24"/>
        </w:rPr>
        <w:t xml:space="preserve">nastaviti razvijati saradnju sa prijateljskim gradovima, te ostvarivati saradnju sa drugim jedinicama lokalne samouprave, u cilju </w:t>
      </w:r>
      <w:r w:rsidR="009E3562" w:rsidRPr="00C434EF">
        <w:rPr>
          <w:rFonts w:ascii="Times New Roman" w:hAnsi="Times New Roman" w:cs="Times New Roman"/>
          <w:sz w:val="24"/>
          <w:szCs w:val="24"/>
        </w:rPr>
        <w:t xml:space="preserve">jačanja imidža Tuzle, njenog predstavljanja </w:t>
      </w:r>
      <w:r w:rsidR="005E2025" w:rsidRPr="00C434EF">
        <w:rPr>
          <w:rFonts w:ascii="Times New Roman" w:hAnsi="Times New Roman" w:cs="Times New Roman"/>
          <w:sz w:val="24"/>
          <w:szCs w:val="24"/>
        </w:rPr>
        <w:t>kao otvorenog, multiku</w:t>
      </w:r>
      <w:r w:rsidR="009E3562" w:rsidRPr="00C434EF">
        <w:rPr>
          <w:rFonts w:ascii="Times New Roman" w:hAnsi="Times New Roman" w:cs="Times New Roman"/>
          <w:sz w:val="24"/>
          <w:szCs w:val="24"/>
        </w:rPr>
        <w:t>lturalnog grada i grada održivog razvoja.</w:t>
      </w:r>
      <w:r w:rsidR="005E2025" w:rsidRPr="00C43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AA2C3F" w14:textId="04397C36" w:rsidR="00F2347B" w:rsidRPr="00C434EF" w:rsidRDefault="00C769A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6814" w:rsidRPr="00C434EF">
        <w:rPr>
          <w:rFonts w:ascii="Times New Roman" w:hAnsi="Times New Roman" w:cs="Times New Roman"/>
          <w:sz w:val="24"/>
          <w:szCs w:val="24"/>
        </w:rPr>
        <w:t>Grad Tuzla je usvojio</w:t>
      </w:r>
      <w:r w:rsidR="00604177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A50B23" w:rsidRPr="00C434EF">
        <w:rPr>
          <w:rFonts w:ascii="Times New Roman" w:hAnsi="Times New Roman" w:cs="Times New Roman"/>
          <w:sz w:val="24"/>
          <w:szCs w:val="24"/>
        </w:rPr>
        <w:t>Dugoročnu</w:t>
      </w:r>
      <w:r w:rsidR="008123A3" w:rsidRPr="00C434EF">
        <w:rPr>
          <w:rFonts w:ascii="Times New Roman" w:hAnsi="Times New Roman" w:cs="Times New Roman"/>
          <w:sz w:val="24"/>
          <w:szCs w:val="24"/>
        </w:rPr>
        <w:t xml:space="preserve"> strategij</w:t>
      </w:r>
      <w:r w:rsidR="00A50B23" w:rsidRPr="00C434EF">
        <w:rPr>
          <w:rFonts w:ascii="Times New Roman" w:hAnsi="Times New Roman" w:cs="Times New Roman"/>
          <w:sz w:val="24"/>
          <w:szCs w:val="24"/>
        </w:rPr>
        <w:t>u</w:t>
      </w:r>
      <w:r w:rsidR="008123A3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604177" w:rsidRPr="00C434EF">
        <w:rPr>
          <w:rFonts w:ascii="Times New Roman" w:hAnsi="Times New Roman" w:cs="Times New Roman"/>
          <w:sz w:val="24"/>
          <w:szCs w:val="24"/>
        </w:rPr>
        <w:t>razvoja</w:t>
      </w:r>
      <w:r w:rsidR="00F2347B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B36814" w:rsidRPr="00C434EF">
        <w:rPr>
          <w:rFonts w:ascii="Times New Roman" w:hAnsi="Times New Roman" w:cs="Times New Roman"/>
          <w:sz w:val="24"/>
          <w:szCs w:val="24"/>
        </w:rPr>
        <w:t xml:space="preserve">do 2026. godine, te Strategiju za mlade do 2026. godine, u toku je </w:t>
      </w:r>
      <w:r w:rsidR="00A50B23" w:rsidRPr="00C434EF">
        <w:rPr>
          <w:rFonts w:ascii="Times New Roman" w:hAnsi="Times New Roman" w:cs="Times New Roman"/>
          <w:sz w:val="24"/>
          <w:szCs w:val="24"/>
        </w:rPr>
        <w:t>izrada Strategije za stare, a usvojeno je i nekoliko sektorskih akcionih planova.</w:t>
      </w:r>
      <w:r w:rsidR="00B36814" w:rsidRPr="00C434EF">
        <w:rPr>
          <w:rFonts w:ascii="Times New Roman" w:hAnsi="Times New Roman" w:cs="Times New Roman"/>
          <w:sz w:val="24"/>
          <w:szCs w:val="24"/>
        </w:rPr>
        <w:t xml:space="preserve"> D</w:t>
      </w:r>
      <w:r w:rsidR="00F2347B" w:rsidRPr="00C434EF">
        <w:rPr>
          <w:rFonts w:ascii="Times New Roman" w:hAnsi="Times New Roman" w:cs="Times New Roman"/>
          <w:sz w:val="24"/>
          <w:szCs w:val="24"/>
        </w:rPr>
        <w:t xml:space="preserve">onošenje </w:t>
      </w:r>
      <w:r w:rsidR="00904B56" w:rsidRPr="00C434EF">
        <w:rPr>
          <w:rFonts w:ascii="Times New Roman" w:hAnsi="Times New Roman" w:cs="Times New Roman"/>
          <w:sz w:val="24"/>
          <w:szCs w:val="24"/>
        </w:rPr>
        <w:t xml:space="preserve">pojedinih </w:t>
      </w:r>
      <w:r w:rsidR="00B36814" w:rsidRPr="00C434EF">
        <w:rPr>
          <w:rFonts w:ascii="Times New Roman" w:hAnsi="Times New Roman" w:cs="Times New Roman"/>
          <w:sz w:val="24"/>
          <w:szCs w:val="24"/>
        </w:rPr>
        <w:t>sektorskih strateških dokumenata</w:t>
      </w:r>
      <w:r w:rsidR="00604177" w:rsidRPr="00C434EF">
        <w:rPr>
          <w:rFonts w:ascii="Times New Roman" w:hAnsi="Times New Roman" w:cs="Times New Roman"/>
          <w:sz w:val="24"/>
          <w:szCs w:val="24"/>
        </w:rPr>
        <w:t xml:space="preserve"> je </w:t>
      </w:r>
      <w:r w:rsidR="00904B56" w:rsidRPr="00C434EF">
        <w:rPr>
          <w:rFonts w:ascii="Times New Roman" w:hAnsi="Times New Roman" w:cs="Times New Roman"/>
          <w:sz w:val="24"/>
          <w:szCs w:val="24"/>
        </w:rPr>
        <w:t xml:space="preserve">veoma često </w:t>
      </w:r>
      <w:r w:rsidR="00604177" w:rsidRPr="00C434EF">
        <w:rPr>
          <w:rFonts w:ascii="Times New Roman" w:hAnsi="Times New Roman" w:cs="Times New Roman"/>
          <w:sz w:val="24"/>
          <w:szCs w:val="24"/>
        </w:rPr>
        <w:t>ključno za započinjanje procesa izrade projekata i popunjavanje aplik</w:t>
      </w:r>
      <w:r w:rsidR="00B36814" w:rsidRPr="00C434EF">
        <w:rPr>
          <w:rFonts w:ascii="Times New Roman" w:hAnsi="Times New Roman" w:cs="Times New Roman"/>
          <w:sz w:val="24"/>
          <w:szCs w:val="24"/>
        </w:rPr>
        <w:t>acija, iz razloga što su nastaju</w:t>
      </w:r>
      <w:r w:rsidR="00604177" w:rsidRPr="00C434EF">
        <w:rPr>
          <w:rFonts w:ascii="Times New Roman" w:hAnsi="Times New Roman" w:cs="Times New Roman"/>
          <w:sz w:val="24"/>
          <w:szCs w:val="24"/>
        </w:rPr>
        <w:t xml:space="preserve"> u međusobnoj saradnji Grada i svih zainteresovanih aktera na planu definisanja i zadovoljavanja potreba lokalne zajednice i predstavljaju neizostavno polazište za osmišljavanje projekata kojima bi se riješilo određeno pitanje u lokalnoj zajednici.</w:t>
      </w:r>
      <w:r w:rsidR="00F2347B" w:rsidRPr="00C434EF">
        <w:rPr>
          <w:rFonts w:ascii="Times New Roman" w:hAnsi="Times New Roman" w:cs="Times New Roman"/>
          <w:sz w:val="24"/>
          <w:szCs w:val="24"/>
        </w:rPr>
        <w:t xml:space="preserve"> Stoga je poželjno </w:t>
      </w:r>
      <w:r w:rsidR="00B36814" w:rsidRPr="00C434EF">
        <w:rPr>
          <w:rFonts w:ascii="Times New Roman" w:hAnsi="Times New Roman" w:cs="Times New Roman"/>
          <w:sz w:val="24"/>
          <w:szCs w:val="24"/>
        </w:rPr>
        <w:t>u narednom period</w:t>
      </w:r>
      <w:r w:rsidR="00904B56" w:rsidRPr="00C434EF">
        <w:rPr>
          <w:rFonts w:ascii="Times New Roman" w:hAnsi="Times New Roman" w:cs="Times New Roman"/>
          <w:sz w:val="24"/>
          <w:szCs w:val="24"/>
        </w:rPr>
        <w:t xml:space="preserve">u </w:t>
      </w:r>
      <w:proofErr w:type="gramStart"/>
      <w:r w:rsidR="00904B56" w:rsidRPr="00C434EF">
        <w:rPr>
          <w:rFonts w:ascii="Times New Roman" w:hAnsi="Times New Roman" w:cs="Times New Roman"/>
          <w:sz w:val="24"/>
          <w:szCs w:val="24"/>
        </w:rPr>
        <w:t xml:space="preserve">izraditi  </w:t>
      </w:r>
      <w:r w:rsidR="00293A2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293A28">
        <w:rPr>
          <w:rFonts w:ascii="Times New Roman" w:hAnsi="Times New Roman" w:cs="Times New Roman"/>
          <w:sz w:val="24"/>
          <w:szCs w:val="24"/>
        </w:rPr>
        <w:t xml:space="preserve"> </w:t>
      </w:r>
      <w:r w:rsidR="00904B56" w:rsidRPr="00C434EF">
        <w:rPr>
          <w:rFonts w:ascii="Times New Roman" w:hAnsi="Times New Roman" w:cs="Times New Roman"/>
          <w:sz w:val="24"/>
          <w:szCs w:val="24"/>
        </w:rPr>
        <w:t>usvojiti</w:t>
      </w:r>
      <w:r w:rsidR="00F2347B" w:rsidRPr="00C434EF">
        <w:rPr>
          <w:rFonts w:ascii="Times New Roman" w:hAnsi="Times New Roman" w:cs="Times New Roman"/>
          <w:sz w:val="24"/>
          <w:szCs w:val="24"/>
        </w:rPr>
        <w:t xml:space="preserve"> sektorske strategije za sve ključne oblasti razvoja, kako bi se </w:t>
      </w:r>
      <w:r w:rsidR="00F2347B" w:rsidRPr="00C434EF">
        <w:rPr>
          <w:rFonts w:ascii="Times New Roman" w:hAnsi="Times New Roman" w:cs="Times New Roman"/>
          <w:sz w:val="24"/>
          <w:szCs w:val="24"/>
        </w:rPr>
        <w:lastRenderedPageBreak/>
        <w:t xml:space="preserve">definisalo koji su pravci prioritetni za apliciranje na međunarodne fondove, te ujedno prezentiralo da se radi o stvarnim potrebama lokalne zajednice. </w:t>
      </w:r>
    </w:p>
    <w:p w14:paraId="6CF09E07" w14:textId="2041994E" w:rsidR="00F2347B" w:rsidRDefault="00C769A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4177" w:rsidRPr="00C434EF">
        <w:rPr>
          <w:rFonts w:ascii="Times New Roman" w:hAnsi="Times New Roman" w:cs="Times New Roman"/>
          <w:sz w:val="24"/>
          <w:szCs w:val="24"/>
        </w:rPr>
        <w:t>P</w:t>
      </w:r>
      <w:r w:rsidR="00B36814" w:rsidRPr="00C434EF">
        <w:rPr>
          <w:rFonts w:ascii="Times New Roman" w:hAnsi="Times New Roman" w:cs="Times New Roman"/>
          <w:sz w:val="24"/>
          <w:szCs w:val="24"/>
        </w:rPr>
        <w:t>rioritet</w:t>
      </w:r>
      <w:r w:rsidR="00904B56" w:rsidRPr="00C434EF">
        <w:rPr>
          <w:rFonts w:ascii="Times New Roman" w:hAnsi="Times New Roman" w:cs="Times New Roman"/>
          <w:sz w:val="24"/>
          <w:szCs w:val="24"/>
        </w:rPr>
        <w:t>e</w:t>
      </w:r>
      <w:r w:rsidR="00B36814" w:rsidRPr="00C434EF">
        <w:rPr>
          <w:rFonts w:ascii="Times New Roman" w:hAnsi="Times New Roman" w:cs="Times New Roman"/>
          <w:sz w:val="24"/>
          <w:szCs w:val="24"/>
        </w:rPr>
        <w:t xml:space="preserve"> u narednom periodu treba staviti na projekte koji će uticati na zadržavanje mladih, bilo da se radi o projektima</w:t>
      </w:r>
      <w:r w:rsidR="00604177" w:rsidRPr="00C434EF">
        <w:rPr>
          <w:rFonts w:ascii="Times New Roman" w:hAnsi="Times New Roman" w:cs="Times New Roman"/>
          <w:sz w:val="24"/>
          <w:szCs w:val="24"/>
        </w:rPr>
        <w:t xml:space="preserve"> sa ciljem otvaranja novih radnih mjesta i zadržavanja postojećih, </w:t>
      </w:r>
      <w:r w:rsidR="00B36814" w:rsidRPr="00C434EF">
        <w:rPr>
          <w:rFonts w:ascii="Times New Roman" w:hAnsi="Times New Roman" w:cs="Times New Roman"/>
          <w:sz w:val="24"/>
          <w:szCs w:val="24"/>
        </w:rPr>
        <w:t>ili</w:t>
      </w:r>
      <w:r w:rsidR="00604177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904B56" w:rsidRPr="00C434EF">
        <w:rPr>
          <w:rFonts w:ascii="Times New Roman" w:hAnsi="Times New Roman" w:cs="Times New Roman"/>
          <w:sz w:val="24"/>
          <w:szCs w:val="24"/>
        </w:rPr>
        <w:t xml:space="preserve">o </w:t>
      </w:r>
      <w:r w:rsidR="00F2347B" w:rsidRPr="00C434EF">
        <w:rPr>
          <w:rFonts w:ascii="Times New Roman" w:hAnsi="Times New Roman" w:cs="Times New Roman"/>
          <w:sz w:val="24"/>
          <w:szCs w:val="24"/>
        </w:rPr>
        <w:t>projekti</w:t>
      </w:r>
      <w:r w:rsidR="00B36814" w:rsidRPr="00C434EF">
        <w:rPr>
          <w:rFonts w:ascii="Times New Roman" w:hAnsi="Times New Roman" w:cs="Times New Roman"/>
          <w:sz w:val="24"/>
          <w:szCs w:val="24"/>
        </w:rPr>
        <w:t>ma</w:t>
      </w:r>
      <w:r w:rsidR="00F2347B" w:rsidRPr="00C434EF">
        <w:rPr>
          <w:rFonts w:ascii="Times New Roman" w:hAnsi="Times New Roman" w:cs="Times New Roman"/>
          <w:sz w:val="24"/>
          <w:szCs w:val="24"/>
        </w:rPr>
        <w:t xml:space="preserve"> koji za cilj</w:t>
      </w:r>
      <w:r w:rsidR="00B36814" w:rsidRPr="00C434EF">
        <w:rPr>
          <w:rFonts w:ascii="Times New Roman" w:hAnsi="Times New Roman" w:cs="Times New Roman"/>
          <w:sz w:val="24"/>
          <w:szCs w:val="24"/>
        </w:rPr>
        <w:t xml:space="preserve"> imaju bolji i kvalitetniji život</w:t>
      </w:r>
      <w:r w:rsidR="00604177" w:rsidRPr="00C434EF">
        <w:rPr>
          <w:rFonts w:ascii="Times New Roman" w:hAnsi="Times New Roman" w:cs="Times New Roman"/>
          <w:sz w:val="24"/>
          <w:szCs w:val="24"/>
        </w:rPr>
        <w:t xml:space="preserve">, kako bi se </w:t>
      </w:r>
      <w:r w:rsidR="00904B56" w:rsidRPr="00C434EF">
        <w:rPr>
          <w:rFonts w:ascii="Times New Roman" w:hAnsi="Times New Roman" w:cs="Times New Roman"/>
          <w:sz w:val="24"/>
          <w:szCs w:val="24"/>
        </w:rPr>
        <w:t>poboljšao status mladih</w:t>
      </w:r>
      <w:r w:rsidR="00A325B0">
        <w:rPr>
          <w:rFonts w:ascii="Times New Roman" w:hAnsi="Times New Roman" w:cs="Times New Roman"/>
          <w:sz w:val="24"/>
          <w:szCs w:val="24"/>
        </w:rPr>
        <w:t xml:space="preserve"> osoba i mladih</w:t>
      </w:r>
      <w:r w:rsidR="00904B56" w:rsidRPr="00C434EF">
        <w:rPr>
          <w:rFonts w:ascii="Times New Roman" w:hAnsi="Times New Roman" w:cs="Times New Roman"/>
          <w:sz w:val="24"/>
          <w:szCs w:val="24"/>
        </w:rPr>
        <w:t xml:space="preserve"> porodica i tako </w:t>
      </w:r>
      <w:r w:rsidR="00604177" w:rsidRPr="00C434EF">
        <w:rPr>
          <w:rFonts w:ascii="Times New Roman" w:hAnsi="Times New Roman" w:cs="Times New Roman"/>
          <w:sz w:val="24"/>
          <w:szCs w:val="24"/>
        </w:rPr>
        <w:t>smanjio odlazak mladih.</w:t>
      </w:r>
    </w:p>
    <w:p w14:paraId="0FA30E2B" w14:textId="116DF7E3" w:rsidR="00A325B0" w:rsidRPr="00C434EF" w:rsidRDefault="00A325B0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Istovremeno, neophodno je iznalaziti mogućnosti za finansiranje/sufinansiranje projekata namijenjenih poboljšanju statusa starijih osoba. Donošenjem Strategije za stare će se stvoriti pretpostavke za lakše definiranje prioriteta u ovoj oblasti, a samim time i pripremu projekata.</w:t>
      </w:r>
    </w:p>
    <w:p w14:paraId="0E090880" w14:textId="5289803E" w:rsidR="00904B56" w:rsidRPr="00C434EF" w:rsidRDefault="00C769A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B23" w:rsidRPr="00C434EF">
        <w:rPr>
          <w:rFonts w:ascii="Times New Roman" w:hAnsi="Times New Roman" w:cs="Times New Roman"/>
          <w:sz w:val="24"/>
          <w:szCs w:val="24"/>
        </w:rPr>
        <w:t xml:space="preserve">U okviru projekta Dijaspora za razvoj su već uspostavljene određene aktivnosti </w:t>
      </w:r>
      <w:proofErr w:type="gramStart"/>
      <w:r w:rsidR="00A50B23" w:rsidRPr="00C434EF">
        <w:rPr>
          <w:rFonts w:ascii="Times New Roman" w:hAnsi="Times New Roman" w:cs="Times New Roman"/>
          <w:sz w:val="24"/>
          <w:szCs w:val="24"/>
        </w:rPr>
        <w:t xml:space="preserve">na </w:t>
      </w:r>
      <w:r w:rsidR="00604177" w:rsidRPr="00C434EF">
        <w:rPr>
          <w:rFonts w:ascii="Times New Roman" w:hAnsi="Times New Roman" w:cs="Times New Roman"/>
          <w:sz w:val="24"/>
          <w:szCs w:val="24"/>
        </w:rPr>
        <w:t xml:space="preserve"> una</w:t>
      </w:r>
      <w:r w:rsidR="00A50B23" w:rsidRPr="00C434EF">
        <w:rPr>
          <w:rFonts w:ascii="Times New Roman" w:hAnsi="Times New Roman" w:cs="Times New Roman"/>
          <w:sz w:val="24"/>
          <w:szCs w:val="24"/>
        </w:rPr>
        <w:t>pređenju</w:t>
      </w:r>
      <w:proofErr w:type="gramEnd"/>
      <w:r w:rsidR="00A50B23" w:rsidRPr="00C434EF">
        <w:rPr>
          <w:rFonts w:ascii="Times New Roman" w:hAnsi="Times New Roman" w:cs="Times New Roman"/>
          <w:sz w:val="24"/>
          <w:szCs w:val="24"/>
        </w:rPr>
        <w:t xml:space="preserve"> saradnje sa dijasporom.</w:t>
      </w:r>
      <w:r w:rsidR="00604177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A50B23" w:rsidRPr="00C434EF">
        <w:rPr>
          <w:rFonts w:ascii="Times New Roman" w:hAnsi="Times New Roman" w:cs="Times New Roman"/>
          <w:sz w:val="24"/>
          <w:szCs w:val="24"/>
        </w:rPr>
        <w:t>Ove aktivnosti treba usmjeriti ne samo na privlačenje investicija od strane građana iz tzv. dijaspore, nego i osmisliti načine stalne komunikacije sa ciljem zadovoljavanja svih potreba vezanih za lokalnu samoupravu</w:t>
      </w:r>
      <w:r w:rsidR="00293A28">
        <w:rPr>
          <w:rFonts w:ascii="Times New Roman" w:hAnsi="Times New Roman" w:cs="Times New Roman"/>
          <w:sz w:val="24"/>
          <w:szCs w:val="24"/>
        </w:rPr>
        <w:t xml:space="preserve"> i</w:t>
      </w:r>
      <w:r w:rsidR="00904B56" w:rsidRPr="00C434EF">
        <w:rPr>
          <w:rFonts w:ascii="Times New Roman" w:hAnsi="Times New Roman" w:cs="Times New Roman"/>
          <w:sz w:val="24"/>
          <w:szCs w:val="24"/>
        </w:rPr>
        <w:t xml:space="preserve"> lokalne organizacije,</w:t>
      </w:r>
      <w:r w:rsidR="00A50B23" w:rsidRPr="00C434EF">
        <w:rPr>
          <w:rFonts w:ascii="Times New Roman" w:hAnsi="Times New Roman" w:cs="Times New Roman"/>
          <w:sz w:val="24"/>
          <w:szCs w:val="24"/>
        </w:rPr>
        <w:t xml:space="preserve"> kako se ne bi prekidale veze ovih građana sa Tuzlom i Bosnom i</w:t>
      </w:r>
      <w:r w:rsidR="00904B56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A50B23" w:rsidRPr="00C434EF">
        <w:rPr>
          <w:rFonts w:ascii="Times New Roman" w:hAnsi="Times New Roman" w:cs="Times New Roman"/>
          <w:sz w:val="24"/>
          <w:szCs w:val="24"/>
        </w:rPr>
        <w:t xml:space="preserve">Hercegovinom. </w:t>
      </w:r>
    </w:p>
    <w:p w14:paraId="6F81C709" w14:textId="2F2EA0C4" w:rsidR="00904B56" w:rsidRPr="00C434EF" w:rsidRDefault="00C769A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B23" w:rsidRPr="00C434EF">
        <w:rPr>
          <w:rFonts w:ascii="Times New Roman" w:hAnsi="Times New Roman" w:cs="Times New Roman"/>
          <w:sz w:val="24"/>
          <w:szCs w:val="24"/>
        </w:rPr>
        <w:t xml:space="preserve">Stručnost, profesionalnost, efikasnost i kompetentnost lokalne uprave su važni faktori u uspostavljanju i razvijanju međunarodne saradnje, a pogotovu u realizaciji projekata, bilo da se radi o projektima EU fondova ili programima koji se finansiraju iz sredstava međunarodnih organizacija ili drugih fondova. </w:t>
      </w:r>
    </w:p>
    <w:p w14:paraId="00600B25" w14:textId="0F5481F7" w:rsidR="001A23C4" w:rsidRDefault="001A23C4" w:rsidP="00C434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ADE92F9" w14:textId="3E435545" w:rsidR="00A50B23" w:rsidRPr="00C434EF" w:rsidRDefault="00A50B23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 xml:space="preserve">Zahvaljujući uspostavljenoj organizaciji poslova, u okviru gradske administracije se tokom dugogodišnjeg iskustva u realizaciji projekata i programa međunarodne saradnje oformio tim, kojeg čine službenici iz različitih službi, koji je sposoban i kompetentan da priprema i upravlja projektima finansiranim iz fondova EU, međunarodnih i drugih fondova. Preporučuje se da se u narednom periodu iznađu mogućnosti da se </w:t>
      </w:r>
      <w:r w:rsidR="00904B56" w:rsidRPr="00C434EF">
        <w:rPr>
          <w:rFonts w:ascii="Times New Roman" w:hAnsi="Times New Roman" w:cs="Times New Roman"/>
          <w:sz w:val="24"/>
          <w:szCs w:val="24"/>
        </w:rPr>
        <w:t xml:space="preserve">širi broj službenika osposobljenih za upravljanje projektnim ciklusom, kao i da se </w:t>
      </w:r>
      <w:r w:rsidRPr="00C434EF">
        <w:rPr>
          <w:rFonts w:ascii="Times New Roman" w:hAnsi="Times New Roman" w:cs="Times New Roman"/>
          <w:sz w:val="24"/>
          <w:szCs w:val="24"/>
        </w:rPr>
        <w:t>stečena znan</w:t>
      </w:r>
      <w:r w:rsidR="00904B56" w:rsidRPr="00C434EF">
        <w:rPr>
          <w:rFonts w:ascii="Times New Roman" w:hAnsi="Times New Roman" w:cs="Times New Roman"/>
          <w:sz w:val="24"/>
          <w:szCs w:val="24"/>
        </w:rPr>
        <w:t>ja i kompete</w:t>
      </w:r>
      <w:r w:rsidR="00293A28">
        <w:rPr>
          <w:rFonts w:ascii="Times New Roman" w:hAnsi="Times New Roman" w:cs="Times New Roman"/>
          <w:sz w:val="24"/>
          <w:szCs w:val="24"/>
        </w:rPr>
        <w:t>ncije prene</w:t>
      </w:r>
      <w:r w:rsidRPr="00C434EF">
        <w:rPr>
          <w:rFonts w:ascii="Times New Roman" w:hAnsi="Times New Roman" w:cs="Times New Roman"/>
          <w:sz w:val="24"/>
          <w:szCs w:val="24"/>
        </w:rPr>
        <w:t xml:space="preserve">su i na slične timove u javnim preduzećima i ustanovama (gdje je to potrebno i moguće). </w:t>
      </w:r>
    </w:p>
    <w:p w14:paraId="74016074" w14:textId="39FDA15D" w:rsidR="00B470CF" w:rsidRPr="00C434EF" w:rsidRDefault="00B470C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ab/>
      </w:r>
    </w:p>
    <w:p w14:paraId="3116F68B" w14:textId="45BBA3CA" w:rsidR="00B470CF" w:rsidRPr="00C434EF" w:rsidRDefault="00B470C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8FD078A" w14:textId="317E042C" w:rsidR="00B470CF" w:rsidRPr="00C434EF" w:rsidRDefault="009E3387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="00093B91" w:rsidRPr="00C434EF">
        <w:rPr>
          <w:rFonts w:ascii="Times New Roman" w:hAnsi="Times New Roman" w:cs="Times New Roman"/>
          <w:sz w:val="24"/>
          <w:szCs w:val="24"/>
        </w:rPr>
        <w:t xml:space="preserve"> </w:t>
      </w:r>
      <w:r w:rsidR="00B470CF" w:rsidRPr="00C434EF">
        <w:rPr>
          <w:rFonts w:ascii="Times New Roman" w:hAnsi="Times New Roman" w:cs="Times New Roman"/>
          <w:sz w:val="24"/>
          <w:szCs w:val="24"/>
        </w:rPr>
        <w:t xml:space="preserve">Rukovodilac Stručne </w:t>
      </w:r>
      <w:r w:rsidR="000038E6" w:rsidRPr="00C434EF">
        <w:rPr>
          <w:rFonts w:ascii="Times New Roman" w:hAnsi="Times New Roman" w:cs="Times New Roman"/>
          <w:sz w:val="24"/>
          <w:szCs w:val="24"/>
        </w:rPr>
        <w:t>službe</w:t>
      </w:r>
      <w:r w:rsidRPr="00C434EF">
        <w:rPr>
          <w:rFonts w:ascii="Times New Roman" w:hAnsi="Times New Roman" w:cs="Times New Roman"/>
          <w:sz w:val="24"/>
          <w:szCs w:val="24"/>
        </w:rPr>
        <w:t xml:space="preserve"> za poslove gradonačelnika</w:t>
      </w:r>
    </w:p>
    <w:p w14:paraId="7E171930" w14:textId="77777777" w:rsidR="00B470CF" w:rsidRPr="00C434EF" w:rsidRDefault="00B470C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</w:p>
    <w:p w14:paraId="572E4165" w14:textId="624B68B8" w:rsidR="00B470CF" w:rsidRPr="00C434EF" w:rsidRDefault="00B470C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248F9C61" w14:textId="756228D4" w:rsidR="00B470CF" w:rsidRPr="00C434EF" w:rsidRDefault="00B470CF" w:rsidP="00C434EF">
      <w:pPr>
        <w:jc w:val="both"/>
        <w:rPr>
          <w:rFonts w:ascii="Times New Roman" w:hAnsi="Times New Roman" w:cs="Times New Roman"/>
          <w:sz w:val="24"/>
          <w:szCs w:val="24"/>
        </w:rPr>
      </w:pP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</w:r>
      <w:r w:rsidRPr="00C434EF">
        <w:rPr>
          <w:rFonts w:ascii="Times New Roman" w:hAnsi="Times New Roman" w:cs="Times New Roman"/>
          <w:sz w:val="24"/>
          <w:szCs w:val="24"/>
        </w:rPr>
        <w:tab/>
        <w:t xml:space="preserve">   Svjetlana Kakeš</w:t>
      </w:r>
    </w:p>
    <w:p w14:paraId="0E1D3D5A" w14:textId="237C6B68" w:rsidR="00093B91" w:rsidRPr="00C434EF" w:rsidRDefault="00093B91" w:rsidP="00C434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3B91" w:rsidRPr="00C434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3C979" w14:textId="77777777" w:rsidR="00495056" w:rsidRDefault="00495056" w:rsidP="009C1054">
      <w:pPr>
        <w:spacing w:after="0" w:line="240" w:lineRule="auto"/>
      </w:pPr>
      <w:r>
        <w:separator/>
      </w:r>
    </w:p>
  </w:endnote>
  <w:endnote w:type="continuationSeparator" w:id="0">
    <w:p w14:paraId="08B19258" w14:textId="77777777" w:rsidR="00495056" w:rsidRDefault="00495056" w:rsidP="009C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801FD" w14:textId="77777777" w:rsidR="00495056" w:rsidRDefault="00495056" w:rsidP="009C1054">
      <w:pPr>
        <w:spacing w:after="0" w:line="240" w:lineRule="auto"/>
      </w:pPr>
      <w:r>
        <w:separator/>
      </w:r>
    </w:p>
  </w:footnote>
  <w:footnote w:type="continuationSeparator" w:id="0">
    <w:p w14:paraId="7C4EDB2B" w14:textId="77777777" w:rsidR="00495056" w:rsidRDefault="00495056" w:rsidP="009C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260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AC84CC" w14:textId="445A5007" w:rsidR="005E2025" w:rsidRDefault="005E202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2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E91A6FF" w14:textId="77777777" w:rsidR="005E2025" w:rsidRDefault="005E2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5F2"/>
    <w:multiLevelType w:val="hybridMultilevel"/>
    <w:tmpl w:val="4B5A1BE0"/>
    <w:lvl w:ilvl="0" w:tplc="7D663D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05A9A"/>
    <w:multiLevelType w:val="multilevel"/>
    <w:tmpl w:val="29C8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80CD1"/>
    <w:multiLevelType w:val="hybridMultilevel"/>
    <w:tmpl w:val="024A54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E6FE6"/>
    <w:multiLevelType w:val="hybridMultilevel"/>
    <w:tmpl w:val="7CD45FC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84A"/>
    <w:multiLevelType w:val="hybridMultilevel"/>
    <w:tmpl w:val="C8AE71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742B4"/>
    <w:multiLevelType w:val="hybridMultilevel"/>
    <w:tmpl w:val="F12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2DB8"/>
    <w:multiLevelType w:val="multilevel"/>
    <w:tmpl w:val="3DA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D648C"/>
    <w:multiLevelType w:val="multilevel"/>
    <w:tmpl w:val="50D8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F7CE0"/>
    <w:multiLevelType w:val="hybridMultilevel"/>
    <w:tmpl w:val="0A768E18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141D6"/>
    <w:multiLevelType w:val="hybridMultilevel"/>
    <w:tmpl w:val="3AA08D2A"/>
    <w:lvl w:ilvl="0" w:tplc="B51ED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943FD"/>
    <w:multiLevelType w:val="hybridMultilevel"/>
    <w:tmpl w:val="65748500"/>
    <w:lvl w:ilvl="0" w:tplc="056EC1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22DA2"/>
    <w:multiLevelType w:val="hybridMultilevel"/>
    <w:tmpl w:val="5C406060"/>
    <w:lvl w:ilvl="0" w:tplc="D8AAA3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54F4"/>
    <w:multiLevelType w:val="multilevel"/>
    <w:tmpl w:val="7BE809A8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asciiTheme="majorHAnsi" w:hAnsiTheme="majorHAnsi" w:cstheme="majorHAns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theme="majorHAns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theme="majorHAns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theme="maj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theme="maj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theme="maj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theme="majorHAns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theme="majorHAnsi" w:hint="default"/>
        <w:sz w:val="22"/>
      </w:rPr>
    </w:lvl>
  </w:abstractNum>
  <w:abstractNum w:abstractNumId="13" w15:restartNumberingAfterBreak="0">
    <w:nsid w:val="314A26C2"/>
    <w:multiLevelType w:val="hybridMultilevel"/>
    <w:tmpl w:val="2BB2DA12"/>
    <w:lvl w:ilvl="0" w:tplc="AC5CE26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30E24"/>
    <w:multiLevelType w:val="hybridMultilevel"/>
    <w:tmpl w:val="D5EA107C"/>
    <w:lvl w:ilvl="0" w:tplc="A68E2A8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071B"/>
    <w:multiLevelType w:val="hybridMultilevel"/>
    <w:tmpl w:val="9B3E08F4"/>
    <w:lvl w:ilvl="0" w:tplc="2B8617F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75B5C"/>
    <w:multiLevelType w:val="hybridMultilevel"/>
    <w:tmpl w:val="206ADDA2"/>
    <w:lvl w:ilvl="0" w:tplc="813A0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AF6"/>
    <w:multiLevelType w:val="multilevel"/>
    <w:tmpl w:val="BFEE8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090363"/>
    <w:multiLevelType w:val="multilevel"/>
    <w:tmpl w:val="4F26DC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4FE0359"/>
    <w:multiLevelType w:val="hybridMultilevel"/>
    <w:tmpl w:val="B20E51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F7189"/>
    <w:multiLevelType w:val="hybridMultilevel"/>
    <w:tmpl w:val="1FF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837A4"/>
    <w:multiLevelType w:val="hybridMultilevel"/>
    <w:tmpl w:val="3F5638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A2594"/>
    <w:multiLevelType w:val="hybridMultilevel"/>
    <w:tmpl w:val="A86230F0"/>
    <w:lvl w:ilvl="0" w:tplc="2B1C1E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1398C"/>
    <w:multiLevelType w:val="multilevel"/>
    <w:tmpl w:val="522A84E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407281D"/>
    <w:multiLevelType w:val="hybridMultilevel"/>
    <w:tmpl w:val="5F9A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65237"/>
    <w:multiLevelType w:val="hybridMultilevel"/>
    <w:tmpl w:val="7D56DF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669AF"/>
    <w:multiLevelType w:val="hybridMultilevel"/>
    <w:tmpl w:val="8B5E0D60"/>
    <w:lvl w:ilvl="0" w:tplc="1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65722"/>
    <w:multiLevelType w:val="hybridMultilevel"/>
    <w:tmpl w:val="19B2474A"/>
    <w:lvl w:ilvl="0" w:tplc="3468FB90">
      <w:numFmt w:val="bullet"/>
      <w:lvlText w:val="-"/>
      <w:lvlJc w:val="left"/>
      <w:pPr>
        <w:ind w:left="1504" w:hanging="360"/>
      </w:pPr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8" w15:restartNumberingAfterBreak="0">
    <w:nsid w:val="747462EC"/>
    <w:multiLevelType w:val="multilevel"/>
    <w:tmpl w:val="7B6EAC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59069F0"/>
    <w:multiLevelType w:val="multilevel"/>
    <w:tmpl w:val="D152D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0" w15:restartNumberingAfterBreak="0">
    <w:nsid w:val="78EB1E6D"/>
    <w:multiLevelType w:val="hybridMultilevel"/>
    <w:tmpl w:val="C68EDBBE"/>
    <w:lvl w:ilvl="0" w:tplc="DDBABEF2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2"/>
  </w:num>
  <w:num w:numId="5">
    <w:abstractNumId w:val="19"/>
  </w:num>
  <w:num w:numId="6">
    <w:abstractNumId w:val="21"/>
  </w:num>
  <w:num w:numId="7">
    <w:abstractNumId w:val="7"/>
  </w:num>
  <w:num w:numId="8">
    <w:abstractNumId w:val="6"/>
  </w:num>
  <w:num w:numId="9">
    <w:abstractNumId w:val="24"/>
  </w:num>
  <w:num w:numId="10">
    <w:abstractNumId w:val="20"/>
  </w:num>
  <w:num w:numId="11">
    <w:abstractNumId w:val="5"/>
  </w:num>
  <w:num w:numId="12">
    <w:abstractNumId w:val="26"/>
  </w:num>
  <w:num w:numId="13">
    <w:abstractNumId w:val="4"/>
  </w:num>
  <w:num w:numId="14">
    <w:abstractNumId w:val="10"/>
  </w:num>
  <w:num w:numId="15">
    <w:abstractNumId w:val="25"/>
  </w:num>
  <w:num w:numId="16">
    <w:abstractNumId w:val="9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7"/>
  </w:num>
  <w:num w:numId="21">
    <w:abstractNumId w:val="18"/>
  </w:num>
  <w:num w:numId="22">
    <w:abstractNumId w:val="12"/>
  </w:num>
  <w:num w:numId="23">
    <w:abstractNumId w:val="13"/>
  </w:num>
  <w:num w:numId="24">
    <w:abstractNumId w:val="3"/>
  </w:num>
  <w:num w:numId="25">
    <w:abstractNumId w:val="27"/>
  </w:num>
  <w:num w:numId="26">
    <w:abstractNumId w:val="22"/>
  </w:num>
  <w:num w:numId="27">
    <w:abstractNumId w:val="30"/>
  </w:num>
  <w:num w:numId="28">
    <w:abstractNumId w:val="28"/>
  </w:num>
  <w:num w:numId="29">
    <w:abstractNumId w:val="1"/>
  </w:num>
  <w:num w:numId="30">
    <w:abstractNumId w:val="8"/>
  </w:num>
  <w:num w:numId="3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F"/>
    <w:rsid w:val="000038E6"/>
    <w:rsid w:val="00005A83"/>
    <w:rsid w:val="0001660A"/>
    <w:rsid w:val="0002181B"/>
    <w:rsid w:val="00027394"/>
    <w:rsid w:val="0003360A"/>
    <w:rsid w:val="00041C1A"/>
    <w:rsid w:val="000450C0"/>
    <w:rsid w:val="0005577C"/>
    <w:rsid w:val="00061CAF"/>
    <w:rsid w:val="00062690"/>
    <w:rsid w:val="00064322"/>
    <w:rsid w:val="00064A91"/>
    <w:rsid w:val="00065602"/>
    <w:rsid w:val="000719EE"/>
    <w:rsid w:val="0007349A"/>
    <w:rsid w:val="00080E42"/>
    <w:rsid w:val="00083FD1"/>
    <w:rsid w:val="00090793"/>
    <w:rsid w:val="00093B91"/>
    <w:rsid w:val="00096FF9"/>
    <w:rsid w:val="000A1601"/>
    <w:rsid w:val="000A6878"/>
    <w:rsid w:val="000B3DA5"/>
    <w:rsid w:val="000E7708"/>
    <w:rsid w:val="0011576A"/>
    <w:rsid w:val="00116C31"/>
    <w:rsid w:val="00126EE0"/>
    <w:rsid w:val="00132BA7"/>
    <w:rsid w:val="00134703"/>
    <w:rsid w:val="001415A0"/>
    <w:rsid w:val="0015558A"/>
    <w:rsid w:val="00156B88"/>
    <w:rsid w:val="00160907"/>
    <w:rsid w:val="00166916"/>
    <w:rsid w:val="00166EC9"/>
    <w:rsid w:val="0017626E"/>
    <w:rsid w:val="00185321"/>
    <w:rsid w:val="00195B09"/>
    <w:rsid w:val="001A19CB"/>
    <w:rsid w:val="001A23C4"/>
    <w:rsid w:val="001A3381"/>
    <w:rsid w:val="001A49D7"/>
    <w:rsid w:val="001B4B30"/>
    <w:rsid w:val="001C3362"/>
    <w:rsid w:val="001E686A"/>
    <w:rsid w:val="001F01D7"/>
    <w:rsid w:val="001F7135"/>
    <w:rsid w:val="00200A62"/>
    <w:rsid w:val="00200D4A"/>
    <w:rsid w:val="002208B3"/>
    <w:rsid w:val="002479DB"/>
    <w:rsid w:val="00250B9A"/>
    <w:rsid w:val="00251DE7"/>
    <w:rsid w:val="00255A9E"/>
    <w:rsid w:val="002812EA"/>
    <w:rsid w:val="002819E6"/>
    <w:rsid w:val="002853D6"/>
    <w:rsid w:val="00290FEE"/>
    <w:rsid w:val="00293A28"/>
    <w:rsid w:val="00293C0E"/>
    <w:rsid w:val="002A0263"/>
    <w:rsid w:val="002C0CA0"/>
    <w:rsid w:val="002C27ED"/>
    <w:rsid w:val="002D43DD"/>
    <w:rsid w:val="002E0CE2"/>
    <w:rsid w:val="002E306E"/>
    <w:rsid w:val="00301E89"/>
    <w:rsid w:val="00302D9D"/>
    <w:rsid w:val="00303062"/>
    <w:rsid w:val="003058EA"/>
    <w:rsid w:val="00307601"/>
    <w:rsid w:val="00311469"/>
    <w:rsid w:val="00314236"/>
    <w:rsid w:val="00315B51"/>
    <w:rsid w:val="003222BD"/>
    <w:rsid w:val="0033646D"/>
    <w:rsid w:val="003377BF"/>
    <w:rsid w:val="00341B4A"/>
    <w:rsid w:val="003453FC"/>
    <w:rsid w:val="00350871"/>
    <w:rsid w:val="0035604C"/>
    <w:rsid w:val="00356F74"/>
    <w:rsid w:val="003640F6"/>
    <w:rsid w:val="00373A5C"/>
    <w:rsid w:val="00381AD2"/>
    <w:rsid w:val="00387402"/>
    <w:rsid w:val="00396F9B"/>
    <w:rsid w:val="003B11A5"/>
    <w:rsid w:val="003C0C14"/>
    <w:rsid w:val="003C1143"/>
    <w:rsid w:val="003C3FB1"/>
    <w:rsid w:val="003F2472"/>
    <w:rsid w:val="003F30B1"/>
    <w:rsid w:val="003F33B7"/>
    <w:rsid w:val="0040026F"/>
    <w:rsid w:val="00413FA3"/>
    <w:rsid w:val="00421F4D"/>
    <w:rsid w:val="00451A30"/>
    <w:rsid w:val="0045290F"/>
    <w:rsid w:val="00456F11"/>
    <w:rsid w:val="004764F9"/>
    <w:rsid w:val="00495056"/>
    <w:rsid w:val="0049703F"/>
    <w:rsid w:val="004B0602"/>
    <w:rsid w:val="004B302E"/>
    <w:rsid w:val="004C3264"/>
    <w:rsid w:val="004D7875"/>
    <w:rsid w:val="004F2546"/>
    <w:rsid w:val="004F4591"/>
    <w:rsid w:val="00501C79"/>
    <w:rsid w:val="00503731"/>
    <w:rsid w:val="00505E77"/>
    <w:rsid w:val="00523C4E"/>
    <w:rsid w:val="0052400E"/>
    <w:rsid w:val="005271EC"/>
    <w:rsid w:val="005305B0"/>
    <w:rsid w:val="0054415F"/>
    <w:rsid w:val="005445C8"/>
    <w:rsid w:val="00554855"/>
    <w:rsid w:val="00556489"/>
    <w:rsid w:val="005647F2"/>
    <w:rsid w:val="00571932"/>
    <w:rsid w:val="00587C4A"/>
    <w:rsid w:val="005B55B6"/>
    <w:rsid w:val="005C5C9A"/>
    <w:rsid w:val="005D40D9"/>
    <w:rsid w:val="005D4B80"/>
    <w:rsid w:val="005E2025"/>
    <w:rsid w:val="005F18D3"/>
    <w:rsid w:val="00601927"/>
    <w:rsid w:val="00602611"/>
    <w:rsid w:val="00604177"/>
    <w:rsid w:val="006134D2"/>
    <w:rsid w:val="00613B48"/>
    <w:rsid w:val="00614EC7"/>
    <w:rsid w:val="00622BAD"/>
    <w:rsid w:val="00632E40"/>
    <w:rsid w:val="0064121C"/>
    <w:rsid w:val="00641D3F"/>
    <w:rsid w:val="00643A17"/>
    <w:rsid w:val="00643A3A"/>
    <w:rsid w:val="00650AAD"/>
    <w:rsid w:val="006567DB"/>
    <w:rsid w:val="006628B8"/>
    <w:rsid w:val="00677AD8"/>
    <w:rsid w:val="00677EBC"/>
    <w:rsid w:val="0068253B"/>
    <w:rsid w:val="00691342"/>
    <w:rsid w:val="00693B21"/>
    <w:rsid w:val="006B03F7"/>
    <w:rsid w:val="006C25ED"/>
    <w:rsid w:val="006C5F40"/>
    <w:rsid w:val="006D09F4"/>
    <w:rsid w:val="006E6F75"/>
    <w:rsid w:val="006F052A"/>
    <w:rsid w:val="0070133B"/>
    <w:rsid w:val="00702BFE"/>
    <w:rsid w:val="00705EC2"/>
    <w:rsid w:val="00764A9A"/>
    <w:rsid w:val="00786F5E"/>
    <w:rsid w:val="00794AC9"/>
    <w:rsid w:val="007B2732"/>
    <w:rsid w:val="007B37CB"/>
    <w:rsid w:val="007B5260"/>
    <w:rsid w:val="007C363A"/>
    <w:rsid w:val="007C3EF1"/>
    <w:rsid w:val="007C5045"/>
    <w:rsid w:val="007C77DA"/>
    <w:rsid w:val="007D66E4"/>
    <w:rsid w:val="007E65F2"/>
    <w:rsid w:val="007F694F"/>
    <w:rsid w:val="008123A3"/>
    <w:rsid w:val="00822C2E"/>
    <w:rsid w:val="008277FA"/>
    <w:rsid w:val="008458E1"/>
    <w:rsid w:val="0084724D"/>
    <w:rsid w:val="008516E6"/>
    <w:rsid w:val="00852AD8"/>
    <w:rsid w:val="00874C0F"/>
    <w:rsid w:val="00884136"/>
    <w:rsid w:val="00885417"/>
    <w:rsid w:val="00886E2B"/>
    <w:rsid w:val="00887549"/>
    <w:rsid w:val="00893CA6"/>
    <w:rsid w:val="008A34E0"/>
    <w:rsid w:val="008C2699"/>
    <w:rsid w:val="008D1B34"/>
    <w:rsid w:val="008D68DE"/>
    <w:rsid w:val="008F5A29"/>
    <w:rsid w:val="00903AE9"/>
    <w:rsid w:val="00904B56"/>
    <w:rsid w:val="0091620C"/>
    <w:rsid w:val="009216A0"/>
    <w:rsid w:val="00922165"/>
    <w:rsid w:val="009417C5"/>
    <w:rsid w:val="00946F06"/>
    <w:rsid w:val="00947912"/>
    <w:rsid w:val="00951A8B"/>
    <w:rsid w:val="00953A4C"/>
    <w:rsid w:val="00963B11"/>
    <w:rsid w:val="00972069"/>
    <w:rsid w:val="00987EC5"/>
    <w:rsid w:val="0099385D"/>
    <w:rsid w:val="009A2306"/>
    <w:rsid w:val="009A5B2D"/>
    <w:rsid w:val="009B25C8"/>
    <w:rsid w:val="009B334A"/>
    <w:rsid w:val="009B3351"/>
    <w:rsid w:val="009B3F1C"/>
    <w:rsid w:val="009C1054"/>
    <w:rsid w:val="009D2323"/>
    <w:rsid w:val="009E007A"/>
    <w:rsid w:val="009E19E7"/>
    <w:rsid w:val="009E3387"/>
    <w:rsid w:val="009E3562"/>
    <w:rsid w:val="009F61F6"/>
    <w:rsid w:val="009F7739"/>
    <w:rsid w:val="00A03EC1"/>
    <w:rsid w:val="00A06F3F"/>
    <w:rsid w:val="00A11323"/>
    <w:rsid w:val="00A12049"/>
    <w:rsid w:val="00A16532"/>
    <w:rsid w:val="00A17EAF"/>
    <w:rsid w:val="00A325B0"/>
    <w:rsid w:val="00A40672"/>
    <w:rsid w:val="00A42B23"/>
    <w:rsid w:val="00A46A99"/>
    <w:rsid w:val="00A50B23"/>
    <w:rsid w:val="00A60634"/>
    <w:rsid w:val="00A665B0"/>
    <w:rsid w:val="00A71D0B"/>
    <w:rsid w:val="00A7612E"/>
    <w:rsid w:val="00A80F3A"/>
    <w:rsid w:val="00A81C01"/>
    <w:rsid w:val="00A8585B"/>
    <w:rsid w:val="00AA6A3F"/>
    <w:rsid w:val="00AB434A"/>
    <w:rsid w:val="00AB7C64"/>
    <w:rsid w:val="00AC2C30"/>
    <w:rsid w:val="00AD01F8"/>
    <w:rsid w:val="00AD27CC"/>
    <w:rsid w:val="00AE418C"/>
    <w:rsid w:val="00AF6CE6"/>
    <w:rsid w:val="00AF7860"/>
    <w:rsid w:val="00B16BA5"/>
    <w:rsid w:val="00B31906"/>
    <w:rsid w:val="00B35C4C"/>
    <w:rsid w:val="00B36814"/>
    <w:rsid w:val="00B470CF"/>
    <w:rsid w:val="00B529F2"/>
    <w:rsid w:val="00B52EF5"/>
    <w:rsid w:val="00B55EAA"/>
    <w:rsid w:val="00B6020A"/>
    <w:rsid w:val="00B652DE"/>
    <w:rsid w:val="00B70A0F"/>
    <w:rsid w:val="00B71F93"/>
    <w:rsid w:val="00B744AA"/>
    <w:rsid w:val="00B75520"/>
    <w:rsid w:val="00B84D7B"/>
    <w:rsid w:val="00BA0133"/>
    <w:rsid w:val="00BA2406"/>
    <w:rsid w:val="00BA3DFE"/>
    <w:rsid w:val="00BB10C6"/>
    <w:rsid w:val="00BB3A99"/>
    <w:rsid w:val="00BD5AE7"/>
    <w:rsid w:val="00BE1E06"/>
    <w:rsid w:val="00BF1851"/>
    <w:rsid w:val="00BF2C9B"/>
    <w:rsid w:val="00C0664A"/>
    <w:rsid w:val="00C0768E"/>
    <w:rsid w:val="00C11DFA"/>
    <w:rsid w:val="00C15A40"/>
    <w:rsid w:val="00C4313E"/>
    <w:rsid w:val="00C434EF"/>
    <w:rsid w:val="00C600BE"/>
    <w:rsid w:val="00C758BE"/>
    <w:rsid w:val="00C769AF"/>
    <w:rsid w:val="00C80C5E"/>
    <w:rsid w:val="00CB0F16"/>
    <w:rsid w:val="00CB4BD2"/>
    <w:rsid w:val="00CC3A91"/>
    <w:rsid w:val="00CC3C6F"/>
    <w:rsid w:val="00CC6451"/>
    <w:rsid w:val="00CD3F58"/>
    <w:rsid w:val="00CE02A4"/>
    <w:rsid w:val="00CE1C32"/>
    <w:rsid w:val="00CE56F3"/>
    <w:rsid w:val="00CF522D"/>
    <w:rsid w:val="00D043A2"/>
    <w:rsid w:val="00D04727"/>
    <w:rsid w:val="00D053B5"/>
    <w:rsid w:val="00D067E1"/>
    <w:rsid w:val="00D06F49"/>
    <w:rsid w:val="00D12019"/>
    <w:rsid w:val="00D139DC"/>
    <w:rsid w:val="00D26670"/>
    <w:rsid w:val="00D33EF5"/>
    <w:rsid w:val="00D35E06"/>
    <w:rsid w:val="00D41C7F"/>
    <w:rsid w:val="00D44918"/>
    <w:rsid w:val="00D539AF"/>
    <w:rsid w:val="00D61927"/>
    <w:rsid w:val="00D74D38"/>
    <w:rsid w:val="00DA0ED8"/>
    <w:rsid w:val="00DB1329"/>
    <w:rsid w:val="00DD6FAD"/>
    <w:rsid w:val="00DE40DA"/>
    <w:rsid w:val="00DE6B19"/>
    <w:rsid w:val="00DF5EDB"/>
    <w:rsid w:val="00E03314"/>
    <w:rsid w:val="00E10EF5"/>
    <w:rsid w:val="00E17C59"/>
    <w:rsid w:val="00E23799"/>
    <w:rsid w:val="00E24AED"/>
    <w:rsid w:val="00E326B7"/>
    <w:rsid w:val="00E40EB7"/>
    <w:rsid w:val="00E4542D"/>
    <w:rsid w:val="00E4645F"/>
    <w:rsid w:val="00E512CF"/>
    <w:rsid w:val="00E54279"/>
    <w:rsid w:val="00E57859"/>
    <w:rsid w:val="00E63F4A"/>
    <w:rsid w:val="00E6745B"/>
    <w:rsid w:val="00E916A5"/>
    <w:rsid w:val="00E93A6B"/>
    <w:rsid w:val="00EA3111"/>
    <w:rsid w:val="00EA6899"/>
    <w:rsid w:val="00EA797A"/>
    <w:rsid w:val="00EB211D"/>
    <w:rsid w:val="00EC1859"/>
    <w:rsid w:val="00EC5D2F"/>
    <w:rsid w:val="00ED0E8F"/>
    <w:rsid w:val="00EF7804"/>
    <w:rsid w:val="00F01202"/>
    <w:rsid w:val="00F03F1A"/>
    <w:rsid w:val="00F147CA"/>
    <w:rsid w:val="00F20DE9"/>
    <w:rsid w:val="00F2347B"/>
    <w:rsid w:val="00F36150"/>
    <w:rsid w:val="00F425AE"/>
    <w:rsid w:val="00F449F8"/>
    <w:rsid w:val="00F54CDD"/>
    <w:rsid w:val="00F57335"/>
    <w:rsid w:val="00F6087F"/>
    <w:rsid w:val="00F66B55"/>
    <w:rsid w:val="00F67D25"/>
    <w:rsid w:val="00F80E08"/>
    <w:rsid w:val="00F8591C"/>
    <w:rsid w:val="00F868BA"/>
    <w:rsid w:val="00F955E6"/>
    <w:rsid w:val="00FA0952"/>
    <w:rsid w:val="00FA7FD6"/>
    <w:rsid w:val="00FB1B3D"/>
    <w:rsid w:val="00FB3ADC"/>
    <w:rsid w:val="00FB5F33"/>
    <w:rsid w:val="00FC561B"/>
    <w:rsid w:val="00FC724F"/>
    <w:rsid w:val="00FD44DF"/>
    <w:rsid w:val="00FD5B62"/>
    <w:rsid w:val="00FD6B03"/>
    <w:rsid w:val="00FE1B75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74DE"/>
  <w15:docId w15:val="{BC5C868A-5883-45D5-B4D5-DA9C1052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70CF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0C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0C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NoSpacing">
    <w:name w:val="No Spacing"/>
    <w:link w:val="NoSpacingChar"/>
    <w:uiPriority w:val="1"/>
    <w:qFormat/>
    <w:rsid w:val="00B470CF"/>
    <w:pPr>
      <w:spacing w:after="0" w:line="240" w:lineRule="auto"/>
    </w:pPr>
    <w:rPr>
      <w:rFonts w:eastAsiaTheme="minorEastAsia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470CF"/>
    <w:pPr>
      <w:ind w:left="720"/>
      <w:contextualSpacing/>
    </w:pPr>
  </w:style>
  <w:style w:type="paragraph" w:customStyle="1" w:styleId="Default">
    <w:name w:val="Default"/>
    <w:rsid w:val="00B470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470CF"/>
    <w:rPr>
      <w:rFonts w:ascii="Cambria" w:eastAsia="Times New Roman" w:hAnsi="Cambria" w:cs="Times New Roman"/>
      <w:b/>
      <w:bCs/>
      <w:color w:val="4F81BD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B470CF"/>
    <w:rPr>
      <w:rFonts w:ascii="Calibri" w:eastAsia="Times New Roman" w:hAnsi="Calibri" w:cs="Times New Roman"/>
      <w:b/>
      <w:bCs/>
      <w:i/>
      <w:iCs/>
      <w:sz w:val="26"/>
      <w:szCs w:val="26"/>
      <w:lang w:val="bs-Latn-BA"/>
    </w:rPr>
  </w:style>
  <w:style w:type="character" w:customStyle="1" w:styleId="hps">
    <w:name w:val="hps"/>
    <w:basedOn w:val="DefaultParagraphFont"/>
    <w:rsid w:val="00B470CF"/>
  </w:style>
  <w:style w:type="character" w:styleId="Hyperlink">
    <w:name w:val="Hyperlink"/>
    <w:uiPriority w:val="99"/>
    <w:semiHidden/>
    <w:unhideWhenUsed/>
    <w:rsid w:val="00B470CF"/>
    <w:rPr>
      <w:color w:val="0000FF"/>
      <w:u w:val="single"/>
    </w:rPr>
  </w:style>
  <w:style w:type="character" w:customStyle="1" w:styleId="pagetitle">
    <w:name w:val="pagetitle"/>
    <w:basedOn w:val="DefaultParagraphFont"/>
    <w:rsid w:val="00B470CF"/>
  </w:style>
  <w:style w:type="character" w:styleId="Emphasis">
    <w:name w:val="Emphasis"/>
    <w:uiPriority w:val="20"/>
    <w:qFormat/>
    <w:rsid w:val="00B470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470CF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B470CF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B470CF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B470CF"/>
    <w:rPr>
      <w:rFonts w:ascii="Calibri" w:eastAsia="Calibri" w:hAnsi="Calibri" w:cs="Times New Roman"/>
      <w:lang w:val="bs-Latn-BA"/>
    </w:rPr>
  </w:style>
  <w:style w:type="paragraph" w:styleId="PlainText">
    <w:name w:val="Plain Text"/>
    <w:link w:val="PlainTextChar"/>
    <w:uiPriority w:val="99"/>
    <w:rsid w:val="00AB43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B434A"/>
    <w:rPr>
      <w:rFonts w:ascii="Calibri" w:eastAsia="Calibri" w:hAnsi="Calibri" w:cs="Calibri"/>
      <w:color w:val="000000"/>
      <w:u w:color="000000"/>
      <w:bdr w:val="nil"/>
      <w:lang w:val="en-US" w:eastAsia="hr-HR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semiHidden/>
    <w:locked/>
    <w:rsid w:val="009C1054"/>
    <w:rPr>
      <w:rFonts w:ascii="Myriad Pro" w:eastAsia="Times New Roman" w:hAnsi="Myriad Pro"/>
      <w:lang w:val="en-GB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semiHidden/>
    <w:unhideWhenUsed/>
    <w:rsid w:val="009C1054"/>
    <w:pPr>
      <w:spacing w:after="0" w:line="240" w:lineRule="auto"/>
    </w:pPr>
    <w:rPr>
      <w:rFonts w:ascii="Myriad Pro" w:eastAsia="Times New Roman" w:hAnsi="Myriad Pro"/>
      <w:lang w:val="en-GB"/>
    </w:rPr>
  </w:style>
  <w:style w:type="character" w:customStyle="1" w:styleId="TekstfusnoteChar1">
    <w:name w:val="Tekst fusnote Char1"/>
    <w:basedOn w:val="DefaultParagraphFont"/>
    <w:uiPriority w:val="99"/>
    <w:semiHidden/>
    <w:rsid w:val="009C1054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nhideWhenUsed/>
    <w:qFormat/>
    <w:rsid w:val="009C1054"/>
    <w:rPr>
      <w:vertAlign w:val="superscript"/>
    </w:rPr>
  </w:style>
  <w:style w:type="paragraph" w:customStyle="1" w:styleId="Char2">
    <w:name w:val="Char2"/>
    <w:basedOn w:val="Normal"/>
    <w:link w:val="FootnoteReference"/>
    <w:rsid w:val="009C1054"/>
    <w:pPr>
      <w:spacing w:after="160" w:line="240" w:lineRule="exact"/>
    </w:pPr>
    <w:rPr>
      <w:rFonts w:eastAsiaTheme="minorHAnsi"/>
      <w:vertAlign w:val="superscript"/>
      <w:lang w:val="hr-BA"/>
    </w:rPr>
  </w:style>
  <w:style w:type="paragraph" w:customStyle="1" w:styleId="Body">
    <w:name w:val="Body"/>
    <w:rsid w:val="00A606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89"/>
    <w:rPr>
      <w:rFonts w:ascii="Segoe UI" w:eastAsiaTheme="minorEastAsia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99"/>
    <w:qFormat/>
    <w:rsid w:val="004B0602"/>
    <w:rPr>
      <w:b/>
      <w:bCs/>
    </w:rPr>
  </w:style>
  <w:style w:type="paragraph" w:customStyle="1" w:styleId="xxxxxxxxxxxxxxxxxxxxxxmsonormal">
    <w:name w:val="x_x_x_x_x_x_x_x_x_x_x_x_x_x_x_x_x_x_x_x_x_x_msonormal"/>
    <w:basedOn w:val="Normal"/>
    <w:rsid w:val="008F5A2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3C1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fontstyle01">
    <w:name w:val="fontstyle01"/>
    <w:basedOn w:val="DefaultParagraphFont"/>
    <w:rsid w:val="003C114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A665B0"/>
    <w:rPr>
      <w:rFonts w:eastAsiaTheme="minorEastAsia"/>
      <w:lang w:val="en-US"/>
    </w:rPr>
  </w:style>
  <w:style w:type="paragraph" w:customStyle="1" w:styleId="Standard">
    <w:name w:val="Standard"/>
    <w:rsid w:val="00D35E06"/>
    <w:pPr>
      <w:suppressAutoHyphens/>
      <w:autoSpaceDN w:val="0"/>
      <w:textAlignment w:val="baseline"/>
    </w:pPr>
    <w:rPr>
      <w:rFonts w:ascii="Calibri" w:eastAsia="Calibri" w:hAnsi="Calibri" w:cs="Tahoma"/>
      <w:kern w:val="3"/>
      <w:lang w:val="en-GB"/>
    </w:rPr>
  </w:style>
  <w:style w:type="paragraph" w:styleId="HTMLPreformatted">
    <w:name w:val="HTML Preformatted"/>
    <w:basedOn w:val="Standard"/>
    <w:link w:val="HTMLPreformattedChar"/>
    <w:rsid w:val="00D35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rsid w:val="00D35E06"/>
    <w:rPr>
      <w:rFonts w:ascii="Courier New" w:eastAsia="Times New Roman" w:hAnsi="Courier New" w:cs="Courier New"/>
      <w:kern w:val="3"/>
      <w:sz w:val="20"/>
      <w:szCs w:val="20"/>
      <w:lang w:val="en-GB" w:eastAsia="it-IT"/>
    </w:rPr>
  </w:style>
  <w:style w:type="paragraph" w:styleId="BodyText2">
    <w:name w:val="Body Text 2"/>
    <w:basedOn w:val="Normal"/>
    <w:link w:val="BodyText2Char"/>
    <w:semiHidden/>
    <w:unhideWhenUsed/>
    <w:rsid w:val="00E46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2Char">
    <w:name w:val="Body Text 2 Char"/>
    <w:basedOn w:val="DefaultParagraphFont"/>
    <w:link w:val="BodyText2"/>
    <w:semiHidden/>
    <w:rsid w:val="00E4645F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3">
    <w:name w:val="Body Text 3"/>
    <w:basedOn w:val="Normal"/>
    <w:link w:val="BodyText3Char"/>
    <w:unhideWhenUsed/>
    <w:rsid w:val="00E4645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3Char">
    <w:name w:val="Body Text 3 Char"/>
    <w:basedOn w:val="DefaultParagraphFont"/>
    <w:link w:val="BodyText3"/>
    <w:rsid w:val="00E4645F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587C4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rsid w:val="0007349A"/>
    <w:rPr>
      <w:rFonts w:eastAsiaTheme="minorEastAsia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349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349A"/>
    <w:rPr>
      <w:rFonts w:ascii="Calibri" w:eastAsia="Calibri" w:hAnsi="Calibri" w:cs="Times New Roman"/>
      <w:b/>
      <w:bCs/>
      <w:i/>
      <w:iCs/>
      <w:color w:val="4F81BD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449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91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39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B33F-C1C3-4552-B756-D75588F9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22</Pages>
  <Words>9465</Words>
  <Characters>53953</Characters>
  <Application>Microsoft Office Word</Application>
  <DocSecurity>0</DocSecurity>
  <Lines>449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Edina Atic</dc:creator>
  <cp:lastModifiedBy>skakes</cp:lastModifiedBy>
  <cp:revision>11</cp:revision>
  <cp:lastPrinted>2019-11-19T07:32:00Z</cp:lastPrinted>
  <dcterms:created xsi:type="dcterms:W3CDTF">2019-11-18T19:16:00Z</dcterms:created>
  <dcterms:modified xsi:type="dcterms:W3CDTF">2019-11-19T12:33:00Z</dcterms:modified>
</cp:coreProperties>
</file>